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4A3" w:rsidRDefault="00CC5A3B" w:rsidP="009E157E">
      <w:pPr>
        <w:pStyle w:val="Header"/>
        <w:tabs>
          <w:tab w:val="clear" w:pos="4320"/>
          <w:tab w:val="clear" w:pos="8640"/>
        </w:tabs>
        <w:jc w:val="center"/>
        <w:rPr>
          <w:b/>
          <w:i/>
          <w:smallCaps/>
          <w:sz w:val="44"/>
        </w:rPr>
      </w:pPr>
      <w:r w:rsidRPr="00CD26A5">
        <w:rPr>
          <w:b/>
          <w:i/>
          <w:smallCaps/>
          <w:color w:val="E3A917"/>
          <w:sz w:val="44"/>
        </w:rPr>
        <w:t>Tran</w:t>
      </w:r>
      <w:r w:rsidRPr="00CC5A3B">
        <w:rPr>
          <w:b/>
          <w:i/>
          <w:smallCaps/>
          <w:sz w:val="44"/>
        </w:rPr>
        <w:t>sportation Consortium of</w:t>
      </w:r>
    </w:p>
    <w:p w:rsidR="00181097" w:rsidRPr="00CC5A3B" w:rsidRDefault="00CC5A3B" w:rsidP="009E157E">
      <w:pPr>
        <w:pStyle w:val="Header"/>
        <w:tabs>
          <w:tab w:val="clear" w:pos="4320"/>
          <w:tab w:val="clear" w:pos="8640"/>
        </w:tabs>
        <w:jc w:val="center"/>
        <w:rPr>
          <w:b/>
          <w:i/>
          <w:smallCaps/>
          <w:sz w:val="44"/>
        </w:rPr>
      </w:pPr>
      <w:r w:rsidRPr="00CD26A5">
        <w:rPr>
          <w:b/>
          <w:i/>
          <w:smallCaps/>
          <w:color w:val="E3A917"/>
          <w:sz w:val="44"/>
        </w:rPr>
        <w:t>S</w:t>
      </w:r>
      <w:r w:rsidRPr="00CC5A3B">
        <w:rPr>
          <w:b/>
          <w:i/>
          <w:smallCaps/>
          <w:sz w:val="44"/>
        </w:rPr>
        <w:t>outh-C</w:t>
      </w:r>
      <w:r w:rsidRPr="00CD26A5">
        <w:rPr>
          <w:b/>
          <w:i/>
          <w:smallCaps/>
          <w:color w:val="E3A917"/>
          <w:sz w:val="44"/>
        </w:rPr>
        <w:t>e</w:t>
      </w:r>
      <w:r w:rsidRPr="00CC5A3B">
        <w:rPr>
          <w:b/>
          <w:i/>
          <w:smallCaps/>
          <w:sz w:val="44"/>
        </w:rPr>
        <w:t>ntral S</w:t>
      </w:r>
      <w:r w:rsidRPr="00CD26A5">
        <w:rPr>
          <w:b/>
          <w:i/>
          <w:smallCaps/>
          <w:color w:val="E3A917"/>
          <w:sz w:val="44"/>
        </w:rPr>
        <w:t>t</w:t>
      </w:r>
      <w:r w:rsidRPr="00CC5A3B">
        <w:rPr>
          <w:b/>
          <w:i/>
          <w:smallCaps/>
          <w:sz w:val="44"/>
        </w:rPr>
        <w:t>ates</w:t>
      </w:r>
    </w:p>
    <w:p w:rsidR="00181097" w:rsidRDefault="00181097" w:rsidP="009E157E">
      <w:pPr>
        <w:jc w:val="center"/>
        <w:rPr>
          <w:b/>
          <w:smallCaps/>
          <w:sz w:val="36"/>
          <w:szCs w:val="36"/>
        </w:rPr>
      </w:pPr>
    </w:p>
    <w:p w:rsidR="00181097" w:rsidRDefault="00FB18C9" w:rsidP="009E157E">
      <w:pPr>
        <w:jc w:val="center"/>
        <w:rPr>
          <w:rFonts w:ascii="Arial" w:hAnsi="Arial"/>
          <w:b/>
          <w:i/>
          <w:sz w:val="26"/>
        </w:rPr>
      </w:pPr>
      <w:r>
        <w:rPr>
          <w:rFonts w:ascii="Arial" w:hAnsi="Arial"/>
          <w:b/>
          <w:i/>
          <w:noProof/>
          <w:sz w:val="26"/>
        </w:rPr>
        <w:drawing>
          <wp:inline distT="0" distB="0" distL="0" distR="0" wp14:anchorId="7112EA57" wp14:editId="7DB4F613">
            <wp:extent cx="4846320" cy="327495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6320" cy="3274958"/>
                    </a:xfrm>
                    <a:prstGeom prst="rect">
                      <a:avLst/>
                    </a:prstGeom>
                    <a:noFill/>
                    <a:ln>
                      <a:noFill/>
                    </a:ln>
                  </pic:spPr>
                </pic:pic>
              </a:graphicData>
            </a:graphic>
          </wp:inline>
        </w:drawing>
      </w:r>
    </w:p>
    <w:p w:rsidR="00181097" w:rsidRDefault="00FB18C9" w:rsidP="009E157E">
      <w:pPr>
        <w:jc w:val="center"/>
        <w:rPr>
          <w:b/>
          <w:smallCaps/>
          <w:sz w:val="36"/>
          <w:szCs w:val="36"/>
        </w:rPr>
      </w:pPr>
      <w:r>
        <w:rPr>
          <w:b/>
          <w:smallCaps/>
          <w:sz w:val="36"/>
          <w:szCs w:val="36"/>
        </w:rPr>
        <w:t>University Transportation Center</w:t>
      </w:r>
    </w:p>
    <w:p w:rsidR="00181097" w:rsidRDefault="00181097" w:rsidP="009E157E">
      <w:pPr>
        <w:jc w:val="center"/>
        <w:rPr>
          <w:b/>
          <w:smallCaps/>
          <w:sz w:val="36"/>
          <w:szCs w:val="36"/>
        </w:rPr>
      </w:pPr>
    </w:p>
    <w:p w:rsidR="00181097" w:rsidRPr="00397A13" w:rsidRDefault="00C35EBC" w:rsidP="009E157E">
      <w:pPr>
        <w:jc w:val="center"/>
        <w:rPr>
          <w:b/>
          <w:smallCaps/>
          <w:sz w:val="36"/>
          <w:szCs w:val="36"/>
        </w:rPr>
      </w:pPr>
      <w:r w:rsidRPr="00451024">
        <w:rPr>
          <w:b/>
          <w:smallCaps/>
          <w:sz w:val="36"/>
          <w:szCs w:val="36"/>
        </w:rPr>
        <w:t>20</w:t>
      </w:r>
      <w:r w:rsidR="00750292">
        <w:rPr>
          <w:b/>
          <w:smallCaps/>
          <w:sz w:val="36"/>
          <w:szCs w:val="36"/>
        </w:rPr>
        <w:t>19</w:t>
      </w:r>
      <w:r>
        <w:rPr>
          <w:b/>
          <w:smallCaps/>
          <w:sz w:val="36"/>
          <w:szCs w:val="36"/>
        </w:rPr>
        <w:t xml:space="preserve"> </w:t>
      </w:r>
      <w:r w:rsidR="00965DA5">
        <w:rPr>
          <w:b/>
          <w:smallCaps/>
          <w:sz w:val="36"/>
          <w:szCs w:val="36"/>
        </w:rPr>
        <w:t xml:space="preserve">Request </w:t>
      </w:r>
      <w:r w:rsidR="00B41803">
        <w:rPr>
          <w:b/>
          <w:smallCaps/>
          <w:sz w:val="36"/>
          <w:szCs w:val="36"/>
        </w:rPr>
        <w:t xml:space="preserve">For </w:t>
      </w:r>
      <w:r w:rsidR="00CB444B">
        <w:rPr>
          <w:b/>
          <w:smallCaps/>
          <w:sz w:val="36"/>
          <w:szCs w:val="36"/>
        </w:rPr>
        <w:t xml:space="preserve">Proposal </w:t>
      </w:r>
      <w:r w:rsidR="00965DA5">
        <w:rPr>
          <w:b/>
          <w:smallCaps/>
          <w:sz w:val="36"/>
          <w:szCs w:val="36"/>
        </w:rPr>
        <w:t>(RFP)</w:t>
      </w:r>
    </w:p>
    <w:p w:rsidR="00181097" w:rsidRDefault="002A6129" w:rsidP="009E157E">
      <w:pPr>
        <w:jc w:val="center"/>
        <w:rPr>
          <w:b/>
          <w:smallCaps/>
          <w:sz w:val="28"/>
          <w:szCs w:val="28"/>
        </w:rPr>
      </w:pPr>
      <w:r>
        <w:rPr>
          <w:b/>
          <w:smallCaps/>
          <w:sz w:val="28"/>
          <w:szCs w:val="28"/>
        </w:rPr>
        <w:t xml:space="preserve">Project </w:t>
      </w:r>
      <w:r w:rsidR="00D12094">
        <w:rPr>
          <w:b/>
          <w:smallCaps/>
          <w:sz w:val="28"/>
          <w:szCs w:val="28"/>
        </w:rPr>
        <w:t>20</w:t>
      </w:r>
      <w:r w:rsidR="00927BA4">
        <w:rPr>
          <w:b/>
          <w:smallCaps/>
          <w:sz w:val="28"/>
          <w:szCs w:val="28"/>
        </w:rPr>
        <w:t>ST</w:t>
      </w:r>
      <w:r w:rsidR="00C35EBC">
        <w:rPr>
          <w:b/>
          <w:smallCaps/>
          <w:sz w:val="28"/>
          <w:szCs w:val="28"/>
        </w:rPr>
        <w:t>L</w:t>
      </w:r>
      <w:r w:rsidR="00C35EBC" w:rsidRPr="008955A0">
        <w:rPr>
          <w:b/>
          <w:smallCaps/>
          <w:sz w:val="28"/>
          <w:szCs w:val="28"/>
        </w:rPr>
        <w:t>SU</w:t>
      </w:r>
      <w:r w:rsidR="00CE3743">
        <w:rPr>
          <w:b/>
          <w:smallCaps/>
          <w:sz w:val="28"/>
          <w:szCs w:val="28"/>
        </w:rPr>
        <w:t>0</w:t>
      </w:r>
      <w:r w:rsidR="00C35EBC">
        <w:rPr>
          <w:b/>
          <w:smallCaps/>
          <w:sz w:val="28"/>
          <w:szCs w:val="28"/>
        </w:rPr>
        <w:t>1</w:t>
      </w:r>
    </w:p>
    <w:p w:rsidR="00181097" w:rsidRDefault="00181097" w:rsidP="009E157E">
      <w:pPr>
        <w:jc w:val="center"/>
        <w:rPr>
          <w:b/>
          <w:smallCaps/>
          <w:sz w:val="28"/>
          <w:szCs w:val="28"/>
        </w:rPr>
      </w:pPr>
    </w:p>
    <w:p w:rsidR="00AD133A" w:rsidRPr="00CD26A5" w:rsidRDefault="00AD133A" w:rsidP="009E157E">
      <w:pPr>
        <w:jc w:val="center"/>
        <w:rPr>
          <w:b/>
          <w:smallCaps/>
          <w:sz w:val="28"/>
          <w:szCs w:val="28"/>
        </w:rPr>
      </w:pPr>
      <w:r w:rsidRPr="00CD26A5">
        <w:rPr>
          <w:b/>
          <w:smallCaps/>
          <w:sz w:val="28"/>
          <w:szCs w:val="28"/>
        </w:rPr>
        <w:t xml:space="preserve">Application deadline: </w:t>
      </w:r>
      <w:r w:rsidR="00DD198D">
        <w:rPr>
          <w:b/>
          <w:smallCaps/>
          <w:sz w:val="28"/>
          <w:szCs w:val="28"/>
        </w:rPr>
        <w:t>February</w:t>
      </w:r>
      <w:r w:rsidR="0004618F">
        <w:rPr>
          <w:b/>
          <w:smallCaps/>
          <w:sz w:val="28"/>
          <w:szCs w:val="28"/>
        </w:rPr>
        <w:t xml:space="preserve"> 15</w:t>
      </w:r>
      <w:r w:rsidR="0004618F" w:rsidRPr="0004618F">
        <w:rPr>
          <w:b/>
          <w:smallCaps/>
          <w:sz w:val="28"/>
          <w:szCs w:val="28"/>
          <w:vertAlign w:val="superscript"/>
        </w:rPr>
        <w:t>th</w:t>
      </w:r>
      <w:r w:rsidR="00E56BF3" w:rsidRPr="00CD26A5">
        <w:rPr>
          <w:b/>
          <w:smallCaps/>
          <w:sz w:val="28"/>
          <w:szCs w:val="28"/>
        </w:rPr>
        <w:t xml:space="preserve">, </w:t>
      </w:r>
      <w:r w:rsidR="00797EC6" w:rsidRPr="00CD26A5">
        <w:rPr>
          <w:b/>
          <w:smallCaps/>
          <w:sz w:val="28"/>
          <w:szCs w:val="28"/>
        </w:rPr>
        <w:t>2020</w:t>
      </w:r>
    </w:p>
    <w:p w:rsidR="00AD133A" w:rsidRDefault="00AD133A" w:rsidP="009E157E">
      <w:pPr>
        <w:jc w:val="center"/>
        <w:rPr>
          <w:b/>
          <w:smallCaps/>
          <w:sz w:val="28"/>
          <w:szCs w:val="28"/>
        </w:rPr>
      </w:pPr>
      <w:r w:rsidRPr="00CD26A5">
        <w:rPr>
          <w:b/>
          <w:smallCaps/>
          <w:sz w:val="28"/>
          <w:szCs w:val="28"/>
        </w:rPr>
        <w:t xml:space="preserve">Target awards notification date: </w:t>
      </w:r>
      <w:r w:rsidR="0004618F">
        <w:rPr>
          <w:b/>
          <w:smallCaps/>
          <w:sz w:val="28"/>
          <w:szCs w:val="28"/>
        </w:rPr>
        <w:t>May 15</w:t>
      </w:r>
      <w:r w:rsidR="00750292" w:rsidRPr="00CD26A5">
        <w:rPr>
          <w:b/>
          <w:smallCaps/>
          <w:sz w:val="28"/>
          <w:szCs w:val="28"/>
          <w:vertAlign w:val="superscript"/>
        </w:rPr>
        <w:t>th</w:t>
      </w:r>
      <w:r w:rsidR="00750292" w:rsidRPr="00CD26A5">
        <w:rPr>
          <w:b/>
          <w:smallCaps/>
          <w:sz w:val="28"/>
          <w:szCs w:val="28"/>
        </w:rPr>
        <w:t xml:space="preserve">, </w:t>
      </w:r>
      <w:r w:rsidR="00140885" w:rsidRPr="00CD26A5">
        <w:rPr>
          <w:b/>
          <w:smallCaps/>
          <w:sz w:val="28"/>
          <w:szCs w:val="28"/>
        </w:rPr>
        <w:t>2020</w:t>
      </w:r>
    </w:p>
    <w:p w:rsidR="002F432A" w:rsidRDefault="002F432A" w:rsidP="009E157E">
      <w:pPr>
        <w:jc w:val="center"/>
        <w:rPr>
          <w:b/>
          <w:smallCaps/>
          <w:sz w:val="28"/>
          <w:szCs w:val="28"/>
        </w:rPr>
      </w:pPr>
    </w:p>
    <w:p w:rsidR="00181097" w:rsidRDefault="00181097" w:rsidP="009E157E">
      <w:pPr>
        <w:jc w:val="center"/>
        <w:rPr>
          <w:b/>
          <w:smallCaps/>
          <w:sz w:val="28"/>
          <w:szCs w:val="28"/>
        </w:rPr>
      </w:pPr>
    </w:p>
    <w:p w:rsidR="00181097" w:rsidRDefault="00181097" w:rsidP="009E157E">
      <w:pPr>
        <w:jc w:val="center"/>
        <w:rPr>
          <w:b/>
          <w:smallCaps/>
          <w:sz w:val="28"/>
          <w:szCs w:val="28"/>
        </w:rPr>
      </w:pPr>
    </w:p>
    <w:p w:rsidR="00181097" w:rsidRDefault="00FB18C9" w:rsidP="009E157E">
      <w:pPr>
        <w:jc w:val="center"/>
        <w:rPr>
          <w:b/>
          <w:smallCaps/>
          <w:sz w:val="28"/>
          <w:szCs w:val="28"/>
        </w:rPr>
      </w:pPr>
      <w:r>
        <w:rPr>
          <w:b/>
          <w:smallCaps/>
          <w:sz w:val="28"/>
          <w:szCs w:val="28"/>
        </w:rPr>
        <w:t>Louisiana State University</w:t>
      </w:r>
    </w:p>
    <w:p w:rsidR="00181097" w:rsidRDefault="00FB18C9" w:rsidP="009E157E">
      <w:pPr>
        <w:jc w:val="center"/>
        <w:rPr>
          <w:b/>
          <w:smallCaps/>
          <w:sz w:val="28"/>
          <w:szCs w:val="28"/>
        </w:rPr>
      </w:pPr>
      <w:r>
        <w:rPr>
          <w:b/>
          <w:smallCaps/>
          <w:sz w:val="28"/>
          <w:szCs w:val="28"/>
        </w:rPr>
        <w:t>Baton Rouge, LA 70803</w:t>
      </w:r>
    </w:p>
    <w:p w:rsidR="00FB18C9" w:rsidRDefault="00FB18C9" w:rsidP="009E157E">
      <w:pPr>
        <w:jc w:val="center"/>
        <w:rPr>
          <w:b/>
          <w:smallCaps/>
          <w:sz w:val="28"/>
          <w:szCs w:val="28"/>
        </w:rPr>
      </w:pPr>
    </w:p>
    <w:p w:rsidR="00FB18C9" w:rsidRDefault="00FB18C9" w:rsidP="009E157E">
      <w:pPr>
        <w:jc w:val="center"/>
        <w:rPr>
          <w:b/>
          <w:smallCaps/>
          <w:sz w:val="28"/>
          <w:szCs w:val="28"/>
        </w:rPr>
      </w:pPr>
    </w:p>
    <w:p w:rsidR="00181097" w:rsidRDefault="00181097" w:rsidP="009E157E">
      <w:pPr>
        <w:jc w:val="center"/>
        <w:rPr>
          <w:b/>
          <w:smallCaps/>
          <w:sz w:val="28"/>
          <w:szCs w:val="28"/>
        </w:rPr>
      </w:pPr>
    </w:p>
    <w:p w:rsidR="00181097" w:rsidRPr="00827503" w:rsidRDefault="00827503" w:rsidP="00827503">
      <w:pPr>
        <w:jc w:val="center"/>
        <w:rPr>
          <w:sz w:val="28"/>
        </w:rPr>
        <w:sectPr w:rsidR="00181097" w:rsidRPr="00827503" w:rsidSect="00181097">
          <w:headerReference w:type="default" r:id="rId9"/>
          <w:footerReference w:type="even" r:id="rId10"/>
          <w:footerReference w:type="default" r:id="rId11"/>
          <w:pgSz w:w="12240" w:h="15840" w:code="1"/>
          <w:pgMar w:top="1440" w:right="1440" w:bottom="1440" w:left="1440" w:header="720" w:footer="720" w:gutter="0"/>
          <w:cols w:space="720"/>
          <w:titlePg/>
        </w:sectPr>
      </w:pPr>
      <w:r w:rsidRPr="00750292">
        <w:rPr>
          <w:b/>
          <w:smallCaps/>
          <w:sz w:val="28"/>
          <w:szCs w:val="28"/>
        </w:rPr>
        <w:t>October</w:t>
      </w:r>
      <w:r w:rsidR="00C35EBC" w:rsidRPr="00750292">
        <w:rPr>
          <w:b/>
          <w:smallCaps/>
          <w:sz w:val="28"/>
          <w:szCs w:val="28"/>
        </w:rPr>
        <w:t xml:space="preserve"> </w:t>
      </w:r>
      <w:r w:rsidRPr="00750292">
        <w:rPr>
          <w:b/>
          <w:smallCaps/>
          <w:sz w:val="28"/>
          <w:szCs w:val="28"/>
        </w:rPr>
        <w:t>2</w:t>
      </w:r>
      <w:r w:rsidR="00750292" w:rsidRPr="00CD26A5">
        <w:rPr>
          <w:b/>
          <w:smallCaps/>
          <w:sz w:val="28"/>
          <w:szCs w:val="28"/>
        </w:rPr>
        <w:t>5</w:t>
      </w:r>
      <w:r w:rsidR="007B29DC" w:rsidRPr="00750292">
        <w:rPr>
          <w:b/>
          <w:smallCaps/>
          <w:sz w:val="28"/>
          <w:szCs w:val="28"/>
          <w:vertAlign w:val="superscript"/>
        </w:rPr>
        <w:t>th</w:t>
      </w:r>
      <w:r w:rsidR="00FB18C9" w:rsidRPr="00750292">
        <w:rPr>
          <w:b/>
          <w:smallCaps/>
          <w:sz w:val="28"/>
          <w:szCs w:val="28"/>
        </w:rPr>
        <w:t xml:space="preserve">, </w:t>
      </w:r>
      <w:r w:rsidR="00C35EBC" w:rsidRPr="00750292">
        <w:rPr>
          <w:b/>
          <w:smallCaps/>
          <w:sz w:val="28"/>
          <w:szCs w:val="28"/>
        </w:rPr>
        <w:t>201</w:t>
      </w:r>
      <w:r w:rsidRPr="00750292">
        <w:rPr>
          <w:b/>
          <w:smallCaps/>
          <w:sz w:val="28"/>
          <w:szCs w:val="28"/>
        </w:rPr>
        <w:t>9</w:t>
      </w:r>
    </w:p>
    <w:p w:rsidR="00181097" w:rsidRPr="003A594F" w:rsidRDefault="00181097" w:rsidP="009774A3">
      <w:pPr>
        <w:spacing w:after="240"/>
        <w:jc w:val="both"/>
        <w:rPr>
          <w:b/>
          <w:smallCaps/>
          <w:sz w:val="28"/>
          <w:szCs w:val="28"/>
        </w:rPr>
      </w:pPr>
      <w:r w:rsidRPr="003A594F">
        <w:rPr>
          <w:b/>
          <w:smallCaps/>
          <w:sz w:val="28"/>
          <w:szCs w:val="28"/>
        </w:rPr>
        <w:lastRenderedPageBreak/>
        <w:t>Table of Contents</w:t>
      </w:r>
    </w:p>
    <w:p w:rsidR="0041664C" w:rsidRDefault="00181097">
      <w:pPr>
        <w:pStyle w:val="TOC1"/>
        <w:rPr>
          <w:rFonts w:asciiTheme="minorHAnsi" w:eastAsiaTheme="minorEastAsia" w:hAnsiTheme="minorHAnsi" w:cstheme="minorBidi"/>
          <w:noProof/>
          <w:sz w:val="22"/>
          <w:szCs w:val="22"/>
        </w:rPr>
      </w:pPr>
      <w:r w:rsidRPr="00750292">
        <w:rPr>
          <w:szCs w:val="24"/>
        </w:rPr>
        <w:fldChar w:fldCharType="begin"/>
      </w:r>
      <w:r w:rsidRPr="00750292">
        <w:rPr>
          <w:szCs w:val="24"/>
        </w:rPr>
        <w:instrText xml:space="preserve"> TOC \o "1-3" \h \z \u </w:instrText>
      </w:r>
      <w:r w:rsidRPr="00750292">
        <w:rPr>
          <w:szCs w:val="24"/>
        </w:rPr>
        <w:fldChar w:fldCharType="separate"/>
      </w:r>
      <w:hyperlink w:anchor="_Toc22733545" w:history="1">
        <w:r w:rsidR="0041664C" w:rsidRPr="00D47C3F">
          <w:rPr>
            <w:rStyle w:val="Hyperlink"/>
            <w:noProof/>
          </w:rPr>
          <w:t>1.  Title and Overview</w:t>
        </w:r>
        <w:r w:rsidR="0041664C">
          <w:rPr>
            <w:noProof/>
            <w:webHidden/>
          </w:rPr>
          <w:tab/>
        </w:r>
        <w:r w:rsidR="0041664C">
          <w:rPr>
            <w:noProof/>
            <w:webHidden/>
          </w:rPr>
          <w:fldChar w:fldCharType="begin"/>
        </w:r>
        <w:r w:rsidR="0041664C">
          <w:rPr>
            <w:noProof/>
            <w:webHidden/>
          </w:rPr>
          <w:instrText xml:space="preserve"> PAGEREF _Toc22733545 \h </w:instrText>
        </w:r>
        <w:r w:rsidR="0041664C">
          <w:rPr>
            <w:noProof/>
            <w:webHidden/>
          </w:rPr>
        </w:r>
        <w:r w:rsidR="0041664C">
          <w:rPr>
            <w:noProof/>
            <w:webHidden/>
          </w:rPr>
          <w:fldChar w:fldCharType="separate"/>
        </w:r>
        <w:r w:rsidR="0041664C">
          <w:rPr>
            <w:noProof/>
            <w:webHidden/>
          </w:rPr>
          <w:t>2</w:t>
        </w:r>
        <w:r w:rsidR="0041664C">
          <w:rPr>
            <w:noProof/>
            <w:webHidden/>
          </w:rPr>
          <w:fldChar w:fldCharType="end"/>
        </w:r>
      </w:hyperlink>
    </w:p>
    <w:p w:rsidR="0041664C" w:rsidRDefault="00AF1120">
      <w:pPr>
        <w:pStyle w:val="TOC1"/>
        <w:rPr>
          <w:rFonts w:asciiTheme="minorHAnsi" w:eastAsiaTheme="minorEastAsia" w:hAnsiTheme="minorHAnsi" w:cstheme="minorBidi"/>
          <w:noProof/>
          <w:sz w:val="22"/>
          <w:szCs w:val="22"/>
        </w:rPr>
      </w:pPr>
      <w:hyperlink w:anchor="_Toc22733546" w:history="1">
        <w:r w:rsidR="0041664C" w:rsidRPr="00D47C3F">
          <w:rPr>
            <w:rStyle w:val="Hyperlink"/>
            <w:noProof/>
          </w:rPr>
          <w:t>2.  Project Objective and Description</w:t>
        </w:r>
        <w:r w:rsidR="0041664C">
          <w:rPr>
            <w:noProof/>
            <w:webHidden/>
          </w:rPr>
          <w:tab/>
        </w:r>
        <w:r w:rsidR="0041664C">
          <w:rPr>
            <w:noProof/>
            <w:webHidden/>
          </w:rPr>
          <w:fldChar w:fldCharType="begin"/>
        </w:r>
        <w:r w:rsidR="0041664C">
          <w:rPr>
            <w:noProof/>
            <w:webHidden/>
          </w:rPr>
          <w:instrText xml:space="preserve"> PAGEREF _Toc22733546 \h </w:instrText>
        </w:r>
        <w:r w:rsidR="0041664C">
          <w:rPr>
            <w:noProof/>
            <w:webHidden/>
          </w:rPr>
        </w:r>
        <w:r w:rsidR="0041664C">
          <w:rPr>
            <w:noProof/>
            <w:webHidden/>
          </w:rPr>
          <w:fldChar w:fldCharType="separate"/>
        </w:r>
        <w:r w:rsidR="0041664C">
          <w:rPr>
            <w:noProof/>
            <w:webHidden/>
          </w:rPr>
          <w:t>2</w:t>
        </w:r>
        <w:r w:rsidR="0041664C">
          <w:rPr>
            <w:noProof/>
            <w:webHidden/>
          </w:rPr>
          <w:fldChar w:fldCharType="end"/>
        </w:r>
      </w:hyperlink>
    </w:p>
    <w:p w:rsidR="0041664C" w:rsidRDefault="00AF1120">
      <w:pPr>
        <w:pStyle w:val="TOC1"/>
        <w:rPr>
          <w:rFonts w:asciiTheme="minorHAnsi" w:eastAsiaTheme="minorEastAsia" w:hAnsiTheme="minorHAnsi" w:cstheme="minorBidi"/>
          <w:noProof/>
          <w:sz w:val="22"/>
          <w:szCs w:val="22"/>
        </w:rPr>
      </w:pPr>
      <w:hyperlink w:anchor="_Toc22733547" w:history="1">
        <w:r w:rsidR="0041664C" w:rsidRPr="00D47C3F">
          <w:rPr>
            <w:rStyle w:val="Hyperlink"/>
            <w:noProof/>
          </w:rPr>
          <w:t>3.  Project Scope</w:t>
        </w:r>
        <w:r w:rsidR="0041664C">
          <w:rPr>
            <w:noProof/>
            <w:webHidden/>
          </w:rPr>
          <w:tab/>
        </w:r>
        <w:r w:rsidR="0041664C">
          <w:rPr>
            <w:noProof/>
            <w:webHidden/>
          </w:rPr>
          <w:fldChar w:fldCharType="begin"/>
        </w:r>
        <w:r w:rsidR="0041664C">
          <w:rPr>
            <w:noProof/>
            <w:webHidden/>
          </w:rPr>
          <w:instrText xml:space="preserve"> PAGEREF _Toc22733547 \h </w:instrText>
        </w:r>
        <w:r w:rsidR="0041664C">
          <w:rPr>
            <w:noProof/>
            <w:webHidden/>
          </w:rPr>
        </w:r>
        <w:r w:rsidR="0041664C">
          <w:rPr>
            <w:noProof/>
            <w:webHidden/>
          </w:rPr>
          <w:fldChar w:fldCharType="separate"/>
        </w:r>
        <w:r w:rsidR="0041664C">
          <w:rPr>
            <w:noProof/>
            <w:webHidden/>
          </w:rPr>
          <w:t>3</w:t>
        </w:r>
        <w:r w:rsidR="0041664C">
          <w:rPr>
            <w:noProof/>
            <w:webHidden/>
          </w:rPr>
          <w:fldChar w:fldCharType="end"/>
        </w:r>
      </w:hyperlink>
    </w:p>
    <w:p w:rsidR="0041664C" w:rsidRDefault="00AF1120">
      <w:pPr>
        <w:pStyle w:val="TOC1"/>
        <w:rPr>
          <w:rFonts w:asciiTheme="minorHAnsi" w:eastAsiaTheme="minorEastAsia" w:hAnsiTheme="minorHAnsi" w:cstheme="minorBidi"/>
          <w:noProof/>
          <w:sz w:val="22"/>
          <w:szCs w:val="22"/>
        </w:rPr>
      </w:pPr>
      <w:hyperlink w:anchor="_Toc22733548" w:history="1">
        <w:r w:rsidR="0041664C" w:rsidRPr="00D47C3F">
          <w:rPr>
            <w:rStyle w:val="Hyperlink"/>
            <w:noProof/>
          </w:rPr>
          <w:t>4. Eligibility and Team Qualifications</w:t>
        </w:r>
        <w:r w:rsidR="0041664C">
          <w:rPr>
            <w:noProof/>
            <w:webHidden/>
          </w:rPr>
          <w:tab/>
        </w:r>
        <w:r w:rsidR="0041664C">
          <w:rPr>
            <w:noProof/>
            <w:webHidden/>
          </w:rPr>
          <w:fldChar w:fldCharType="begin"/>
        </w:r>
        <w:r w:rsidR="0041664C">
          <w:rPr>
            <w:noProof/>
            <w:webHidden/>
          </w:rPr>
          <w:instrText xml:space="preserve"> PAGEREF _Toc22733548 \h </w:instrText>
        </w:r>
        <w:r w:rsidR="0041664C">
          <w:rPr>
            <w:noProof/>
            <w:webHidden/>
          </w:rPr>
        </w:r>
        <w:r w:rsidR="0041664C">
          <w:rPr>
            <w:noProof/>
            <w:webHidden/>
          </w:rPr>
          <w:fldChar w:fldCharType="separate"/>
        </w:r>
        <w:r w:rsidR="0041664C">
          <w:rPr>
            <w:noProof/>
            <w:webHidden/>
          </w:rPr>
          <w:t>5</w:t>
        </w:r>
        <w:r w:rsidR="0041664C">
          <w:rPr>
            <w:noProof/>
            <w:webHidden/>
          </w:rPr>
          <w:fldChar w:fldCharType="end"/>
        </w:r>
      </w:hyperlink>
    </w:p>
    <w:p w:rsidR="0041664C" w:rsidRDefault="00AF1120">
      <w:pPr>
        <w:pStyle w:val="TOC1"/>
        <w:rPr>
          <w:rFonts w:asciiTheme="minorHAnsi" w:eastAsiaTheme="minorEastAsia" w:hAnsiTheme="minorHAnsi" w:cstheme="minorBidi"/>
          <w:noProof/>
          <w:sz w:val="22"/>
          <w:szCs w:val="22"/>
        </w:rPr>
      </w:pPr>
      <w:hyperlink w:anchor="_Toc22733549" w:history="1">
        <w:r w:rsidR="0041664C" w:rsidRPr="00D47C3F">
          <w:rPr>
            <w:rStyle w:val="Hyperlink"/>
            <w:noProof/>
          </w:rPr>
          <w:t>5.  Due Date and Project Timeline</w:t>
        </w:r>
        <w:r w:rsidR="0041664C">
          <w:rPr>
            <w:noProof/>
            <w:webHidden/>
          </w:rPr>
          <w:tab/>
        </w:r>
        <w:r w:rsidR="0041664C">
          <w:rPr>
            <w:noProof/>
            <w:webHidden/>
          </w:rPr>
          <w:fldChar w:fldCharType="begin"/>
        </w:r>
        <w:r w:rsidR="0041664C">
          <w:rPr>
            <w:noProof/>
            <w:webHidden/>
          </w:rPr>
          <w:instrText xml:space="preserve"> PAGEREF _Toc22733549 \h </w:instrText>
        </w:r>
        <w:r w:rsidR="0041664C">
          <w:rPr>
            <w:noProof/>
            <w:webHidden/>
          </w:rPr>
        </w:r>
        <w:r w:rsidR="0041664C">
          <w:rPr>
            <w:noProof/>
            <w:webHidden/>
          </w:rPr>
          <w:fldChar w:fldCharType="separate"/>
        </w:r>
        <w:r w:rsidR="0041664C">
          <w:rPr>
            <w:noProof/>
            <w:webHidden/>
          </w:rPr>
          <w:t>6</w:t>
        </w:r>
        <w:r w:rsidR="0041664C">
          <w:rPr>
            <w:noProof/>
            <w:webHidden/>
          </w:rPr>
          <w:fldChar w:fldCharType="end"/>
        </w:r>
      </w:hyperlink>
    </w:p>
    <w:p w:rsidR="0041664C" w:rsidRDefault="00AF1120">
      <w:pPr>
        <w:pStyle w:val="TOC1"/>
        <w:rPr>
          <w:rFonts w:asciiTheme="minorHAnsi" w:eastAsiaTheme="minorEastAsia" w:hAnsiTheme="minorHAnsi" w:cstheme="minorBidi"/>
          <w:noProof/>
          <w:sz w:val="22"/>
          <w:szCs w:val="22"/>
        </w:rPr>
      </w:pPr>
      <w:hyperlink w:anchor="_Toc22733550" w:history="1">
        <w:r w:rsidR="0041664C" w:rsidRPr="00D47C3F">
          <w:rPr>
            <w:rStyle w:val="Hyperlink"/>
            <w:noProof/>
          </w:rPr>
          <w:t>6.  Technical Proposal Guidelines</w:t>
        </w:r>
        <w:r w:rsidR="0041664C">
          <w:rPr>
            <w:noProof/>
            <w:webHidden/>
          </w:rPr>
          <w:tab/>
        </w:r>
        <w:r w:rsidR="0041664C">
          <w:rPr>
            <w:noProof/>
            <w:webHidden/>
          </w:rPr>
          <w:fldChar w:fldCharType="begin"/>
        </w:r>
        <w:r w:rsidR="0041664C">
          <w:rPr>
            <w:noProof/>
            <w:webHidden/>
          </w:rPr>
          <w:instrText xml:space="preserve"> PAGEREF _Toc22733550 \h </w:instrText>
        </w:r>
        <w:r w:rsidR="0041664C">
          <w:rPr>
            <w:noProof/>
            <w:webHidden/>
          </w:rPr>
        </w:r>
        <w:r w:rsidR="0041664C">
          <w:rPr>
            <w:noProof/>
            <w:webHidden/>
          </w:rPr>
          <w:fldChar w:fldCharType="separate"/>
        </w:r>
        <w:r w:rsidR="0041664C">
          <w:rPr>
            <w:noProof/>
            <w:webHidden/>
          </w:rPr>
          <w:t>6</w:t>
        </w:r>
        <w:r w:rsidR="0041664C">
          <w:rPr>
            <w:noProof/>
            <w:webHidden/>
          </w:rPr>
          <w:fldChar w:fldCharType="end"/>
        </w:r>
      </w:hyperlink>
    </w:p>
    <w:p w:rsidR="0041664C" w:rsidRDefault="00AF1120">
      <w:pPr>
        <w:pStyle w:val="TOC1"/>
        <w:rPr>
          <w:rFonts w:asciiTheme="minorHAnsi" w:eastAsiaTheme="minorEastAsia" w:hAnsiTheme="minorHAnsi" w:cstheme="minorBidi"/>
          <w:noProof/>
          <w:sz w:val="22"/>
          <w:szCs w:val="22"/>
        </w:rPr>
      </w:pPr>
      <w:hyperlink w:anchor="_Toc22733551" w:history="1">
        <w:r w:rsidR="0041664C" w:rsidRPr="00D47C3F">
          <w:rPr>
            <w:rStyle w:val="Hyperlink"/>
            <w:noProof/>
          </w:rPr>
          <w:t>7.  Budget</w:t>
        </w:r>
        <w:r w:rsidR="0041664C">
          <w:rPr>
            <w:noProof/>
            <w:webHidden/>
          </w:rPr>
          <w:tab/>
        </w:r>
        <w:r w:rsidR="0041664C">
          <w:rPr>
            <w:noProof/>
            <w:webHidden/>
          </w:rPr>
          <w:fldChar w:fldCharType="begin"/>
        </w:r>
        <w:r w:rsidR="0041664C">
          <w:rPr>
            <w:noProof/>
            <w:webHidden/>
          </w:rPr>
          <w:instrText xml:space="preserve"> PAGEREF _Toc22733551 \h </w:instrText>
        </w:r>
        <w:r w:rsidR="0041664C">
          <w:rPr>
            <w:noProof/>
            <w:webHidden/>
          </w:rPr>
        </w:r>
        <w:r w:rsidR="0041664C">
          <w:rPr>
            <w:noProof/>
            <w:webHidden/>
          </w:rPr>
          <w:fldChar w:fldCharType="separate"/>
        </w:r>
        <w:r w:rsidR="0041664C">
          <w:rPr>
            <w:noProof/>
            <w:webHidden/>
          </w:rPr>
          <w:t>7</w:t>
        </w:r>
        <w:r w:rsidR="0041664C">
          <w:rPr>
            <w:noProof/>
            <w:webHidden/>
          </w:rPr>
          <w:fldChar w:fldCharType="end"/>
        </w:r>
      </w:hyperlink>
    </w:p>
    <w:p w:rsidR="0041664C" w:rsidRDefault="00AF1120">
      <w:pPr>
        <w:pStyle w:val="TOC1"/>
        <w:rPr>
          <w:rFonts w:asciiTheme="minorHAnsi" w:eastAsiaTheme="minorEastAsia" w:hAnsiTheme="minorHAnsi" w:cstheme="minorBidi"/>
          <w:noProof/>
          <w:sz w:val="22"/>
          <w:szCs w:val="22"/>
        </w:rPr>
      </w:pPr>
      <w:hyperlink w:anchor="_Toc22733552" w:history="1">
        <w:r w:rsidR="0041664C" w:rsidRPr="00D47C3F">
          <w:rPr>
            <w:rStyle w:val="Hyperlink"/>
            <w:noProof/>
          </w:rPr>
          <w:t>8.  Cost Sharing</w:t>
        </w:r>
        <w:r w:rsidR="0041664C">
          <w:rPr>
            <w:noProof/>
            <w:webHidden/>
          </w:rPr>
          <w:tab/>
        </w:r>
        <w:r w:rsidR="0041664C">
          <w:rPr>
            <w:noProof/>
            <w:webHidden/>
          </w:rPr>
          <w:fldChar w:fldCharType="begin"/>
        </w:r>
        <w:r w:rsidR="0041664C">
          <w:rPr>
            <w:noProof/>
            <w:webHidden/>
          </w:rPr>
          <w:instrText xml:space="preserve"> PAGEREF _Toc22733552 \h </w:instrText>
        </w:r>
        <w:r w:rsidR="0041664C">
          <w:rPr>
            <w:noProof/>
            <w:webHidden/>
          </w:rPr>
        </w:r>
        <w:r w:rsidR="0041664C">
          <w:rPr>
            <w:noProof/>
            <w:webHidden/>
          </w:rPr>
          <w:fldChar w:fldCharType="separate"/>
        </w:r>
        <w:r w:rsidR="0041664C">
          <w:rPr>
            <w:noProof/>
            <w:webHidden/>
          </w:rPr>
          <w:t>7</w:t>
        </w:r>
        <w:r w:rsidR="0041664C">
          <w:rPr>
            <w:noProof/>
            <w:webHidden/>
          </w:rPr>
          <w:fldChar w:fldCharType="end"/>
        </w:r>
      </w:hyperlink>
    </w:p>
    <w:p w:rsidR="0041664C" w:rsidRDefault="00AF1120">
      <w:pPr>
        <w:pStyle w:val="TOC1"/>
        <w:rPr>
          <w:rFonts w:asciiTheme="minorHAnsi" w:eastAsiaTheme="minorEastAsia" w:hAnsiTheme="minorHAnsi" w:cstheme="minorBidi"/>
          <w:noProof/>
          <w:sz w:val="22"/>
          <w:szCs w:val="22"/>
        </w:rPr>
      </w:pPr>
      <w:hyperlink w:anchor="_Toc22733553" w:history="1">
        <w:r w:rsidR="0041664C" w:rsidRPr="00D47C3F">
          <w:rPr>
            <w:rStyle w:val="Hyperlink"/>
            <w:bCs/>
            <w:noProof/>
            <w:spacing w:val="5"/>
          </w:rPr>
          <w:t>9.  Schedule and Reporting Requirements</w:t>
        </w:r>
        <w:r w:rsidR="0041664C">
          <w:rPr>
            <w:noProof/>
            <w:webHidden/>
          </w:rPr>
          <w:tab/>
        </w:r>
        <w:r w:rsidR="0041664C">
          <w:rPr>
            <w:noProof/>
            <w:webHidden/>
          </w:rPr>
          <w:fldChar w:fldCharType="begin"/>
        </w:r>
        <w:r w:rsidR="0041664C">
          <w:rPr>
            <w:noProof/>
            <w:webHidden/>
          </w:rPr>
          <w:instrText xml:space="preserve"> PAGEREF _Toc22733553 \h </w:instrText>
        </w:r>
        <w:r w:rsidR="0041664C">
          <w:rPr>
            <w:noProof/>
            <w:webHidden/>
          </w:rPr>
        </w:r>
        <w:r w:rsidR="0041664C">
          <w:rPr>
            <w:noProof/>
            <w:webHidden/>
          </w:rPr>
          <w:fldChar w:fldCharType="separate"/>
        </w:r>
        <w:r w:rsidR="0041664C">
          <w:rPr>
            <w:noProof/>
            <w:webHidden/>
          </w:rPr>
          <w:t>7</w:t>
        </w:r>
        <w:r w:rsidR="0041664C">
          <w:rPr>
            <w:noProof/>
            <w:webHidden/>
          </w:rPr>
          <w:fldChar w:fldCharType="end"/>
        </w:r>
      </w:hyperlink>
    </w:p>
    <w:p w:rsidR="0041664C" w:rsidRDefault="00AF1120">
      <w:pPr>
        <w:pStyle w:val="TOC1"/>
        <w:rPr>
          <w:rFonts w:asciiTheme="minorHAnsi" w:eastAsiaTheme="minorEastAsia" w:hAnsiTheme="minorHAnsi" w:cstheme="minorBidi"/>
          <w:noProof/>
          <w:sz w:val="22"/>
          <w:szCs w:val="22"/>
        </w:rPr>
      </w:pPr>
      <w:hyperlink w:anchor="_Toc22733554" w:history="1">
        <w:r w:rsidR="0041664C" w:rsidRPr="00D47C3F">
          <w:rPr>
            <w:rStyle w:val="Hyperlink"/>
            <w:noProof/>
          </w:rPr>
          <w:t>10.  Submission Requirements</w:t>
        </w:r>
        <w:r w:rsidR="0041664C">
          <w:rPr>
            <w:noProof/>
            <w:webHidden/>
          </w:rPr>
          <w:tab/>
        </w:r>
        <w:r w:rsidR="0041664C">
          <w:rPr>
            <w:noProof/>
            <w:webHidden/>
          </w:rPr>
          <w:fldChar w:fldCharType="begin"/>
        </w:r>
        <w:r w:rsidR="0041664C">
          <w:rPr>
            <w:noProof/>
            <w:webHidden/>
          </w:rPr>
          <w:instrText xml:space="preserve"> PAGEREF _Toc22733554 \h </w:instrText>
        </w:r>
        <w:r w:rsidR="0041664C">
          <w:rPr>
            <w:noProof/>
            <w:webHidden/>
          </w:rPr>
        </w:r>
        <w:r w:rsidR="0041664C">
          <w:rPr>
            <w:noProof/>
            <w:webHidden/>
          </w:rPr>
          <w:fldChar w:fldCharType="separate"/>
        </w:r>
        <w:r w:rsidR="0041664C">
          <w:rPr>
            <w:noProof/>
            <w:webHidden/>
          </w:rPr>
          <w:t>8</w:t>
        </w:r>
        <w:r w:rsidR="0041664C">
          <w:rPr>
            <w:noProof/>
            <w:webHidden/>
          </w:rPr>
          <w:fldChar w:fldCharType="end"/>
        </w:r>
      </w:hyperlink>
    </w:p>
    <w:p w:rsidR="0041664C" w:rsidRDefault="00AF1120">
      <w:pPr>
        <w:pStyle w:val="TOC1"/>
        <w:rPr>
          <w:rFonts w:asciiTheme="minorHAnsi" w:eastAsiaTheme="minorEastAsia" w:hAnsiTheme="minorHAnsi" w:cstheme="minorBidi"/>
          <w:noProof/>
          <w:sz w:val="22"/>
          <w:szCs w:val="22"/>
        </w:rPr>
      </w:pPr>
      <w:hyperlink w:anchor="_Toc22733555" w:history="1">
        <w:r w:rsidR="0041664C" w:rsidRPr="00D47C3F">
          <w:rPr>
            <w:rStyle w:val="Hyperlink"/>
            <w:noProof/>
          </w:rPr>
          <w:t>11.  Proposal Evaluation Criteria</w:t>
        </w:r>
        <w:r w:rsidR="0041664C">
          <w:rPr>
            <w:noProof/>
            <w:webHidden/>
          </w:rPr>
          <w:tab/>
        </w:r>
        <w:r w:rsidR="0041664C">
          <w:rPr>
            <w:noProof/>
            <w:webHidden/>
          </w:rPr>
          <w:fldChar w:fldCharType="begin"/>
        </w:r>
        <w:r w:rsidR="0041664C">
          <w:rPr>
            <w:noProof/>
            <w:webHidden/>
          </w:rPr>
          <w:instrText xml:space="preserve"> PAGEREF _Toc22733555 \h </w:instrText>
        </w:r>
        <w:r w:rsidR="0041664C">
          <w:rPr>
            <w:noProof/>
            <w:webHidden/>
          </w:rPr>
        </w:r>
        <w:r w:rsidR="0041664C">
          <w:rPr>
            <w:noProof/>
            <w:webHidden/>
          </w:rPr>
          <w:fldChar w:fldCharType="separate"/>
        </w:r>
        <w:r w:rsidR="0041664C">
          <w:rPr>
            <w:noProof/>
            <w:webHidden/>
          </w:rPr>
          <w:t>9</w:t>
        </w:r>
        <w:r w:rsidR="0041664C">
          <w:rPr>
            <w:noProof/>
            <w:webHidden/>
          </w:rPr>
          <w:fldChar w:fldCharType="end"/>
        </w:r>
      </w:hyperlink>
    </w:p>
    <w:p w:rsidR="0041664C" w:rsidRDefault="00AF1120">
      <w:pPr>
        <w:pStyle w:val="TOC1"/>
        <w:rPr>
          <w:rFonts w:asciiTheme="minorHAnsi" w:eastAsiaTheme="minorEastAsia" w:hAnsiTheme="minorHAnsi" w:cstheme="minorBidi"/>
          <w:noProof/>
          <w:sz w:val="22"/>
          <w:szCs w:val="22"/>
        </w:rPr>
      </w:pPr>
      <w:hyperlink w:anchor="_Toc22733556" w:history="1">
        <w:r w:rsidR="0041664C" w:rsidRPr="00D47C3F">
          <w:rPr>
            <w:rStyle w:val="Hyperlink"/>
            <w:noProof/>
          </w:rPr>
          <w:t>12.  Review Process</w:t>
        </w:r>
        <w:r w:rsidR="0041664C">
          <w:rPr>
            <w:noProof/>
            <w:webHidden/>
          </w:rPr>
          <w:tab/>
        </w:r>
        <w:r w:rsidR="0041664C">
          <w:rPr>
            <w:noProof/>
            <w:webHidden/>
          </w:rPr>
          <w:fldChar w:fldCharType="begin"/>
        </w:r>
        <w:r w:rsidR="0041664C">
          <w:rPr>
            <w:noProof/>
            <w:webHidden/>
          </w:rPr>
          <w:instrText xml:space="preserve"> PAGEREF _Toc22733556 \h </w:instrText>
        </w:r>
        <w:r w:rsidR="0041664C">
          <w:rPr>
            <w:noProof/>
            <w:webHidden/>
          </w:rPr>
        </w:r>
        <w:r w:rsidR="0041664C">
          <w:rPr>
            <w:noProof/>
            <w:webHidden/>
          </w:rPr>
          <w:fldChar w:fldCharType="separate"/>
        </w:r>
        <w:r w:rsidR="0041664C">
          <w:rPr>
            <w:noProof/>
            <w:webHidden/>
          </w:rPr>
          <w:t>10</w:t>
        </w:r>
        <w:r w:rsidR="0041664C">
          <w:rPr>
            <w:noProof/>
            <w:webHidden/>
          </w:rPr>
          <w:fldChar w:fldCharType="end"/>
        </w:r>
      </w:hyperlink>
    </w:p>
    <w:p w:rsidR="0041664C" w:rsidRDefault="00AF1120">
      <w:pPr>
        <w:pStyle w:val="TOC1"/>
        <w:rPr>
          <w:rFonts w:asciiTheme="minorHAnsi" w:eastAsiaTheme="minorEastAsia" w:hAnsiTheme="minorHAnsi" w:cstheme="minorBidi"/>
          <w:noProof/>
          <w:sz w:val="22"/>
          <w:szCs w:val="22"/>
        </w:rPr>
      </w:pPr>
      <w:hyperlink w:anchor="_Toc22733557" w:history="1">
        <w:r w:rsidR="0041664C" w:rsidRPr="00D47C3F">
          <w:rPr>
            <w:rStyle w:val="Hyperlink"/>
            <w:noProof/>
          </w:rPr>
          <w:t>13.  Certifications and Assurances</w:t>
        </w:r>
        <w:r w:rsidR="0041664C">
          <w:rPr>
            <w:noProof/>
            <w:webHidden/>
          </w:rPr>
          <w:tab/>
        </w:r>
        <w:r w:rsidR="0041664C">
          <w:rPr>
            <w:noProof/>
            <w:webHidden/>
          </w:rPr>
          <w:fldChar w:fldCharType="begin"/>
        </w:r>
        <w:r w:rsidR="0041664C">
          <w:rPr>
            <w:noProof/>
            <w:webHidden/>
          </w:rPr>
          <w:instrText xml:space="preserve"> PAGEREF _Toc22733557 \h </w:instrText>
        </w:r>
        <w:r w:rsidR="0041664C">
          <w:rPr>
            <w:noProof/>
            <w:webHidden/>
          </w:rPr>
        </w:r>
        <w:r w:rsidR="0041664C">
          <w:rPr>
            <w:noProof/>
            <w:webHidden/>
          </w:rPr>
          <w:fldChar w:fldCharType="separate"/>
        </w:r>
        <w:r w:rsidR="0041664C">
          <w:rPr>
            <w:noProof/>
            <w:webHidden/>
          </w:rPr>
          <w:t>10</w:t>
        </w:r>
        <w:r w:rsidR="0041664C">
          <w:rPr>
            <w:noProof/>
            <w:webHidden/>
          </w:rPr>
          <w:fldChar w:fldCharType="end"/>
        </w:r>
      </w:hyperlink>
    </w:p>
    <w:p w:rsidR="0041664C" w:rsidRDefault="00AF1120">
      <w:pPr>
        <w:pStyle w:val="TOC1"/>
        <w:rPr>
          <w:rFonts w:asciiTheme="minorHAnsi" w:eastAsiaTheme="minorEastAsia" w:hAnsiTheme="minorHAnsi" w:cstheme="minorBidi"/>
          <w:noProof/>
          <w:sz w:val="22"/>
          <w:szCs w:val="22"/>
        </w:rPr>
      </w:pPr>
      <w:hyperlink w:anchor="_Toc22733558" w:history="1">
        <w:r w:rsidR="0041664C" w:rsidRPr="00D47C3F">
          <w:rPr>
            <w:rStyle w:val="Hyperlink"/>
            <w:noProof/>
          </w:rPr>
          <w:t>14.  Resources</w:t>
        </w:r>
        <w:r w:rsidR="0041664C">
          <w:rPr>
            <w:noProof/>
            <w:webHidden/>
          </w:rPr>
          <w:tab/>
        </w:r>
        <w:r w:rsidR="0041664C">
          <w:rPr>
            <w:noProof/>
            <w:webHidden/>
          </w:rPr>
          <w:fldChar w:fldCharType="begin"/>
        </w:r>
        <w:r w:rsidR="0041664C">
          <w:rPr>
            <w:noProof/>
            <w:webHidden/>
          </w:rPr>
          <w:instrText xml:space="preserve"> PAGEREF _Toc22733558 \h </w:instrText>
        </w:r>
        <w:r w:rsidR="0041664C">
          <w:rPr>
            <w:noProof/>
            <w:webHidden/>
          </w:rPr>
        </w:r>
        <w:r w:rsidR="0041664C">
          <w:rPr>
            <w:noProof/>
            <w:webHidden/>
          </w:rPr>
          <w:fldChar w:fldCharType="separate"/>
        </w:r>
        <w:r w:rsidR="0041664C">
          <w:rPr>
            <w:noProof/>
            <w:webHidden/>
          </w:rPr>
          <w:t>10</w:t>
        </w:r>
        <w:r w:rsidR="0041664C">
          <w:rPr>
            <w:noProof/>
            <w:webHidden/>
          </w:rPr>
          <w:fldChar w:fldCharType="end"/>
        </w:r>
      </w:hyperlink>
    </w:p>
    <w:p w:rsidR="0041664C" w:rsidRDefault="00AF1120">
      <w:pPr>
        <w:pStyle w:val="TOC1"/>
        <w:rPr>
          <w:rFonts w:asciiTheme="minorHAnsi" w:eastAsiaTheme="minorEastAsia" w:hAnsiTheme="minorHAnsi" w:cstheme="minorBidi"/>
          <w:noProof/>
          <w:sz w:val="22"/>
          <w:szCs w:val="22"/>
        </w:rPr>
      </w:pPr>
      <w:hyperlink w:anchor="_Toc22733559" w:history="1">
        <w:r w:rsidR="0041664C" w:rsidRPr="00D47C3F">
          <w:rPr>
            <w:rStyle w:val="Hyperlink"/>
            <w:noProof/>
          </w:rPr>
          <w:t>Appendix A: U.S. DOT Project Information Form</w:t>
        </w:r>
        <w:r w:rsidR="0041664C">
          <w:rPr>
            <w:noProof/>
            <w:webHidden/>
          </w:rPr>
          <w:tab/>
        </w:r>
        <w:r w:rsidR="0041664C">
          <w:rPr>
            <w:noProof/>
            <w:webHidden/>
          </w:rPr>
          <w:fldChar w:fldCharType="begin"/>
        </w:r>
        <w:r w:rsidR="0041664C">
          <w:rPr>
            <w:noProof/>
            <w:webHidden/>
          </w:rPr>
          <w:instrText xml:space="preserve"> PAGEREF _Toc22733559 \h </w:instrText>
        </w:r>
        <w:r w:rsidR="0041664C">
          <w:rPr>
            <w:noProof/>
            <w:webHidden/>
          </w:rPr>
        </w:r>
        <w:r w:rsidR="0041664C">
          <w:rPr>
            <w:noProof/>
            <w:webHidden/>
          </w:rPr>
          <w:fldChar w:fldCharType="separate"/>
        </w:r>
        <w:r w:rsidR="0041664C">
          <w:rPr>
            <w:noProof/>
            <w:webHidden/>
          </w:rPr>
          <w:t>11</w:t>
        </w:r>
        <w:r w:rsidR="0041664C">
          <w:rPr>
            <w:noProof/>
            <w:webHidden/>
          </w:rPr>
          <w:fldChar w:fldCharType="end"/>
        </w:r>
      </w:hyperlink>
    </w:p>
    <w:p w:rsidR="0041664C" w:rsidRDefault="00AF1120">
      <w:pPr>
        <w:pStyle w:val="TOC1"/>
        <w:rPr>
          <w:rFonts w:asciiTheme="minorHAnsi" w:eastAsiaTheme="minorEastAsia" w:hAnsiTheme="minorHAnsi" w:cstheme="minorBidi"/>
          <w:noProof/>
          <w:sz w:val="22"/>
          <w:szCs w:val="22"/>
        </w:rPr>
      </w:pPr>
      <w:hyperlink w:anchor="_Toc22733560" w:history="1">
        <w:r w:rsidR="0041664C" w:rsidRPr="00D47C3F">
          <w:rPr>
            <w:rStyle w:val="Hyperlink"/>
            <w:noProof/>
          </w:rPr>
          <w:t>Appendix B: Certifications and Assurances</w:t>
        </w:r>
        <w:r w:rsidR="0041664C">
          <w:rPr>
            <w:noProof/>
            <w:webHidden/>
          </w:rPr>
          <w:tab/>
        </w:r>
        <w:r w:rsidR="0041664C">
          <w:rPr>
            <w:noProof/>
            <w:webHidden/>
          </w:rPr>
          <w:fldChar w:fldCharType="begin"/>
        </w:r>
        <w:r w:rsidR="0041664C">
          <w:rPr>
            <w:noProof/>
            <w:webHidden/>
          </w:rPr>
          <w:instrText xml:space="preserve"> PAGEREF _Toc22733560 \h </w:instrText>
        </w:r>
        <w:r w:rsidR="0041664C">
          <w:rPr>
            <w:noProof/>
            <w:webHidden/>
          </w:rPr>
        </w:r>
        <w:r w:rsidR="0041664C">
          <w:rPr>
            <w:noProof/>
            <w:webHidden/>
          </w:rPr>
          <w:fldChar w:fldCharType="separate"/>
        </w:r>
        <w:r w:rsidR="0041664C">
          <w:rPr>
            <w:noProof/>
            <w:webHidden/>
          </w:rPr>
          <w:t>12</w:t>
        </w:r>
        <w:r w:rsidR="0041664C">
          <w:rPr>
            <w:noProof/>
            <w:webHidden/>
          </w:rPr>
          <w:fldChar w:fldCharType="end"/>
        </w:r>
      </w:hyperlink>
    </w:p>
    <w:p w:rsidR="0041664C" w:rsidRDefault="00AF1120">
      <w:pPr>
        <w:pStyle w:val="TOC1"/>
        <w:rPr>
          <w:rFonts w:asciiTheme="minorHAnsi" w:eastAsiaTheme="minorEastAsia" w:hAnsiTheme="minorHAnsi" w:cstheme="minorBidi"/>
          <w:noProof/>
          <w:sz w:val="22"/>
          <w:szCs w:val="22"/>
        </w:rPr>
      </w:pPr>
      <w:hyperlink w:anchor="_Toc22733561" w:history="1">
        <w:r w:rsidR="0041664C" w:rsidRPr="00D47C3F">
          <w:rPr>
            <w:rStyle w:val="Hyperlink"/>
            <w:noProof/>
          </w:rPr>
          <w:t>Appendix C: Project Schedule</w:t>
        </w:r>
        <w:r w:rsidR="0041664C">
          <w:rPr>
            <w:noProof/>
            <w:webHidden/>
          </w:rPr>
          <w:tab/>
        </w:r>
        <w:r w:rsidR="0041664C">
          <w:rPr>
            <w:noProof/>
            <w:webHidden/>
          </w:rPr>
          <w:fldChar w:fldCharType="begin"/>
        </w:r>
        <w:r w:rsidR="0041664C">
          <w:rPr>
            <w:noProof/>
            <w:webHidden/>
          </w:rPr>
          <w:instrText xml:space="preserve"> PAGEREF _Toc22733561 \h </w:instrText>
        </w:r>
        <w:r w:rsidR="0041664C">
          <w:rPr>
            <w:noProof/>
            <w:webHidden/>
          </w:rPr>
        </w:r>
        <w:r w:rsidR="0041664C">
          <w:rPr>
            <w:noProof/>
            <w:webHidden/>
          </w:rPr>
          <w:fldChar w:fldCharType="separate"/>
        </w:r>
        <w:r w:rsidR="0041664C">
          <w:rPr>
            <w:noProof/>
            <w:webHidden/>
          </w:rPr>
          <w:t>22</w:t>
        </w:r>
        <w:r w:rsidR="0041664C">
          <w:rPr>
            <w:noProof/>
            <w:webHidden/>
          </w:rPr>
          <w:fldChar w:fldCharType="end"/>
        </w:r>
      </w:hyperlink>
    </w:p>
    <w:p w:rsidR="0041664C" w:rsidRDefault="00AF1120">
      <w:pPr>
        <w:pStyle w:val="TOC1"/>
        <w:rPr>
          <w:rFonts w:asciiTheme="minorHAnsi" w:eastAsiaTheme="minorEastAsia" w:hAnsiTheme="minorHAnsi" w:cstheme="minorBidi"/>
          <w:noProof/>
          <w:sz w:val="22"/>
          <w:szCs w:val="22"/>
        </w:rPr>
      </w:pPr>
      <w:hyperlink w:anchor="_Toc22733562" w:history="1">
        <w:r w:rsidR="0041664C" w:rsidRPr="00D47C3F">
          <w:rPr>
            <w:rStyle w:val="Hyperlink"/>
            <w:noProof/>
          </w:rPr>
          <w:t>Appendix D: Budget Forms</w:t>
        </w:r>
        <w:r w:rsidR="0041664C">
          <w:rPr>
            <w:noProof/>
            <w:webHidden/>
          </w:rPr>
          <w:tab/>
        </w:r>
        <w:r w:rsidR="0041664C">
          <w:rPr>
            <w:noProof/>
            <w:webHidden/>
          </w:rPr>
          <w:fldChar w:fldCharType="begin"/>
        </w:r>
        <w:r w:rsidR="0041664C">
          <w:rPr>
            <w:noProof/>
            <w:webHidden/>
          </w:rPr>
          <w:instrText xml:space="preserve"> PAGEREF _Toc22733562 \h </w:instrText>
        </w:r>
        <w:r w:rsidR="0041664C">
          <w:rPr>
            <w:noProof/>
            <w:webHidden/>
          </w:rPr>
        </w:r>
        <w:r w:rsidR="0041664C">
          <w:rPr>
            <w:noProof/>
            <w:webHidden/>
          </w:rPr>
          <w:fldChar w:fldCharType="separate"/>
        </w:r>
        <w:r w:rsidR="0041664C">
          <w:rPr>
            <w:noProof/>
            <w:webHidden/>
          </w:rPr>
          <w:t>23</w:t>
        </w:r>
        <w:r w:rsidR="0041664C">
          <w:rPr>
            <w:noProof/>
            <w:webHidden/>
          </w:rPr>
          <w:fldChar w:fldCharType="end"/>
        </w:r>
      </w:hyperlink>
    </w:p>
    <w:p w:rsidR="0041664C" w:rsidRDefault="00AF1120">
      <w:pPr>
        <w:pStyle w:val="TOC1"/>
        <w:rPr>
          <w:rFonts w:asciiTheme="minorHAnsi" w:eastAsiaTheme="minorEastAsia" w:hAnsiTheme="minorHAnsi" w:cstheme="minorBidi"/>
          <w:noProof/>
          <w:sz w:val="22"/>
          <w:szCs w:val="22"/>
        </w:rPr>
      </w:pPr>
      <w:hyperlink w:anchor="_Toc22733563" w:history="1">
        <w:r w:rsidR="0041664C" w:rsidRPr="00D47C3F">
          <w:rPr>
            <w:rStyle w:val="Hyperlink"/>
            <w:noProof/>
          </w:rPr>
          <w:t>Appendix E: Project-Specific Technology Transfer (T2) Plan</w:t>
        </w:r>
        <w:r w:rsidR="0041664C">
          <w:rPr>
            <w:noProof/>
            <w:webHidden/>
          </w:rPr>
          <w:tab/>
        </w:r>
        <w:r w:rsidR="0041664C">
          <w:rPr>
            <w:noProof/>
            <w:webHidden/>
          </w:rPr>
          <w:fldChar w:fldCharType="begin"/>
        </w:r>
        <w:r w:rsidR="0041664C">
          <w:rPr>
            <w:noProof/>
            <w:webHidden/>
          </w:rPr>
          <w:instrText xml:space="preserve"> PAGEREF _Toc22733563 \h </w:instrText>
        </w:r>
        <w:r w:rsidR="0041664C">
          <w:rPr>
            <w:noProof/>
            <w:webHidden/>
          </w:rPr>
        </w:r>
        <w:r w:rsidR="0041664C">
          <w:rPr>
            <w:noProof/>
            <w:webHidden/>
          </w:rPr>
          <w:fldChar w:fldCharType="separate"/>
        </w:r>
        <w:r w:rsidR="0041664C">
          <w:rPr>
            <w:noProof/>
            <w:webHidden/>
          </w:rPr>
          <w:t>24</w:t>
        </w:r>
        <w:r w:rsidR="0041664C">
          <w:rPr>
            <w:noProof/>
            <w:webHidden/>
          </w:rPr>
          <w:fldChar w:fldCharType="end"/>
        </w:r>
      </w:hyperlink>
    </w:p>
    <w:p w:rsidR="00181097" w:rsidRDefault="00181097" w:rsidP="009774A3">
      <w:pPr>
        <w:spacing w:after="120" w:line="480" w:lineRule="auto"/>
        <w:ind w:left="720"/>
        <w:jc w:val="both"/>
        <w:rPr>
          <w:sz w:val="24"/>
        </w:rPr>
      </w:pPr>
      <w:r w:rsidRPr="00750292">
        <w:rPr>
          <w:sz w:val="24"/>
          <w:szCs w:val="24"/>
        </w:rPr>
        <w:fldChar w:fldCharType="end"/>
      </w:r>
    </w:p>
    <w:p w:rsidR="00181097" w:rsidRDefault="00181097" w:rsidP="009774A3">
      <w:pPr>
        <w:jc w:val="both"/>
        <w:rPr>
          <w:sz w:val="24"/>
        </w:rPr>
      </w:pPr>
    </w:p>
    <w:p w:rsidR="00181097" w:rsidRDefault="00181097" w:rsidP="009774A3">
      <w:pPr>
        <w:jc w:val="both"/>
        <w:rPr>
          <w:sz w:val="24"/>
        </w:rPr>
      </w:pPr>
    </w:p>
    <w:p w:rsidR="00181097" w:rsidRDefault="00181097" w:rsidP="009774A3">
      <w:pPr>
        <w:jc w:val="both"/>
        <w:rPr>
          <w:sz w:val="24"/>
        </w:rPr>
      </w:pPr>
    </w:p>
    <w:p w:rsidR="00914470" w:rsidRDefault="00181097" w:rsidP="00230AFD">
      <w:pPr>
        <w:pStyle w:val="Heading1"/>
      </w:pPr>
      <w:r>
        <w:br w:type="page"/>
      </w:r>
    </w:p>
    <w:p w:rsidR="00181097" w:rsidRPr="00CD26A5" w:rsidRDefault="00230AFD" w:rsidP="00230AFD">
      <w:pPr>
        <w:pStyle w:val="Heading1"/>
      </w:pPr>
      <w:bookmarkStart w:id="0" w:name="_Toc22732664"/>
      <w:bookmarkStart w:id="1" w:name="_Toc22733545"/>
      <w:bookmarkEnd w:id="0"/>
      <w:r w:rsidRPr="00230AFD">
        <w:t>1.  T</w:t>
      </w:r>
      <w:r w:rsidR="00914470" w:rsidRPr="00230AFD">
        <w:t>it</w:t>
      </w:r>
      <w:r w:rsidR="00686D1E" w:rsidRPr="00230AFD">
        <w:t>le and Overview</w:t>
      </w:r>
      <w:bookmarkEnd w:id="1"/>
    </w:p>
    <w:p w:rsidR="009011E1" w:rsidRPr="00972DEB" w:rsidRDefault="00451024" w:rsidP="00305851">
      <w:pPr>
        <w:ind w:left="360"/>
        <w:jc w:val="both"/>
        <w:rPr>
          <w:sz w:val="24"/>
        </w:rPr>
      </w:pPr>
      <w:r w:rsidRPr="00451024">
        <w:rPr>
          <w:sz w:val="24"/>
        </w:rPr>
        <w:t>The Transportation Consortium of South-Central States (</w:t>
      </w:r>
      <w:hyperlink r:id="rId12" w:history="1">
        <w:r w:rsidRPr="00D12094">
          <w:rPr>
            <w:rStyle w:val="Hyperlink"/>
            <w:sz w:val="24"/>
          </w:rPr>
          <w:t>Tran-SET</w:t>
        </w:r>
      </w:hyperlink>
      <w:r w:rsidRPr="00451024">
        <w:rPr>
          <w:sz w:val="24"/>
        </w:rPr>
        <w:t xml:space="preserve">) </w:t>
      </w:r>
      <w:r w:rsidR="00377571">
        <w:rPr>
          <w:sz w:val="24"/>
        </w:rPr>
        <w:t>is</w:t>
      </w:r>
      <w:r w:rsidRPr="00451024">
        <w:rPr>
          <w:sz w:val="24"/>
        </w:rPr>
        <w:t xml:space="preserve"> a University Transportation Center </w:t>
      </w:r>
      <w:r w:rsidR="00377571">
        <w:rPr>
          <w:sz w:val="24"/>
        </w:rPr>
        <w:t xml:space="preserve">located in </w:t>
      </w:r>
      <w:r w:rsidRPr="00451024">
        <w:rPr>
          <w:sz w:val="24"/>
        </w:rPr>
        <w:t>Region 6</w:t>
      </w:r>
      <w:r w:rsidR="00377571">
        <w:rPr>
          <w:sz w:val="24"/>
        </w:rPr>
        <w:t xml:space="preserve"> (</w:t>
      </w:r>
      <w:r w:rsidR="00D12094">
        <w:rPr>
          <w:sz w:val="24"/>
        </w:rPr>
        <w:t xml:space="preserve">AR, </w:t>
      </w:r>
      <w:r w:rsidR="00377571">
        <w:rPr>
          <w:sz w:val="24"/>
        </w:rPr>
        <w:t xml:space="preserve">LA, </w:t>
      </w:r>
      <w:r w:rsidR="00D12094">
        <w:rPr>
          <w:sz w:val="24"/>
        </w:rPr>
        <w:t xml:space="preserve">NM, </w:t>
      </w:r>
      <w:r w:rsidR="00377571">
        <w:rPr>
          <w:sz w:val="24"/>
        </w:rPr>
        <w:t>O</w:t>
      </w:r>
      <w:r w:rsidR="009774A3">
        <w:rPr>
          <w:sz w:val="24"/>
        </w:rPr>
        <w:t>K</w:t>
      </w:r>
      <w:r w:rsidR="00377571">
        <w:rPr>
          <w:sz w:val="24"/>
        </w:rPr>
        <w:t xml:space="preserve">, </w:t>
      </w:r>
      <w:r w:rsidR="00D12094">
        <w:rPr>
          <w:sz w:val="24"/>
        </w:rPr>
        <w:t xml:space="preserve">and </w:t>
      </w:r>
      <w:r w:rsidR="00377571">
        <w:rPr>
          <w:sz w:val="24"/>
        </w:rPr>
        <w:t>TX)</w:t>
      </w:r>
      <w:r w:rsidRPr="00451024">
        <w:rPr>
          <w:sz w:val="24"/>
        </w:rPr>
        <w:t xml:space="preserve">. </w:t>
      </w:r>
      <w:r w:rsidR="00D12094">
        <w:rPr>
          <w:sz w:val="24"/>
        </w:rPr>
        <w:t xml:space="preserve">Tran-SET’s </w:t>
      </w:r>
      <w:r w:rsidRPr="00451024">
        <w:rPr>
          <w:sz w:val="24"/>
        </w:rPr>
        <w:t>scope falls within FAST Act Research Priority Area 4: Improving the Durability and Extending the Life of Transportation Infrastructure with a focus on the following non-exclusive topic areas: application of new materials and technologies, construction methodologies and management, and corrosion and aging infrastructure. T theme of the Center is “</w:t>
      </w:r>
      <w:r w:rsidRPr="009774A3">
        <w:rPr>
          <w:i/>
          <w:iCs/>
          <w:sz w:val="24"/>
        </w:rPr>
        <w:t xml:space="preserve">Solving Emerging Transportation Resiliency, Sustainability and Economic Challenges through the Use of Innovative Materials and Construction Methods: From Research to </w:t>
      </w:r>
      <w:r w:rsidR="00CD26A5" w:rsidRPr="009774A3">
        <w:rPr>
          <w:i/>
          <w:iCs/>
          <w:sz w:val="24"/>
        </w:rPr>
        <w:t>Implementation</w:t>
      </w:r>
      <w:r w:rsidRPr="009774A3">
        <w:rPr>
          <w:i/>
          <w:iCs/>
          <w:sz w:val="24"/>
        </w:rPr>
        <w:t>.</w:t>
      </w:r>
      <w:r w:rsidRPr="00451024">
        <w:rPr>
          <w:sz w:val="24"/>
        </w:rPr>
        <w:t xml:space="preserve">” </w:t>
      </w:r>
      <w:r w:rsidR="00D12094">
        <w:rPr>
          <w:sz w:val="24"/>
        </w:rPr>
        <w:t>Tran-SET’s</w:t>
      </w:r>
      <w:r w:rsidRPr="00451024">
        <w:rPr>
          <w:sz w:val="24"/>
        </w:rPr>
        <w:t xml:space="preserve"> Mission is to </w:t>
      </w:r>
      <w:r w:rsidR="00D12094">
        <w:rPr>
          <w:sz w:val="24"/>
        </w:rPr>
        <w:t>“conduct</w:t>
      </w:r>
      <w:r w:rsidR="00D12094" w:rsidRPr="00451024">
        <w:rPr>
          <w:sz w:val="24"/>
        </w:rPr>
        <w:t xml:space="preserve"> </w:t>
      </w:r>
      <w:r w:rsidRPr="00451024">
        <w:rPr>
          <w:sz w:val="24"/>
        </w:rPr>
        <w:t xml:space="preserve">all phases of research, technology transfer, </w:t>
      </w:r>
      <w:r w:rsidR="00D12094">
        <w:rPr>
          <w:sz w:val="24"/>
        </w:rPr>
        <w:t xml:space="preserve">education, </w:t>
      </w:r>
      <w:r w:rsidRPr="00451024">
        <w:rPr>
          <w:sz w:val="24"/>
        </w:rPr>
        <w:t xml:space="preserve">workforce development, and outreach activities </w:t>
      </w:r>
      <w:r w:rsidR="00D12094">
        <w:rPr>
          <w:sz w:val="24"/>
        </w:rPr>
        <w:t>as to</w:t>
      </w:r>
      <w:r w:rsidRPr="00451024">
        <w:rPr>
          <w:sz w:val="24"/>
        </w:rPr>
        <w:t xml:space="preserve"> solve transportation challenges in Region 6</w:t>
      </w:r>
      <w:r w:rsidR="00D12094">
        <w:rPr>
          <w:sz w:val="24"/>
        </w:rPr>
        <w:t xml:space="preserve"> support implementation”</w:t>
      </w:r>
      <w:r w:rsidRPr="00451024">
        <w:rPr>
          <w:sz w:val="24"/>
        </w:rPr>
        <w:t xml:space="preserve">. While the focus of Tran-SET will be on FAST </w:t>
      </w:r>
      <w:r w:rsidR="00D12094">
        <w:rPr>
          <w:sz w:val="24"/>
        </w:rPr>
        <w:t>Act R</w:t>
      </w:r>
      <w:r w:rsidRPr="00451024">
        <w:rPr>
          <w:sz w:val="24"/>
        </w:rPr>
        <w:t xml:space="preserve">esearch </w:t>
      </w:r>
      <w:r w:rsidR="00D12094">
        <w:rPr>
          <w:sz w:val="24"/>
        </w:rPr>
        <w:t>P</w:t>
      </w:r>
      <w:r w:rsidRPr="00451024">
        <w:rPr>
          <w:sz w:val="24"/>
        </w:rPr>
        <w:t xml:space="preserve">riority </w:t>
      </w:r>
      <w:r w:rsidR="00D12094">
        <w:rPr>
          <w:sz w:val="24"/>
        </w:rPr>
        <w:t>Area 4</w:t>
      </w:r>
      <w:r w:rsidRPr="00451024">
        <w:rPr>
          <w:sz w:val="24"/>
        </w:rPr>
        <w:t>, the Center will address all transportation challenges thro</w:t>
      </w:r>
      <w:r w:rsidRPr="00D045C0">
        <w:rPr>
          <w:sz w:val="24"/>
        </w:rPr>
        <w:t xml:space="preserve">ughout Region 6 </w:t>
      </w:r>
      <w:r w:rsidR="00E56BF3" w:rsidRPr="00D045C0">
        <w:rPr>
          <w:sz w:val="24"/>
        </w:rPr>
        <w:t>in regard</w:t>
      </w:r>
      <w:r w:rsidR="00D12094">
        <w:rPr>
          <w:sz w:val="24"/>
        </w:rPr>
        <w:t>s</w:t>
      </w:r>
      <w:r w:rsidR="00E56BF3" w:rsidRPr="00D045C0">
        <w:rPr>
          <w:sz w:val="24"/>
        </w:rPr>
        <w:t xml:space="preserve"> to</w:t>
      </w:r>
      <w:r w:rsidRPr="00D045C0">
        <w:rPr>
          <w:sz w:val="24"/>
        </w:rPr>
        <w:t xml:space="preserve"> transportation research, education, workforce development, and technology transfer.</w:t>
      </w:r>
      <w:r w:rsidR="00377571" w:rsidRPr="00D045C0">
        <w:rPr>
          <w:sz w:val="24"/>
        </w:rPr>
        <w:t xml:space="preserve"> </w:t>
      </w:r>
      <w:r w:rsidRPr="00D045C0">
        <w:rPr>
          <w:sz w:val="24"/>
        </w:rPr>
        <w:t>Tran-SET</w:t>
      </w:r>
      <w:r w:rsidR="00FD6C5D" w:rsidRPr="00D045C0">
        <w:rPr>
          <w:sz w:val="24"/>
        </w:rPr>
        <w:t xml:space="preserve"> </w:t>
      </w:r>
      <w:r w:rsidR="001C3429" w:rsidRPr="00D045C0">
        <w:rPr>
          <w:sz w:val="24"/>
        </w:rPr>
        <w:t>is</w:t>
      </w:r>
      <w:r w:rsidR="008255A6" w:rsidRPr="00D045C0">
        <w:rPr>
          <w:sz w:val="24"/>
        </w:rPr>
        <w:t xml:space="preserve"> currently accepting proposals </w:t>
      </w:r>
      <w:r w:rsidR="001C3429" w:rsidRPr="00D045C0">
        <w:rPr>
          <w:sz w:val="24"/>
        </w:rPr>
        <w:t>for</w:t>
      </w:r>
      <w:r w:rsidR="00EB6E7B" w:rsidRPr="00D045C0">
        <w:rPr>
          <w:sz w:val="24"/>
        </w:rPr>
        <w:t xml:space="preserve"> </w:t>
      </w:r>
      <w:r w:rsidR="007B49C9" w:rsidRPr="00D045C0">
        <w:rPr>
          <w:sz w:val="24"/>
        </w:rPr>
        <w:t xml:space="preserve">Problem Statement </w:t>
      </w:r>
      <w:r w:rsidR="007B49C9" w:rsidRPr="009774A3">
        <w:rPr>
          <w:b/>
          <w:bCs/>
          <w:sz w:val="24"/>
        </w:rPr>
        <w:t>No.</w:t>
      </w:r>
      <w:r w:rsidR="002A6129" w:rsidRPr="009774A3">
        <w:rPr>
          <w:b/>
          <w:bCs/>
          <w:sz w:val="24"/>
        </w:rPr>
        <w:t xml:space="preserve"> </w:t>
      </w:r>
      <w:r w:rsidR="00EE1A50" w:rsidRPr="00972DEB">
        <w:rPr>
          <w:b/>
          <w:bCs/>
          <w:sz w:val="24"/>
        </w:rPr>
        <w:t>20</w:t>
      </w:r>
      <w:r w:rsidR="006D1DDE" w:rsidRPr="00972DEB">
        <w:rPr>
          <w:b/>
          <w:bCs/>
          <w:sz w:val="24"/>
        </w:rPr>
        <w:t>ST</w:t>
      </w:r>
      <w:r w:rsidR="002E1E71" w:rsidRPr="00972DEB">
        <w:rPr>
          <w:b/>
          <w:bCs/>
          <w:sz w:val="24"/>
        </w:rPr>
        <w:t>LSU</w:t>
      </w:r>
      <w:r w:rsidR="003B7C9C" w:rsidRPr="00972DEB">
        <w:rPr>
          <w:b/>
          <w:bCs/>
          <w:sz w:val="24"/>
        </w:rPr>
        <w:t>0</w:t>
      </w:r>
      <w:r w:rsidR="002E1E71" w:rsidRPr="00972DEB">
        <w:rPr>
          <w:b/>
          <w:bCs/>
          <w:sz w:val="24"/>
        </w:rPr>
        <w:t>1</w:t>
      </w:r>
      <w:r w:rsidR="0052504B" w:rsidRPr="00972DEB">
        <w:rPr>
          <w:sz w:val="24"/>
        </w:rPr>
        <w:t xml:space="preserve">, titled </w:t>
      </w:r>
      <w:r w:rsidR="00201E21" w:rsidRPr="00972DEB">
        <w:rPr>
          <w:sz w:val="24"/>
        </w:rPr>
        <w:t>“</w:t>
      </w:r>
      <w:r w:rsidR="00276A2E" w:rsidRPr="00972DEB">
        <w:rPr>
          <w:sz w:val="24"/>
        </w:rPr>
        <w:t xml:space="preserve">Bridge </w:t>
      </w:r>
      <w:r w:rsidR="00A30510" w:rsidRPr="00972DEB">
        <w:rPr>
          <w:sz w:val="24"/>
        </w:rPr>
        <w:t xml:space="preserve">Load </w:t>
      </w:r>
      <w:r w:rsidR="00276A2E" w:rsidRPr="00972DEB">
        <w:rPr>
          <w:sz w:val="24"/>
        </w:rPr>
        <w:t>Posting Prediction</w:t>
      </w:r>
      <w:r w:rsidR="00C976D4" w:rsidRPr="00972DEB">
        <w:rPr>
          <w:sz w:val="24"/>
        </w:rPr>
        <w:t>”</w:t>
      </w:r>
      <w:r w:rsidR="00D12094">
        <w:rPr>
          <w:sz w:val="24"/>
        </w:rPr>
        <w:t>.</w:t>
      </w:r>
      <w:r w:rsidR="00B97662" w:rsidRPr="00972DEB">
        <w:rPr>
          <w:sz w:val="24"/>
        </w:rPr>
        <w:t xml:space="preserve"> </w:t>
      </w:r>
    </w:p>
    <w:p w:rsidR="00B97662" w:rsidRPr="008255A6" w:rsidRDefault="00B97662" w:rsidP="009774A3">
      <w:pPr>
        <w:ind w:left="360"/>
        <w:jc w:val="both"/>
        <w:rPr>
          <w:sz w:val="24"/>
        </w:rPr>
      </w:pPr>
    </w:p>
    <w:p w:rsidR="008255A6" w:rsidRDefault="008255A6" w:rsidP="009774A3">
      <w:pPr>
        <w:ind w:left="360"/>
        <w:jc w:val="both"/>
        <w:rPr>
          <w:sz w:val="24"/>
        </w:rPr>
      </w:pPr>
      <w:r w:rsidRPr="008255A6">
        <w:rPr>
          <w:sz w:val="24"/>
        </w:rPr>
        <w:t xml:space="preserve">The purpose of this Request </w:t>
      </w:r>
      <w:r w:rsidR="00282F96">
        <w:rPr>
          <w:sz w:val="24"/>
        </w:rPr>
        <w:t>F</w:t>
      </w:r>
      <w:r w:rsidR="00282F96" w:rsidRPr="008255A6">
        <w:rPr>
          <w:sz w:val="24"/>
        </w:rPr>
        <w:t xml:space="preserve">or </w:t>
      </w:r>
      <w:r w:rsidRPr="008255A6">
        <w:rPr>
          <w:sz w:val="24"/>
        </w:rPr>
        <w:t xml:space="preserve">Proposal (RFP) is </w:t>
      </w:r>
      <w:r w:rsidR="00EB6E7B">
        <w:rPr>
          <w:sz w:val="24"/>
        </w:rPr>
        <w:t xml:space="preserve">for Tran-SET </w:t>
      </w:r>
      <w:r w:rsidRPr="008255A6">
        <w:rPr>
          <w:sz w:val="24"/>
        </w:rPr>
        <w:t xml:space="preserve">to solicit </w:t>
      </w:r>
      <w:r w:rsidR="00D045C0">
        <w:rPr>
          <w:sz w:val="24"/>
        </w:rPr>
        <w:t>research proposals</w:t>
      </w:r>
      <w:r w:rsidRPr="008255A6">
        <w:rPr>
          <w:sz w:val="24"/>
        </w:rPr>
        <w:t xml:space="preserve"> </w:t>
      </w:r>
      <w:r w:rsidR="001C3429">
        <w:rPr>
          <w:sz w:val="24"/>
        </w:rPr>
        <w:t xml:space="preserve">to perform </w:t>
      </w:r>
      <w:r w:rsidR="007B49C9">
        <w:rPr>
          <w:sz w:val="24"/>
        </w:rPr>
        <w:t>the study noted above</w:t>
      </w:r>
      <w:r w:rsidR="00F02A9A">
        <w:rPr>
          <w:sz w:val="24"/>
        </w:rPr>
        <w:t xml:space="preserve"> by</w:t>
      </w:r>
      <w:r w:rsidRPr="008255A6">
        <w:rPr>
          <w:sz w:val="24"/>
        </w:rPr>
        <w:t xml:space="preserve"> conduct</w:t>
      </w:r>
      <w:r w:rsidR="00F02A9A">
        <w:rPr>
          <w:sz w:val="24"/>
        </w:rPr>
        <w:t>ing</w:t>
      </w:r>
      <w:r w:rsidRPr="008255A6">
        <w:rPr>
          <w:sz w:val="24"/>
        </w:rPr>
        <w:t xml:space="preserve"> a fair and extensive evaluation based on criteria listed herein, and select</w:t>
      </w:r>
      <w:r w:rsidR="00F02A9A">
        <w:rPr>
          <w:sz w:val="24"/>
        </w:rPr>
        <w:t>ing</w:t>
      </w:r>
      <w:r w:rsidRPr="008255A6">
        <w:rPr>
          <w:sz w:val="24"/>
        </w:rPr>
        <w:t xml:space="preserve"> the </w:t>
      </w:r>
      <w:r w:rsidR="00F02A9A">
        <w:rPr>
          <w:sz w:val="24"/>
        </w:rPr>
        <w:t>project team</w:t>
      </w:r>
      <w:r w:rsidR="001C3429">
        <w:rPr>
          <w:sz w:val="24"/>
        </w:rPr>
        <w:t xml:space="preserve"> based on the quality of the proposal and the adherence of the project to the overall </w:t>
      </w:r>
      <w:hyperlink r:id="rId13" w:history="1">
        <w:r w:rsidR="00D12094" w:rsidRPr="00D12094">
          <w:rPr>
            <w:rStyle w:val="Hyperlink"/>
            <w:sz w:val="24"/>
          </w:rPr>
          <w:t>V</w:t>
        </w:r>
        <w:r w:rsidR="001C3429" w:rsidRPr="00D12094">
          <w:rPr>
            <w:rStyle w:val="Hyperlink"/>
            <w:sz w:val="24"/>
          </w:rPr>
          <w:t>ision</w:t>
        </w:r>
        <w:r w:rsidR="00D12094" w:rsidRPr="00D12094">
          <w:rPr>
            <w:rStyle w:val="Hyperlink"/>
            <w:sz w:val="24"/>
          </w:rPr>
          <w:t>, Mission,</w:t>
        </w:r>
        <w:r w:rsidR="00F02A9A" w:rsidRPr="00D12094">
          <w:rPr>
            <w:rStyle w:val="Hyperlink"/>
            <w:sz w:val="24"/>
          </w:rPr>
          <w:t xml:space="preserve"> and </w:t>
        </w:r>
        <w:r w:rsidR="00D12094" w:rsidRPr="00D12094">
          <w:rPr>
            <w:rStyle w:val="Hyperlink"/>
            <w:sz w:val="24"/>
          </w:rPr>
          <w:t>O</w:t>
        </w:r>
        <w:r w:rsidR="00F02A9A" w:rsidRPr="00D12094">
          <w:rPr>
            <w:rStyle w:val="Hyperlink"/>
            <w:sz w:val="24"/>
          </w:rPr>
          <w:t>bjectives</w:t>
        </w:r>
        <w:r w:rsidR="001C3429" w:rsidRPr="00D12094">
          <w:rPr>
            <w:rStyle w:val="Hyperlink"/>
            <w:sz w:val="24"/>
          </w:rPr>
          <w:t xml:space="preserve"> of Tran-SET</w:t>
        </w:r>
      </w:hyperlink>
      <w:r w:rsidRPr="008255A6">
        <w:rPr>
          <w:sz w:val="24"/>
        </w:rPr>
        <w:t>.</w:t>
      </w:r>
    </w:p>
    <w:p w:rsidR="003711D1" w:rsidRDefault="003711D1" w:rsidP="009774A3">
      <w:pPr>
        <w:ind w:left="360"/>
        <w:jc w:val="both"/>
        <w:rPr>
          <w:sz w:val="24"/>
        </w:rPr>
      </w:pPr>
    </w:p>
    <w:p w:rsidR="00AA741B" w:rsidRPr="00A824CE" w:rsidRDefault="00230AFD" w:rsidP="00230AFD">
      <w:pPr>
        <w:pStyle w:val="Heading1"/>
      </w:pPr>
      <w:bookmarkStart w:id="2" w:name="_Toc22733546"/>
      <w:r>
        <w:t xml:space="preserve">2.  </w:t>
      </w:r>
      <w:r w:rsidR="008255A6">
        <w:t xml:space="preserve">Project </w:t>
      </w:r>
      <w:r w:rsidR="00FA2D66">
        <w:t>Objective</w:t>
      </w:r>
      <w:r w:rsidR="008255A6">
        <w:t xml:space="preserve"> and Description</w:t>
      </w:r>
      <w:bookmarkEnd w:id="2"/>
    </w:p>
    <w:p w:rsidR="00DE5477" w:rsidRDefault="00F02A9A" w:rsidP="00CD26A5">
      <w:pPr>
        <w:spacing w:after="120"/>
        <w:ind w:left="360"/>
        <w:jc w:val="both"/>
        <w:rPr>
          <w:b/>
          <w:sz w:val="24"/>
        </w:rPr>
      </w:pPr>
      <w:r>
        <w:rPr>
          <w:b/>
          <w:sz w:val="24"/>
        </w:rPr>
        <w:t>Project Objective:</w:t>
      </w:r>
    </w:p>
    <w:p w:rsidR="00C976D4" w:rsidRPr="00972DEB" w:rsidRDefault="00972B45" w:rsidP="009774A3">
      <w:pPr>
        <w:ind w:left="360"/>
        <w:jc w:val="both"/>
        <w:rPr>
          <w:sz w:val="24"/>
        </w:rPr>
      </w:pPr>
      <w:r w:rsidRPr="00972DEB">
        <w:rPr>
          <w:sz w:val="24"/>
        </w:rPr>
        <w:t>The objective of this study is</w:t>
      </w:r>
      <w:r w:rsidR="00C976D4" w:rsidRPr="00972DEB">
        <w:rPr>
          <w:sz w:val="24"/>
        </w:rPr>
        <w:t xml:space="preserve"> to</w:t>
      </w:r>
      <w:r w:rsidR="00276A2E" w:rsidRPr="00972DEB">
        <w:rPr>
          <w:sz w:val="24"/>
        </w:rPr>
        <w:t xml:space="preserve"> develop a methodology</w:t>
      </w:r>
      <w:r w:rsidR="003F6092" w:rsidRPr="00972DEB">
        <w:rPr>
          <w:sz w:val="24"/>
        </w:rPr>
        <w:t xml:space="preserve"> and model(</w:t>
      </w:r>
      <w:r w:rsidR="004F3B39" w:rsidRPr="00972DEB">
        <w:rPr>
          <w:sz w:val="24"/>
        </w:rPr>
        <w:t>s)</w:t>
      </w:r>
      <w:r w:rsidR="00276A2E" w:rsidRPr="00972DEB">
        <w:rPr>
          <w:sz w:val="24"/>
        </w:rPr>
        <w:t xml:space="preserve"> to predict the bridge load posting for aging infrastructure. </w:t>
      </w:r>
      <w:r w:rsidR="00A0125D" w:rsidRPr="00972DEB">
        <w:rPr>
          <w:sz w:val="24"/>
        </w:rPr>
        <w:t>The outcomes of</w:t>
      </w:r>
      <w:r w:rsidR="00597AC1" w:rsidRPr="00972DEB">
        <w:rPr>
          <w:sz w:val="24"/>
        </w:rPr>
        <w:t xml:space="preserve"> this study will improve asset management and public safety.  </w:t>
      </w:r>
    </w:p>
    <w:p w:rsidR="009516C3" w:rsidRDefault="009516C3" w:rsidP="009774A3">
      <w:pPr>
        <w:ind w:left="360"/>
        <w:jc w:val="both"/>
        <w:rPr>
          <w:b/>
          <w:sz w:val="24"/>
        </w:rPr>
      </w:pPr>
    </w:p>
    <w:p w:rsidR="00DE5477" w:rsidRDefault="00DE5477" w:rsidP="00CD26A5">
      <w:pPr>
        <w:spacing w:after="120"/>
        <w:ind w:left="360"/>
        <w:jc w:val="both"/>
        <w:rPr>
          <w:b/>
          <w:sz w:val="24"/>
        </w:rPr>
      </w:pPr>
      <w:r w:rsidRPr="00FC4263">
        <w:rPr>
          <w:b/>
          <w:sz w:val="24"/>
        </w:rPr>
        <w:t>Project Description:</w:t>
      </w:r>
    </w:p>
    <w:p w:rsidR="00EE1A50" w:rsidRPr="00972DEB" w:rsidRDefault="00E9768D" w:rsidP="009774A3">
      <w:pPr>
        <w:ind w:left="360"/>
        <w:jc w:val="both"/>
        <w:rPr>
          <w:sz w:val="24"/>
        </w:rPr>
      </w:pPr>
      <w:r w:rsidRPr="00972DEB">
        <w:rPr>
          <w:sz w:val="24"/>
        </w:rPr>
        <w:t>The Louisiana Department of Transportation and Development (LADOTD)</w:t>
      </w:r>
      <w:r w:rsidR="009F7C1C" w:rsidRPr="00972DEB">
        <w:rPr>
          <w:sz w:val="24"/>
        </w:rPr>
        <w:t xml:space="preserve"> </w:t>
      </w:r>
      <w:r w:rsidRPr="00972DEB">
        <w:rPr>
          <w:sz w:val="24"/>
        </w:rPr>
        <w:t xml:space="preserve">has </w:t>
      </w:r>
      <w:r w:rsidR="003F6092" w:rsidRPr="00972DEB">
        <w:rPr>
          <w:sz w:val="24"/>
        </w:rPr>
        <w:t xml:space="preserve">a </w:t>
      </w:r>
      <w:r w:rsidR="005A70A9" w:rsidRPr="00972DEB">
        <w:rPr>
          <w:sz w:val="24"/>
        </w:rPr>
        <w:t xml:space="preserve">total of </w:t>
      </w:r>
      <w:r w:rsidRPr="00972DEB">
        <w:rPr>
          <w:sz w:val="24"/>
        </w:rPr>
        <w:t>13,000 bridges</w:t>
      </w:r>
      <w:r w:rsidR="00A0125D" w:rsidRPr="00972DEB">
        <w:rPr>
          <w:sz w:val="24"/>
        </w:rPr>
        <w:t>:</w:t>
      </w:r>
      <w:r w:rsidR="000F1C7A" w:rsidRPr="00972DEB">
        <w:rPr>
          <w:sz w:val="24"/>
        </w:rPr>
        <w:t xml:space="preserve"> </w:t>
      </w:r>
      <w:r w:rsidR="004F3B39" w:rsidRPr="00972DEB">
        <w:rPr>
          <w:sz w:val="24"/>
        </w:rPr>
        <w:t>8</w:t>
      </w:r>
      <w:r w:rsidR="003F6092" w:rsidRPr="00972DEB">
        <w:rPr>
          <w:sz w:val="24"/>
        </w:rPr>
        <w:t>,</w:t>
      </w:r>
      <w:r w:rsidR="004F3B39" w:rsidRPr="00972DEB">
        <w:rPr>
          <w:sz w:val="24"/>
        </w:rPr>
        <w:t xml:space="preserve">000 </w:t>
      </w:r>
      <w:r w:rsidR="005A70A9" w:rsidRPr="00972DEB">
        <w:rPr>
          <w:sz w:val="24"/>
        </w:rPr>
        <w:t>on-system bri</w:t>
      </w:r>
      <w:r w:rsidR="004F3B39" w:rsidRPr="00972DEB">
        <w:rPr>
          <w:sz w:val="24"/>
        </w:rPr>
        <w:t>dges (state-owned) and 5</w:t>
      </w:r>
      <w:r w:rsidR="003F6092" w:rsidRPr="00972DEB">
        <w:rPr>
          <w:sz w:val="24"/>
        </w:rPr>
        <w:t>,</w:t>
      </w:r>
      <w:r w:rsidR="004F3B39" w:rsidRPr="00972DEB">
        <w:rPr>
          <w:sz w:val="24"/>
        </w:rPr>
        <w:t xml:space="preserve">000 </w:t>
      </w:r>
      <w:r w:rsidR="005A70A9" w:rsidRPr="00972DEB">
        <w:rPr>
          <w:sz w:val="24"/>
        </w:rPr>
        <w:t>off-syste</w:t>
      </w:r>
      <w:r w:rsidR="00A0125D" w:rsidRPr="00972DEB">
        <w:rPr>
          <w:sz w:val="24"/>
        </w:rPr>
        <w:t xml:space="preserve">m bridges (local entity owned) </w:t>
      </w:r>
      <w:r w:rsidR="005A70A9" w:rsidRPr="00972DEB">
        <w:rPr>
          <w:sz w:val="24"/>
        </w:rPr>
        <w:t xml:space="preserve">which require significant resources to maintain and replace. </w:t>
      </w:r>
      <w:r w:rsidR="000F1C7A" w:rsidRPr="00972DEB">
        <w:rPr>
          <w:sz w:val="24"/>
        </w:rPr>
        <w:t>The a</w:t>
      </w:r>
      <w:r w:rsidR="00B5100D" w:rsidRPr="00972DEB">
        <w:rPr>
          <w:sz w:val="24"/>
        </w:rPr>
        <w:t xml:space="preserve">verage age of </w:t>
      </w:r>
      <w:r w:rsidR="00A0125D" w:rsidRPr="00972DEB">
        <w:rPr>
          <w:sz w:val="24"/>
        </w:rPr>
        <w:t>this</w:t>
      </w:r>
      <w:r w:rsidR="004F3B39" w:rsidRPr="00972DEB">
        <w:rPr>
          <w:sz w:val="24"/>
        </w:rPr>
        <w:t xml:space="preserve"> inventory</w:t>
      </w:r>
      <w:r w:rsidR="000F1C7A" w:rsidRPr="00972DEB">
        <w:rPr>
          <w:sz w:val="24"/>
        </w:rPr>
        <w:t xml:space="preserve"> </w:t>
      </w:r>
      <w:r w:rsidR="004F3B39" w:rsidRPr="00972DEB">
        <w:rPr>
          <w:sz w:val="24"/>
        </w:rPr>
        <w:t xml:space="preserve">is </w:t>
      </w:r>
      <w:r w:rsidR="00820CF1">
        <w:rPr>
          <w:sz w:val="24"/>
        </w:rPr>
        <w:t>approximately</w:t>
      </w:r>
      <w:r w:rsidR="004F3B39" w:rsidRPr="00972DEB">
        <w:rPr>
          <w:sz w:val="24"/>
        </w:rPr>
        <w:t xml:space="preserve"> </w:t>
      </w:r>
      <w:r w:rsidR="005A70A9" w:rsidRPr="00972DEB">
        <w:rPr>
          <w:sz w:val="24"/>
        </w:rPr>
        <w:t>40 years</w:t>
      </w:r>
      <w:r w:rsidR="000F1C7A" w:rsidRPr="00972DEB">
        <w:rPr>
          <w:sz w:val="24"/>
        </w:rPr>
        <w:t xml:space="preserve"> old</w:t>
      </w:r>
      <w:r w:rsidR="004F3B39" w:rsidRPr="00972DEB">
        <w:rPr>
          <w:sz w:val="24"/>
        </w:rPr>
        <w:t xml:space="preserve"> and approaching the end of </w:t>
      </w:r>
      <w:r w:rsidR="003F6092" w:rsidRPr="00972DEB">
        <w:rPr>
          <w:sz w:val="24"/>
        </w:rPr>
        <w:t xml:space="preserve">the </w:t>
      </w:r>
      <w:r w:rsidR="004F3B39" w:rsidRPr="00972DEB">
        <w:rPr>
          <w:sz w:val="24"/>
        </w:rPr>
        <w:t>typical 50 year design life</w:t>
      </w:r>
      <w:r w:rsidR="005A70A9" w:rsidRPr="00972DEB">
        <w:rPr>
          <w:sz w:val="24"/>
        </w:rPr>
        <w:t xml:space="preserve">. The bridge </w:t>
      </w:r>
      <w:r w:rsidR="000F1C7A" w:rsidRPr="00972DEB">
        <w:rPr>
          <w:sz w:val="24"/>
        </w:rPr>
        <w:t>infrastructure is</w:t>
      </w:r>
      <w:r w:rsidR="005A70A9" w:rsidRPr="00972DEB">
        <w:rPr>
          <w:sz w:val="24"/>
        </w:rPr>
        <w:t xml:space="preserve"> deteriorating faster than resources will allow for rehabilitation and replacement. </w:t>
      </w:r>
      <w:r w:rsidR="00597AC1" w:rsidRPr="00972DEB">
        <w:rPr>
          <w:sz w:val="24"/>
        </w:rPr>
        <w:t>As bridge</w:t>
      </w:r>
      <w:r w:rsidR="005A70A9" w:rsidRPr="00972DEB">
        <w:rPr>
          <w:sz w:val="24"/>
        </w:rPr>
        <w:t>s</w:t>
      </w:r>
      <w:r w:rsidR="00597AC1" w:rsidRPr="00972DEB">
        <w:rPr>
          <w:sz w:val="24"/>
        </w:rPr>
        <w:t xml:space="preserve"> deterior</w:t>
      </w:r>
      <w:r w:rsidR="003F6092" w:rsidRPr="00972DEB">
        <w:rPr>
          <w:sz w:val="24"/>
        </w:rPr>
        <w:t>ate/age</w:t>
      </w:r>
      <w:r w:rsidR="000F1C7A" w:rsidRPr="00972DEB">
        <w:rPr>
          <w:sz w:val="24"/>
        </w:rPr>
        <w:t xml:space="preserve"> and live load increases due to </w:t>
      </w:r>
      <w:r w:rsidR="00843282" w:rsidRPr="00972DEB">
        <w:rPr>
          <w:sz w:val="24"/>
        </w:rPr>
        <w:t>industry</w:t>
      </w:r>
      <w:r w:rsidR="000F1C7A" w:rsidRPr="00972DEB">
        <w:rPr>
          <w:sz w:val="24"/>
        </w:rPr>
        <w:t xml:space="preserve"> demand for larger </w:t>
      </w:r>
      <w:r w:rsidR="00843282" w:rsidRPr="00972DEB">
        <w:rPr>
          <w:sz w:val="24"/>
        </w:rPr>
        <w:t>and heavier</w:t>
      </w:r>
      <w:r w:rsidR="000F1C7A" w:rsidRPr="00972DEB">
        <w:rPr>
          <w:sz w:val="24"/>
        </w:rPr>
        <w:t xml:space="preserve"> trucks</w:t>
      </w:r>
      <w:r w:rsidRPr="00972DEB">
        <w:rPr>
          <w:sz w:val="24"/>
        </w:rPr>
        <w:t xml:space="preserve">, </w:t>
      </w:r>
      <w:r w:rsidR="000F1C7A" w:rsidRPr="00972DEB">
        <w:rPr>
          <w:sz w:val="24"/>
        </w:rPr>
        <w:t xml:space="preserve">the load carrying capacity of the structure decreases, therefore load posting is required to ensure </w:t>
      </w:r>
      <w:r w:rsidR="00843282" w:rsidRPr="00972DEB">
        <w:rPr>
          <w:sz w:val="24"/>
        </w:rPr>
        <w:t xml:space="preserve">public safety. </w:t>
      </w:r>
      <w:r w:rsidR="00B5100D" w:rsidRPr="00972DEB">
        <w:rPr>
          <w:sz w:val="24"/>
        </w:rPr>
        <w:t xml:space="preserve">As of today, about </w:t>
      </w:r>
      <w:r w:rsidR="00843282" w:rsidRPr="00972DEB">
        <w:rPr>
          <w:sz w:val="24"/>
        </w:rPr>
        <w:t>1</w:t>
      </w:r>
      <w:r w:rsidR="003F6092" w:rsidRPr="00972DEB">
        <w:rPr>
          <w:sz w:val="24"/>
        </w:rPr>
        <w:t>,</w:t>
      </w:r>
      <w:r w:rsidR="00843282" w:rsidRPr="00972DEB">
        <w:rPr>
          <w:sz w:val="24"/>
        </w:rPr>
        <w:t>600 bridges (650 on-sys</w:t>
      </w:r>
      <w:r w:rsidR="00B5100D" w:rsidRPr="00972DEB">
        <w:rPr>
          <w:sz w:val="24"/>
        </w:rPr>
        <w:t>tem</w:t>
      </w:r>
      <w:r w:rsidR="00843282" w:rsidRPr="00972DEB">
        <w:rPr>
          <w:sz w:val="24"/>
        </w:rPr>
        <w:t xml:space="preserve"> and 950 off-system) </w:t>
      </w:r>
      <w:r w:rsidR="00B5100D" w:rsidRPr="00972DEB">
        <w:rPr>
          <w:sz w:val="24"/>
        </w:rPr>
        <w:t xml:space="preserve">out of 13,000 </w:t>
      </w:r>
      <w:r w:rsidR="00843282" w:rsidRPr="00972DEB">
        <w:rPr>
          <w:sz w:val="24"/>
        </w:rPr>
        <w:t>are posted</w:t>
      </w:r>
      <w:r w:rsidR="00B5100D" w:rsidRPr="00972DEB">
        <w:rPr>
          <w:sz w:val="24"/>
        </w:rPr>
        <w:t xml:space="preserve">, </w:t>
      </w:r>
      <w:r w:rsidR="00843282" w:rsidRPr="00972DEB">
        <w:rPr>
          <w:sz w:val="24"/>
        </w:rPr>
        <w:t xml:space="preserve">and this number will only increase if </w:t>
      </w:r>
      <w:r w:rsidR="0032035B" w:rsidRPr="00972DEB">
        <w:rPr>
          <w:sz w:val="24"/>
        </w:rPr>
        <w:t>resources</w:t>
      </w:r>
      <w:r w:rsidR="00843282" w:rsidRPr="00972DEB">
        <w:rPr>
          <w:sz w:val="24"/>
        </w:rPr>
        <w:t xml:space="preserve"> </w:t>
      </w:r>
      <w:r w:rsidR="0032035B" w:rsidRPr="00972DEB">
        <w:rPr>
          <w:sz w:val="24"/>
        </w:rPr>
        <w:t>are</w:t>
      </w:r>
      <w:r w:rsidR="00843282" w:rsidRPr="00972DEB">
        <w:rPr>
          <w:sz w:val="24"/>
        </w:rPr>
        <w:t xml:space="preserve"> not adequately </w:t>
      </w:r>
      <w:r w:rsidR="00B5100D" w:rsidRPr="00972DEB">
        <w:rPr>
          <w:sz w:val="24"/>
        </w:rPr>
        <w:t>allocated</w:t>
      </w:r>
      <w:r w:rsidR="00843282" w:rsidRPr="00972DEB">
        <w:rPr>
          <w:sz w:val="24"/>
        </w:rPr>
        <w:t xml:space="preserve"> to </w:t>
      </w:r>
      <w:r w:rsidR="00B5100D" w:rsidRPr="00972DEB">
        <w:rPr>
          <w:sz w:val="24"/>
        </w:rPr>
        <w:t xml:space="preserve">address </w:t>
      </w:r>
      <w:r w:rsidR="004F3B39" w:rsidRPr="00972DEB">
        <w:rPr>
          <w:sz w:val="24"/>
        </w:rPr>
        <w:t xml:space="preserve">the </w:t>
      </w:r>
      <w:r w:rsidR="00B5100D" w:rsidRPr="00972DEB">
        <w:rPr>
          <w:sz w:val="24"/>
        </w:rPr>
        <w:t xml:space="preserve">deteriorating </w:t>
      </w:r>
      <w:r w:rsidR="004F3B39" w:rsidRPr="00972DEB">
        <w:rPr>
          <w:sz w:val="24"/>
        </w:rPr>
        <w:t>condition</w:t>
      </w:r>
      <w:r w:rsidR="003F6092" w:rsidRPr="00972DEB">
        <w:rPr>
          <w:sz w:val="24"/>
        </w:rPr>
        <w:t>s</w:t>
      </w:r>
      <w:r w:rsidR="00E82744" w:rsidRPr="00972DEB">
        <w:rPr>
          <w:sz w:val="24"/>
        </w:rPr>
        <w:t xml:space="preserve">. </w:t>
      </w:r>
      <w:r w:rsidR="00843282" w:rsidRPr="00972DEB">
        <w:rPr>
          <w:sz w:val="24"/>
        </w:rPr>
        <w:t xml:space="preserve">This can </w:t>
      </w:r>
      <w:r w:rsidRPr="00972DEB">
        <w:rPr>
          <w:sz w:val="24"/>
        </w:rPr>
        <w:t>be disruptive to the trucking industry and result in inefficiencies and increase cost</w:t>
      </w:r>
      <w:r w:rsidR="00820CF1">
        <w:rPr>
          <w:sz w:val="24"/>
        </w:rPr>
        <w:t>s</w:t>
      </w:r>
      <w:r w:rsidRPr="00972DEB">
        <w:rPr>
          <w:sz w:val="24"/>
        </w:rPr>
        <w:t>. The purpose of this research is to develop a methodology</w:t>
      </w:r>
      <w:r w:rsidR="0032035B" w:rsidRPr="00972DEB">
        <w:rPr>
          <w:sz w:val="24"/>
        </w:rPr>
        <w:t xml:space="preserve"> and model</w:t>
      </w:r>
      <w:r w:rsidR="003F6092" w:rsidRPr="00972DEB">
        <w:rPr>
          <w:sz w:val="24"/>
        </w:rPr>
        <w:t>(</w:t>
      </w:r>
      <w:r w:rsidR="004F3B39" w:rsidRPr="00972DEB">
        <w:rPr>
          <w:sz w:val="24"/>
        </w:rPr>
        <w:t xml:space="preserve">s) </w:t>
      </w:r>
      <w:r w:rsidR="00B5100D" w:rsidRPr="00972DEB">
        <w:rPr>
          <w:sz w:val="24"/>
        </w:rPr>
        <w:t xml:space="preserve">to </w:t>
      </w:r>
      <w:r w:rsidRPr="00972DEB">
        <w:rPr>
          <w:sz w:val="24"/>
        </w:rPr>
        <w:t xml:space="preserve">predict </w:t>
      </w:r>
      <w:r w:rsidR="003F6092" w:rsidRPr="00972DEB">
        <w:rPr>
          <w:sz w:val="24"/>
        </w:rPr>
        <w:t xml:space="preserve">the </w:t>
      </w:r>
      <w:r w:rsidR="00E82744" w:rsidRPr="00972DEB">
        <w:rPr>
          <w:sz w:val="24"/>
        </w:rPr>
        <w:t>number of</w:t>
      </w:r>
      <w:r w:rsidR="00B5100D" w:rsidRPr="00972DEB">
        <w:rPr>
          <w:sz w:val="24"/>
        </w:rPr>
        <w:t xml:space="preserve"> </w:t>
      </w:r>
      <w:r w:rsidR="0032035B" w:rsidRPr="00972DEB">
        <w:rPr>
          <w:sz w:val="24"/>
        </w:rPr>
        <w:t xml:space="preserve">posted </w:t>
      </w:r>
      <w:r w:rsidR="00B5100D" w:rsidRPr="00972DEB">
        <w:rPr>
          <w:sz w:val="24"/>
        </w:rPr>
        <w:t xml:space="preserve">bridges </w:t>
      </w:r>
      <w:r w:rsidR="0032035B" w:rsidRPr="00972DEB">
        <w:rPr>
          <w:sz w:val="24"/>
        </w:rPr>
        <w:t>in</w:t>
      </w:r>
      <w:r w:rsidR="00820CF1">
        <w:rPr>
          <w:sz w:val="24"/>
        </w:rPr>
        <w:t xml:space="preserve"> the</w:t>
      </w:r>
      <w:r w:rsidR="0032035B" w:rsidRPr="00972DEB">
        <w:rPr>
          <w:sz w:val="24"/>
        </w:rPr>
        <w:t xml:space="preserve"> </w:t>
      </w:r>
      <w:r w:rsidR="00E82744" w:rsidRPr="00972DEB">
        <w:rPr>
          <w:sz w:val="24"/>
        </w:rPr>
        <w:t>next 5</w:t>
      </w:r>
      <w:r w:rsidR="0032035B" w:rsidRPr="00972DEB">
        <w:rPr>
          <w:sz w:val="24"/>
        </w:rPr>
        <w:t>0 years (in 5 year increments)</w:t>
      </w:r>
      <w:r w:rsidR="00B5100D" w:rsidRPr="00972DEB">
        <w:rPr>
          <w:sz w:val="24"/>
        </w:rPr>
        <w:t>. This information will assist elected o</w:t>
      </w:r>
      <w:r w:rsidR="003F6092" w:rsidRPr="00972DEB">
        <w:rPr>
          <w:sz w:val="24"/>
        </w:rPr>
        <w:t xml:space="preserve">fficials and decision makers in considering the </w:t>
      </w:r>
      <w:r w:rsidR="00B5100D" w:rsidRPr="00972DEB">
        <w:rPr>
          <w:sz w:val="24"/>
        </w:rPr>
        <w:t>long-term effect of posted bridges</w:t>
      </w:r>
      <w:r w:rsidR="0032035B" w:rsidRPr="00972DEB">
        <w:rPr>
          <w:sz w:val="24"/>
        </w:rPr>
        <w:t xml:space="preserve"> when planning and allocating </w:t>
      </w:r>
      <w:r w:rsidR="00B5100D" w:rsidRPr="00972DEB">
        <w:rPr>
          <w:sz w:val="24"/>
        </w:rPr>
        <w:t>resource</w:t>
      </w:r>
      <w:r w:rsidR="0032035B" w:rsidRPr="00972DEB">
        <w:rPr>
          <w:sz w:val="24"/>
        </w:rPr>
        <w:t xml:space="preserve">s. </w:t>
      </w:r>
      <w:r w:rsidR="00565CE0" w:rsidRPr="00972DEB">
        <w:rPr>
          <w:sz w:val="24"/>
        </w:rPr>
        <w:t>Bridge own</w:t>
      </w:r>
      <w:r w:rsidR="00B5100D" w:rsidRPr="00972DEB">
        <w:rPr>
          <w:sz w:val="24"/>
        </w:rPr>
        <w:t>er</w:t>
      </w:r>
      <w:r w:rsidR="00565CE0" w:rsidRPr="00972DEB">
        <w:rPr>
          <w:sz w:val="24"/>
        </w:rPr>
        <w:t xml:space="preserve">s can </w:t>
      </w:r>
      <w:r w:rsidR="00B5100D" w:rsidRPr="00972DEB">
        <w:rPr>
          <w:sz w:val="24"/>
        </w:rPr>
        <w:t xml:space="preserve">utilize </w:t>
      </w:r>
      <w:r w:rsidR="00565CE0" w:rsidRPr="00972DEB">
        <w:rPr>
          <w:sz w:val="24"/>
        </w:rPr>
        <w:t xml:space="preserve">the </w:t>
      </w:r>
      <w:r w:rsidR="004F3B39" w:rsidRPr="00972DEB">
        <w:rPr>
          <w:sz w:val="24"/>
        </w:rPr>
        <w:t>information</w:t>
      </w:r>
      <w:r w:rsidR="00565CE0" w:rsidRPr="00972DEB">
        <w:rPr>
          <w:sz w:val="24"/>
        </w:rPr>
        <w:t xml:space="preserve"> to </w:t>
      </w:r>
      <w:r w:rsidR="00B5100D" w:rsidRPr="00972DEB">
        <w:rPr>
          <w:sz w:val="24"/>
        </w:rPr>
        <w:t xml:space="preserve">estimate </w:t>
      </w:r>
      <w:r w:rsidR="00565CE0" w:rsidRPr="00972DEB">
        <w:rPr>
          <w:sz w:val="24"/>
        </w:rPr>
        <w:t xml:space="preserve">program </w:t>
      </w:r>
      <w:r w:rsidR="00B5100D" w:rsidRPr="00972DEB">
        <w:rPr>
          <w:sz w:val="24"/>
        </w:rPr>
        <w:t xml:space="preserve">funding needs on bridge </w:t>
      </w:r>
      <w:r w:rsidR="00565CE0" w:rsidRPr="00972DEB">
        <w:rPr>
          <w:sz w:val="24"/>
        </w:rPr>
        <w:t>rehab</w:t>
      </w:r>
      <w:r w:rsidR="00B5100D" w:rsidRPr="00972DEB">
        <w:rPr>
          <w:sz w:val="24"/>
        </w:rPr>
        <w:t xml:space="preserve">ilitation and </w:t>
      </w:r>
      <w:r w:rsidR="00565CE0" w:rsidRPr="00972DEB">
        <w:rPr>
          <w:sz w:val="24"/>
        </w:rPr>
        <w:t>replacement</w:t>
      </w:r>
      <w:r w:rsidR="00B5100D" w:rsidRPr="00972DEB">
        <w:rPr>
          <w:sz w:val="24"/>
        </w:rPr>
        <w:t xml:space="preserve">. </w:t>
      </w:r>
    </w:p>
    <w:p w:rsidR="00A213F4" w:rsidRDefault="00A213F4" w:rsidP="009774A3">
      <w:pPr>
        <w:ind w:left="360"/>
        <w:jc w:val="both"/>
        <w:rPr>
          <w:sz w:val="24"/>
        </w:rPr>
      </w:pPr>
    </w:p>
    <w:p w:rsidR="00DE5477" w:rsidRPr="00F978AE" w:rsidRDefault="00230AFD" w:rsidP="00230AFD">
      <w:pPr>
        <w:pStyle w:val="Heading1"/>
      </w:pPr>
      <w:bookmarkStart w:id="3" w:name="_Toc22733547"/>
      <w:r>
        <w:t xml:space="preserve">3.  </w:t>
      </w:r>
      <w:r w:rsidR="00DE5477" w:rsidRPr="00F978AE">
        <w:t>Project Scope</w:t>
      </w:r>
      <w:bookmarkEnd w:id="3"/>
      <w:r w:rsidR="00DE5477" w:rsidRPr="00F978AE">
        <w:t xml:space="preserve"> </w:t>
      </w:r>
    </w:p>
    <w:p w:rsidR="00E56BF3" w:rsidRPr="00541DED" w:rsidRDefault="00E56BF3" w:rsidP="009774A3">
      <w:pPr>
        <w:pStyle w:val="Default"/>
        <w:ind w:left="360"/>
        <w:jc w:val="both"/>
      </w:pPr>
      <w:bookmarkStart w:id="4" w:name="_Hlk498509108"/>
      <w:r w:rsidRPr="00541DED">
        <w:t xml:space="preserve">The scope of this project includes </w:t>
      </w:r>
      <w:r w:rsidRPr="00CD26A5">
        <w:t>two phases</w:t>
      </w:r>
      <w:r w:rsidR="00C514AD" w:rsidRPr="00305851">
        <w:t>:</w:t>
      </w:r>
      <w:r w:rsidRPr="00541DED">
        <w:t xml:space="preserve"> </w:t>
      </w:r>
      <w:r w:rsidR="00E562F5">
        <w:rPr>
          <w:b/>
          <w:bCs/>
        </w:rPr>
        <w:t>Technical</w:t>
      </w:r>
      <w:r w:rsidR="00E562F5" w:rsidRPr="00BE439E">
        <w:rPr>
          <w:b/>
          <w:bCs/>
        </w:rPr>
        <w:t xml:space="preserve"> </w:t>
      </w:r>
      <w:r w:rsidRPr="00BE439E">
        <w:rPr>
          <w:b/>
          <w:bCs/>
        </w:rPr>
        <w:t>and Implementation</w:t>
      </w:r>
      <w:r w:rsidRPr="00541DED">
        <w:t xml:space="preserve">. The </w:t>
      </w:r>
      <w:r w:rsidR="00E562F5">
        <w:rPr>
          <w:b/>
        </w:rPr>
        <w:t>Technical</w:t>
      </w:r>
      <w:r w:rsidR="00E562F5" w:rsidRPr="00CD26A5">
        <w:rPr>
          <w:b/>
        </w:rPr>
        <w:t xml:space="preserve"> </w:t>
      </w:r>
      <w:r w:rsidR="00C514AD" w:rsidRPr="00CD26A5">
        <w:rPr>
          <w:b/>
        </w:rPr>
        <w:t>P</w:t>
      </w:r>
      <w:r w:rsidRPr="00CD26A5">
        <w:rPr>
          <w:b/>
        </w:rPr>
        <w:t>hase</w:t>
      </w:r>
      <w:r w:rsidRPr="00541DED">
        <w:t xml:space="preserve"> involves the technical aspects of the project to achieve the project’s objective</w:t>
      </w:r>
      <w:r w:rsidR="002358AA">
        <w:t>(</w:t>
      </w:r>
      <w:r w:rsidRPr="00541DED">
        <w:t>s</w:t>
      </w:r>
      <w:r w:rsidR="002358AA">
        <w:t>)</w:t>
      </w:r>
      <w:r w:rsidRPr="00541DED">
        <w:t xml:space="preserve">. The </w:t>
      </w:r>
      <w:r w:rsidRPr="00CD26A5">
        <w:rPr>
          <w:b/>
        </w:rPr>
        <w:t xml:space="preserve">Implementation </w:t>
      </w:r>
      <w:r w:rsidR="00C514AD" w:rsidRPr="00CD26A5">
        <w:rPr>
          <w:b/>
        </w:rPr>
        <w:t>P</w:t>
      </w:r>
      <w:r w:rsidRPr="00CD26A5">
        <w:rPr>
          <w:b/>
        </w:rPr>
        <w:t>hase</w:t>
      </w:r>
      <w:r w:rsidRPr="00541DED">
        <w:t xml:space="preserve"> requires tasks that address </w:t>
      </w:r>
      <w:r w:rsidR="00C514AD" w:rsidRPr="00451024">
        <w:t xml:space="preserve">technology transfer, </w:t>
      </w:r>
      <w:r w:rsidR="00C514AD">
        <w:t xml:space="preserve">education, </w:t>
      </w:r>
      <w:r w:rsidR="00C514AD" w:rsidRPr="00451024">
        <w:t>workforce development, and outreach activities</w:t>
      </w:r>
      <w:r w:rsidRPr="00541DED">
        <w:t xml:space="preserve">. Each proposal submittal </w:t>
      </w:r>
      <w:r w:rsidR="002358AA">
        <w:t>must</w:t>
      </w:r>
      <w:r w:rsidR="002358AA" w:rsidRPr="00541DED">
        <w:t xml:space="preserve"> </w:t>
      </w:r>
      <w:r w:rsidRPr="00541DED">
        <w:t>detail tasks for each phase.</w:t>
      </w:r>
    </w:p>
    <w:p w:rsidR="00E56BF3" w:rsidRPr="00F61BD9" w:rsidRDefault="00E56BF3" w:rsidP="009774A3">
      <w:pPr>
        <w:pStyle w:val="Default"/>
        <w:ind w:left="360"/>
        <w:jc w:val="both"/>
        <w:rPr>
          <w:highlight w:val="yellow"/>
        </w:rPr>
      </w:pPr>
    </w:p>
    <w:p w:rsidR="009B0672" w:rsidRPr="00541DED" w:rsidRDefault="00E562F5" w:rsidP="00CD26A5">
      <w:pPr>
        <w:pStyle w:val="Default"/>
        <w:spacing w:after="120"/>
        <w:ind w:left="360"/>
        <w:jc w:val="both"/>
        <w:rPr>
          <w:b/>
        </w:rPr>
      </w:pPr>
      <w:r>
        <w:rPr>
          <w:b/>
        </w:rPr>
        <w:t>Technical</w:t>
      </w:r>
      <w:r w:rsidRPr="00541DED">
        <w:rPr>
          <w:b/>
        </w:rPr>
        <w:t xml:space="preserve"> </w:t>
      </w:r>
      <w:r w:rsidR="00E56BF3" w:rsidRPr="00541DED">
        <w:rPr>
          <w:b/>
        </w:rPr>
        <w:t>Phase</w:t>
      </w:r>
    </w:p>
    <w:bookmarkEnd w:id="4"/>
    <w:p w:rsidR="00CD00BE" w:rsidRPr="00FE47CC" w:rsidRDefault="00F53972" w:rsidP="009774A3">
      <w:pPr>
        <w:pStyle w:val="Default"/>
        <w:ind w:left="360"/>
        <w:jc w:val="both"/>
      </w:pPr>
      <w:r w:rsidRPr="00FE47CC">
        <w:t xml:space="preserve">The proposed study </w:t>
      </w:r>
      <w:r w:rsidR="003F6092" w:rsidRPr="00FE47CC">
        <w:t xml:space="preserve">aims toward the </w:t>
      </w:r>
      <w:r w:rsidR="0032035B" w:rsidRPr="00FE47CC">
        <w:t>develop</w:t>
      </w:r>
      <w:r w:rsidR="003F6092" w:rsidRPr="00FE47CC">
        <w:t>ment of</w:t>
      </w:r>
      <w:r w:rsidR="00B32BFC" w:rsidRPr="00FE47CC">
        <w:t xml:space="preserve"> a methodology and </w:t>
      </w:r>
      <w:r w:rsidR="003F6092" w:rsidRPr="00FE47CC">
        <w:t>model(</w:t>
      </w:r>
      <w:r w:rsidR="004F3B39" w:rsidRPr="00FE47CC">
        <w:t xml:space="preserve">s) </w:t>
      </w:r>
      <w:r w:rsidR="003F6092" w:rsidRPr="00FE47CC">
        <w:t>which will</w:t>
      </w:r>
      <w:r w:rsidR="0032035B" w:rsidRPr="00FE47CC">
        <w:t xml:space="preserve"> predict </w:t>
      </w:r>
      <w:r w:rsidR="003F6092" w:rsidRPr="00FE47CC">
        <w:t xml:space="preserve">the </w:t>
      </w:r>
      <w:r w:rsidR="0032035B" w:rsidRPr="00FE47CC">
        <w:t xml:space="preserve">number </w:t>
      </w:r>
      <w:r w:rsidR="009B0672" w:rsidRPr="00FE47CC">
        <w:t>o</w:t>
      </w:r>
      <w:r w:rsidR="004F3B39" w:rsidRPr="00FE47CC">
        <w:t xml:space="preserve">f posted bridges </w:t>
      </w:r>
      <w:r w:rsidR="00C514AD">
        <w:t xml:space="preserve">under the purview of LADOTD </w:t>
      </w:r>
      <w:r w:rsidR="004F3B39" w:rsidRPr="00FE47CC">
        <w:t xml:space="preserve">in </w:t>
      </w:r>
      <w:r w:rsidR="003F6092" w:rsidRPr="00FE47CC">
        <w:t xml:space="preserve">the </w:t>
      </w:r>
      <w:r w:rsidR="004F3B39" w:rsidRPr="00FE47CC">
        <w:t>next 50</w:t>
      </w:r>
      <w:r w:rsidR="0032035B" w:rsidRPr="00FE47CC">
        <w:t xml:space="preserve"> years (in 5 year increments)</w:t>
      </w:r>
      <w:r w:rsidR="00CD00BE" w:rsidRPr="00FE47CC">
        <w:t>.</w:t>
      </w:r>
    </w:p>
    <w:p w:rsidR="00810530" w:rsidRPr="00810530" w:rsidRDefault="00810530" w:rsidP="009774A3">
      <w:pPr>
        <w:pStyle w:val="Default"/>
        <w:ind w:left="360"/>
        <w:jc w:val="both"/>
      </w:pPr>
    </w:p>
    <w:p w:rsidR="00C514AD" w:rsidRPr="00BE439E" w:rsidRDefault="0017471E" w:rsidP="00CD26A5">
      <w:pPr>
        <w:spacing w:after="120"/>
        <w:ind w:left="360"/>
        <w:jc w:val="both"/>
        <w:rPr>
          <w:sz w:val="24"/>
        </w:rPr>
      </w:pPr>
      <w:bookmarkStart w:id="5" w:name="_Hlk498509989"/>
      <w:bookmarkStart w:id="6" w:name="_Hlk498509128"/>
      <w:r w:rsidRPr="00BE439E">
        <w:rPr>
          <w:sz w:val="24"/>
        </w:rPr>
        <w:t>Accomplishment of the project objective</w:t>
      </w:r>
      <w:r w:rsidR="00E1591C">
        <w:rPr>
          <w:sz w:val="24"/>
        </w:rPr>
        <w:t>(</w:t>
      </w:r>
      <w:r w:rsidRPr="00BE439E">
        <w:rPr>
          <w:sz w:val="24"/>
        </w:rPr>
        <w:t>s</w:t>
      </w:r>
      <w:r w:rsidR="00E1591C">
        <w:rPr>
          <w:sz w:val="24"/>
        </w:rPr>
        <w:t>)</w:t>
      </w:r>
      <w:r w:rsidRPr="00BE439E">
        <w:rPr>
          <w:sz w:val="24"/>
        </w:rPr>
        <w:t xml:space="preserve"> in the </w:t>
      </w:r>
      <w:r w:rsidR="00E1591C" w:rsidRPr="00CD26A5">
        <w:rPr>
          <w:b/>
          <w:sz w:val="24"/>
        </w:rPr>
        <w:t>R</w:t>
      </w:r>
      <w:r w:rsidRPr="00CD26A5">
        <w:rPr>
          <w:b/>
          <w:sz w:val="24"/>
        </w:rPr>
        <w:t xml:space="preserve">esearch </w:t>
      </w:r>
      <w:r w:rsidR="00C514AD" w:rsidRPr="00CD26A5">
        <w:rPr>
          <w:b/>
          <w:sz w:val="24"/>
        </w:rPr>
        <w:t>P</w:t>
      </w:r>
      <w:r w:rsidRPr="00CD26A5">
        <w:rPr>
          <w:b/>
          <w:sz w:val="24"/>
        </w:rPr>
        <w:t>hase</w:t>
      </w:r>
      <w:r w:rsidRPr="00BE439E">
        <w:rPr>
          <w:sz w:val="24"/>
        </w:rPr>
        <w:t xml:space="preserve"> will require at least the following task</w:t>
      </w:r>
      <w:r w:rsidR="00404E06">
        <w:rPr>
          <w:sz w:val="24"/>
        </w:rPr>
        <w:t>s</w:t>
      </w:r>
      <w:r w:rsidRPr="00BE439E">
        <w:rPr>
          <w:sz w:val="24"/>
        </w:rPr>
        <w:t>:</w:t>
      </w:r>
    </w:p>
    <w:p w:rsidR="0017471E" w:rsidRPr="00BE439E" w:rsidRDefault="0017471E" w:rsidP="009774A3">
      <w:pPr>
        <w:ind w:left="360"/>
        <w:jc w:val="both"/>
        <w:rPr>
          <w:bCs/>
          <w:i/>
          <w:iCs/>
          <w:sz w:val="24"/>
        </w:rPr>
      </w:pPr>
      <w:r w:rsidRPr="00BE439E">
        <w:rPr>
          <w:bCs/>
          <w:i/>
          <w:iCs/>
          <w:sz w:val="24"/>
        </w:rPr>
        <w:t>Task descriptions are intended to provide a framework for conducting the research. T</w:t>
      </w:r>
      <w:r>
        <w:rPr>
          <w:bCs/>
          <w:i/>
          <w:iCs/>
          <w:sz w:val="24"/>
        </w:rPr>
        <w:t>ran-SET</w:t>
      </w:r>
      <w:r w:rsidRPr="00BE439E">
        <w:rPr>
          <w:bCs/>
          <w:i/>
          <w:iCs/>
          <w:sz w:val="24"/>
        </w:rPr>
        <w:t xml:space="preserve"> is seeking the insights of proposers on how best to achieve the </w:t>
      </w:r>
      <w:r w:rsidR="00C514AD">
        <w:rPr>
          <w:bCs/>
          <w:i/>
          <w:iCs/>
          <w:sz w:val="24"/>
        </w:rPr>
        <w:t>project</w:t>
      </w:r>
      <w:r w:rsidR="00C514AD" w:rsidRPr="00BE439E">
        <w:rPr>
          <w:bCs/>
          <w:i/>
          <w:iCs/>
          <w:sz w:val="24"/>
        </w:rPr>
        <w:t xml:space="preserve"> </w:t>
      </w:r>
      <w:r w:rsidRPr="00BE439E">
        <w:rPr>
          <w:bCs/>
          <w:i/>
          <w:iCs/>
          <w:sz w:val="24"/>
        </w:rPr>
        <w:t>objective</w:t>
      </w:r>
      <w:r>
        <w:rPr>
          <w:bCs/>
          <w:i/>
          <w:iCs/>
          <w:sz w:val="24"/>
        </w:rPr>
        <w:t>(s)</w:t>
      </w:r>
      <w:r w:rsidRPr="00BE439E">
        <w:rPr>
          <w:bCs/>
          <w:i/>
          <w:iCs/>
          <w:sz w:val="24"/>
        </w:rPr>
        <w:t xml:space="preserve">. Proposers are expected to describe research plans that can realistically be accomplished within the constraints of available funds and contract time. Proposals must present the proposers' current </w:t>
      </w:r>
      <w:r w:rsidR="00C514AD">
        <w:rPr>
          <w:bCs/>
          <w:i/>
          <w:iCs/>
          <w:sz w:val="24"/>
        </w:rPr>
        <w:t>approach</w:t>
      </w:r>
      <w:r w:rsidR="00C514AD" w:rsidRPr="00BE439E">
        <w:rPr>
          <w:bCs/>
          <w:i/>
          <w:iCs/>
          <w:sz w:val="24"/>
        </w:rPr>
        <w:t xml:space="preserve"> </w:t>
      </w:r>
      <w:r w:rsidRPr="00BE439E">
        <w:rPr>
          <w:bCs/>
          <w:i/>
          <w:iCs/>
          <w:sz w:val="24"/>
        </w:rPr>
        <w:t xml:space="preserve">in sufficient detail to demonstrate their understanding of the issues and the soundness of their </w:t>
      </w:r>
      <w:r w:rsidR="00C514AD">
        <w:rPr>
          <w:bCs/>
          <w:i/>
          <w:iCs/>
          <w:sz w:val="24"/>
        </w:rPr>
        <w:t>methodology</w:t>
      </w:r>
      <w:r w:rsidR="00C514AD" w:rsidRPr="00BE439E">
        <w:rPr>
          <w:bCs/>
          <w:i/>
          <w:iCs/>
          <w:sz w:val="24"/>
        </w:rPr>
        <w:t xml:space="preserve"> </w:t>
      </w:r>
      <w:r w:rsidR="00C514AD">
        <w:rPr>
          <w:bCs/>
          <w:i/>
          <w:iCs/>
          <w:sz w:val="24"/>
        </w:rPr>
        <w:t>in achieving</w:t>
      </w:r>
      <w:r w:rsidRPr="00BE439E">
        <w:rPr>
          <w:bCs/>
          <w:i/>
          <w:iCs/>
          <w:sz w:val="24"/>
        </w:rPr>
        <w:t xml:space="preserve"> the</w:t>
      </w:r>
      <w:r>
        <w:rPr>
          <w:bCs/>
          <w:i/>
          <w:iCs/>
          <w:sz w:val="24"/>
        </w:rPr>
        <w:t xml:space="preserve"> </w:t>
      </w:r>
      <w:r w:rsidR="00C514AD">
        <w:rPr>
          <w:bCs/>
          <w:i/>
          <w:iCs/>
          <w:sz w:val="24"/>
        </w:rPr>
        <w:t xml:space="preserve">project </w:t>
      </w:r>
      <w:r>
        <w:rPr>
          <w:bCs/>
          <w:i/>
          <w:iCs/>
          <w:sz w:val="24"/>
        </w:rPr>
        <w:t>objective(s).</w:t>
      </w:r>
    </w:p>
    <w:p w:rsidR="0017471E" w:rsidRPr="009B0672" w:rsidRDefault="0017471E" w:rsidP="009774A3">
      <w:pPr>
        <w:ind w:left="360"/>
        <w:jc w:val="both"/>
        <w:rPr>
          <w:bCs/>
          <w:color w:val="FF0000"/>
          <w:sz w:val="24"/>
        </w:rPr>
      </w:pPr>
    </w:p>
    <w:p w:rsidR="00597BE9" w:rsidRPr="00FE47CC" w:rsidRDefault="0017471E" w:rsidP="00CD26A5">
      <w:pPr>
        <w:spacing w:after="120"/>
        <w:ind w:left="360"/>
        <w:jc w:val="both"/>
        <w:rPr>
          <w:b/>
          <w:bCs/>
          <w:sz w:val="24"/>
        </w:rPr>
      </w:pPr>
      <w:r w:rsidRPr="00CD26A5">
        <w:rPr>
          <w:sz w:val="24"/>
          <w:u w:val="single"/>
        </w:rPr>
        <w:t>Task 1:</w:t>
      </w:r>
      <w:r w:rsidRPr="00CD26A5">
        <w:rPr>
          <w:bCs/>
          <w:sz w:val="24"/>
          <w:u w:val="single"/>
        </w:rPr>
        <w:t xml:space="preserve"> </w:t>
      </w:r>
      <w:r w:rsidR="00B32BFC" w:rsidRPr="00CD26A5">
        <w:rPr>
          <w:bCs/>
          <w:sz w:val="24"/>
          <w:u w:val="single"/>
        </w:rPr>
        <w:t>Literary and Background R</w:t>
      </w:r>
      <w:r w:rsidR="00276A2E" w:rsidRPr="00CD26A5">
        <w:rPr>
          <w:bCs/>
          <w:sz w:val="24"/>
          <w:u w:val="single"/>
        </w:rPr>
        <w:t>eview</w:t>
      </w:r>
      <w:r w:rsidR="00565CE0" w:rsidRPr="00CD26A5">
        <w:rPr>
          <w:bCs/>
          <w:sz w:val="24"/>
          <w:u w:val="single"/>
        </w:rPr>
        <w:t xml:space="preserve"> </w:t>
      </w:r>
    </w:p>
    <w:p w:rsidR="00565CE0" w:rsidRPr="00FE47CC" w:rsidRDefault="00565CE0" w:rsidP="009774A3">
      <w:pPr>
        <w:ind w:left="360"/>
        <w:jc w:val="both"/>
        <w:rPr>
          <w:bCs/>
          <w:sz w:val="24"/>
        </w:rPr>
      </w:pPr>
      <w:r w:rsidRPr="00FE47CC">
        <w:rPr>
          <w:bCs/>
          <w:sz w:val="24"/>
        </w:rPr>
        <w:t xml:space="preserve">Conduct a literature </w:t>
      </w:r>
      <w:r w:rsidR="0032035B" w:rsidRPr="00FE47CC">
        <w:rPr>
          <w:bCs/>
          <w:sz w:val="24"/>
        </w:rPr>
        <w:t>search and bridge owner survey relate</w:t>
      </w:r>
      <w:r w:rsidR="009B0672" w:rsidRPr="00FE47CC">
        <w:rPr>
          <w:bCs/>
          <w:sz w:val="24"/>
        </w:rPr>
        <w:t>d</w:t>
      </w:r>
      <w:r w:rsidR="0032035B" w:rsidRPr="00FE47CC">
        <w:rPr>
          <w:bCs/>
          <w:sz w:val="24"/>
        </w:rPr>
        <w:t xml:space="preserve"> to bridge load posting procedures and load posting prediction. Provide a summary of the literature review and survey results. </w:t>
      </w:r>
    </w:p>
    <w:p w:rsidR="0032035B" w:rsidRPr="00FE47CC" w:rsidRDefault="0032035B" w:rsidP="009774A3">
      <w:pPr>
        <w:ind w:left="360"/>
        <w:jc w:val="both"/>
        <w:rPr>
          <w:bCs/>
          <w:sz w:val="24"/>
        </w:rPr>
      </w:pPr>
    </w:p>
    <w:p w:rsidR="0032035B" w:rsidRPr="00CD26A5" w:rsidRDefault="0017471E" w:rsidP="00CD26A5">
      <w:pPr>
        <w:spacing w:after="120"/>
        <w:ind w:left="360"/>
        <w:jc w:val="both"/>
        <w:rPr>
          <w:sz w:val="24"/>
          <w:u w:val="single"/>
        </w:rPr>
      </w:pPr>
      <w:r w:rsidRPr="00CD26A5">
        <w:rPr>
          <w:sz w:val="24"/>
          <w:u w:val="single"/>
        </w:rPr>
        <w:t>Task 2:</w:t>
      </w:r>
      <w:r w:rsidR="00A0125D" w:rsidRPr="00CD26A5">
        <w:rPr>
          <w:sz w:val="24"/>
          <w:u w:val="single"/>
        </w:rPr>
        <w:t xml:space="preserve"> Analysis of Bridge Inventory in Louisiana</w:t>
      </w:r>
    </w:p>
    <w:p w:rsidR="002F3F48" w:rsidRPr="00FE47CC" w:rsidRDefault="0032035B" w:rsidP="00C01F78">
      <w:pPr>
        <w:ind w:left="360"/>
        <w:jc w:val="both"/>
        <w:rPr>
          <w:b/>
          <w:sz w:val="24"/>
        </w:rPr>
      </w:pPr>
      <w:r w:rsidRPr="00FE47CC">
        <w:rPr>
          <w:sz w:val="24"/>
        </w:rPr>
        <w:t>Analyze Louisiana bridge inventory data</w:t>
      </w:r>
      <w:r w:rsidR="009B0672" w:rsidRPr="00FE47CC">
        <w:rPr>
          <w:sz w:val="24"/>
        </w:rPr>
        <w:t>base</w:t>
      </w:r>
      <w:r w:rsidRPr="00FE47CC">
        <w:rPr>
          <w:sz w:val="24"/>
        </w:rPr>
        <w:t xml:space="preserve"> including element</w:t>
      </w:r>
      <w:r w:rsidR="00C31FA6" w:rsidRPr="00FE47CC">
        <w:rPr>
          <w:sz w:val="24"/>
        </w:rPr>
        <w:t xml:space="preserve"> </w:t>
      </w:r>
      <w:r w:rsidRPr="00FE47CC">
        <w:rPr>
          <w:sz w:val="24"/>
        </w:rPr>
        <w:t>level inspection, which w</w:t>
      </w:r>
      <w:r w:rsidR="009B0672" w:rsidRPr="00FE47CC">
        <w:rPr>
          <w:sz w:val="24"/>
        </w:rPr>
        <w:t xml:space="preserve">ill be provided by LADOTD staff, </w:t>
      </w:r>
      <w:r w:rsidRPr="00FE47CC">
        <w:rPr>
          <w:sz w:val="24"/>
        </w:rPr>
        <w:t xml:space="preserve">and determine the </w:t>
      </w:r>
      <w:r w:rsidR="009B0672" w:rsidRPr="00FE47CC">
        <w:rPr>
          <w:sz w:val="24"/>
        </w:rPr>
        <w:t>critical factors that contribute to bridge posting, such as</w:t>
      </w:r>
      <w:r w:rsidR="00C514AD">
        <w:rPr>
          <w:sz w:val="24"/>
        </w:rPr>
        <w:t>:</w:t>
      </w:r>
      <w:r w:rsidR="009B0672" w:rsidRPr="00FE47CC">
        <w:rPr>
          <w:sz w:val="24"/>
        </w:rPr>
        <w:t xml:space="preserve"> bridge type, age, </w:t>
      </w:r>
      <w:r w:rsidR="00B32BFC" w:rsidRPr="00FE47CC">
        <w:rPr>
          <w:sz w:val="24"/>
        </w:rPr>
        <w:t xml:space="preserve">level of </w:t>
      </w:r>
      <w:r w:rsidR="009B0672" w:rsidRPr="00FE47CC">
        <w:rPr>
          <w:sz w:val="24"/>
        </w:rPr>
        <w:t>deterioration, ADT/ADTT, location, design loads, live load, etc. Th</w:t>
      </w:r>
      <w:r w:rsidR="002F3F48" w:rsidRPr="00FE47CC">
        <w:rPr>
          <w:sz w:val="24"/>
        </w:rPr>
        <w:t>e first phase of work should focus</w:t>
      </w:r>
      <w:r w:rsidR="009B0672" w:rsidRPr="00FE47CC">
        <w:rPr>
          <w:sz w:val="24"/>
        </w:rPr>
        <w:t xml:space="preserve"> on </w:t>
      </w:r>
      <w:r w:rsidR="00A0125D" w:rsidRPr="00FE47CC">
        <w:rPr>
          <w:sz w:val="24"/>
        </w:rPr>
        <w:t xml:space="preserve">the </w:t>
      </w:r>
      <w:r w:rsidR="009B0672" w:rsidRPr="00FE47CC">
        <w:rPr>
          <w:sz w:val="24"/>
        </w:rPr>
        <w:t xml:space="preserve">on-system bridges, then move on to off-system bridges. </w:t>
      </w:r>
      <w:r w:rsidR="001569D6" w:rsidRPr="00FE47CC">
        <w:rPr>
          <w:sz w:val="24"/>
        </w:rPr>
        <w:t>P</w:t>
      </w:r>
      <w:r w:rsidR="00A0125D" w:rsidRPr="00FE47CC">
        <w:rPr>
          <w:sz w:val="24"/>
        </w:rPr>
        <w:t>roduce</w:t>
      </w:r>
      <w:r w:rsidR="009B0672" w:rsidRPr="00FE47CC">
        <w:rPr>
          <w:sz w:val="24"/>
        </w:rPr>
        <w:t xml:space="preserve"> </w:t>
      </w:r>
      <w:r w:rsidR="00C31FA6" w:rsidRPr="00FE47CC">
        <w:rPr>
          <w:sz w:val="24"/>
        </w:rPr>
        <w:t xml:space="preserve">for review, </w:t>
      </w:r>
      <w:r w:rsidR="009B0672" w:rsidRPr="00FE47CC">
        <w:rPr>
          <w:sz w:val="24"/>
        </w:rPr>
        <w:t>an interim rep</w:t>
      </w:r>
      <w:r w:rsidR="00C31FA6" w:rsidRPr="00FE47CC">
        <w:rPr>
          <w:sz w:val="24"/>
        </w:rPr>
        <w:t>ort which</w:t>
      </w:r>
      <w:r w:rsidR="001569D6" w:rsidRPr="00FE47CC">
        <w:rPr>
          <w:sz w:val="24"/>
        </w:rPr>
        <w:t xml:space="preserve"> summarize</w:t>
      </w:r>
      <w:r w:rsidR="00C31FA6" w:rsidRPr="00FE47CC">
        <w:rPr>
          <w:sz w:val="24"/>
        </w:rPr>
        <w:t>s</w:t>
      </w:r>
      <w:r w:rsidR="001569D6" w:rsidRPr="00FE47CC">
        <w:rPr>
          <w:sz w:val="24"/>
        </w:rPr>
        <w:t xml:space="preserve"> the results of</w:t>
      </w:r>
      <w:r w:rsidR="00C31FA6" w:rsidRPr="00FE47CC">
        <w:rPr>
          <w:sz w:val="24"/>
        </w:rPr>
        <w:t xml:space="preserve"> on-system bridge research</w:t>
      </w:r>
      <w:r w:rsidR="00305851">
        <w:rPr>
          <w:sz w:val="24"/>
        </w:rPr>
        <w:t xml:space="preserve"> (regarding factors influencing bridge postings)</w:t>
      </w:r>
      <w:r w:rsidR="00C31FA6" w:rsidRPr="00FE47CC">
        <w:rPr>
          <w:sz w:val="24"/>
        </w:rPr>
        <w:t xml:space="preserve"> thus far</w:t>
      </w:r>
      <w:r w:rsidR="009B0672" w:rsidRPr="00FE47CC">
        <w:rPr>
          <w:sz w:val="24"/>
        </w:rPr>
        <w:t xml:space="preserve">. </w:t>
      </w:r>
      <w:r w:rsidR="00C514AD">
        <w:rPr>
          <w:sz w:val="24"/>
        </w:rPr>
        <w:t xml:space="preserve">Review will be conducted by the project review committee (PRC), envisioned to consist of several LADOTD staff. </w:t>
      </w:r>
      <w:r w:rsidR="009B0672" w:rsidRPr="00FE47CC">
        <w:rPr>
          <w:sz w:val="24"/>
        </w:rPr>
        <w:t xml:space="preserve">After the interim report is finalized, </w:t>
      </w:r>
      <w:r w:rsidR="002F3F48" w:rsidRPr="00FE47CC">
        <w:rPr>
          <w:sz w:val="24"/>
        </w:rPr>
        <w:t xml:space="preserve">research can then </w:t>
      </w:r>
      <w:r w:rsidR="00C31FA6" w:rsidRPr="00FE47CC">
        <w:rPr>
          <w:sz w:val="24"/>
        </w:rPr>
        <w:t>continue</w:t>
      </w:r>
      <w:r w:rsidR="002F3F48" w:rsidRPr="00FE47CC">
        <w:rPr>
          <w:sz w:val="24"/>
        </w:rPr>
        <w:t xml:space="preserve"> </w:t>
      </w:r>
      <w:r w:rsidR="00C31FA6" w:rsidRPr="00FE47CC">
        <w:rPr>
          <w:sz w:val="24"/>
        </w:rPr>
        <w:t>to include t</w:t>
      </w:r>
      <w:r w:rsidR="001569D6" w:rsidRPr="00FE47CC">
        <w:rPr>
          <w:sz w:val="24"/>
        </w:rPr>
        <w:t xml:space="preserve">he </w:t>
      </w:r>
      <w:r w:rsidR="009B0672" w:rsidRPr="00FE47CC">
        <w:rPr>
          <w:sz w:val="24"/>
        </w:rPr>
        <w:t>off-system bridges.</w:t>
      </w:r>
    </w:p>
    <w:p w:rsidR="00305851" w:rsidRPr="00FE47CC" w:rsidRDefault="00305851" w:rsidP="0017471E">
      <w:pPr>
        <w:ind w:left="360"/>
        <w:jc w:val="both"/>
        <w:rPr>
          <w:bCs/>
          <w:sz w:val="24"/>
        </w:rPr>
      </w:pPr>
    </w:p>
    <w:p w:rsidR="002F3F48" w:rsidRPr="00FE47CC" w:rsidRDefault="00C81052" w:rsidP="00CD26A5">
      <w:pPr>
        <w:spacing w:after="120"/>
        <w:ind w:left="360"/>
        <w:jc w:val="both"/>
        <w:rPr>
          <w:b/>
          <w:sz w:val="24"/>
        </w:rPr>
      </w:pPr>
      <w:r w:rsidRPr="00CD26A5">
        <w:rPr>
          <w:sz w:val="24"/>
          <w:u w:val="single"/>
        </w:rPr>
        <w:t>Task 3:</w:t>
      </w:r>
      <w:r w:rsidR="00C01F78" w:rsidRPr="00CD26A5">
        <w:rPr>
          <w:sz w:val="24"/>
          <w:u w:val="single"/>
        </w:rPr>
        <w:t xml:space="preserve"> </w:t>
      </w:r>
      <w:r w:rsidR="00A0125D" w:rsidRPr="00CD26A5">
        <w:rPr>
          <w:sz w:val="24"/>
          <w:u w:val="single"/>
        </w:rPr>
        <w:t>Develop M</w:t>
      </w:r>
      <w:r w:rsidR="00780646" w:rsidRPr="00CD26A5">
        <w:rPr>
          <w:sz w:val="24"/>
          <w:u w:val="single"/>
        </w:rPr>
        <w:t xml:space="preserve">ethodology </w:t>
      </w:r>
    </w:p>
    <w:p w:rsidR="00780646" w:rsidRPr="00FE47CC" w:rsidRDefault="00A0125D" w:rsidP="00CD26A5">
      <w:pPr>
        <w:spacing w:after="120"/>
        <w:ind w:left="360"/>
        <w:jc w:val="both"/>
        <w:rPr>
          <w:bCs/>
          <w:sz w:val="24"/>
        </w:rPr>
      </w:pPr>
      <w:r w:rsidRPr="00FE47CC">
        <w:rPr>
          <w:sz w:val="24"/>
        </w:rPr>
        <w:t>Develop a methodology that will</w:t>
      </w:r>
      <w:r w:rsidR="00780646" w:rsidRPr="00FE47CC">
        <w:rPr>
          <w:sz w:val="24"/>
        </w:rPr>
        <w:t xml:space="preserve"> predict </w:t>
      </w:r>
      <w:r w:rsidR="002F3F48" w:rsidRPr="00FE47CC">
        <w:rPr>
          <w:sz w:val="24"/>
        </w:rPr>
        <w:t xml:space="preserve">the </w:t>
      </w:r>
      <w:r w:rsidR="00780646" w:rsidRPr="00FE47CC">
        <w:rPr>
          <w:sz w:val="24"/>
        </w:rPr>
        <w:t xml:space="preserve">number of posted bridges in </w:t>
      </w:r>
      <w:r w:rsidR="002F3F48" w:rsidRPr="00FE47CC">
        <w:rPr>
          <w:sz w:val="24"/>
        </w:rPr>
        <w:t xml:space="preserve">the </w:t>
      </w:r>
      <w:r w:rsidR="007944DA" w:rsidRPr="00FE47CC">
        <w:rPr>
          <w:sz w:val="24"/>
        </w:rPr>
        <w:t>next 50</w:t>
      </w:r>
      <w:r w:rsidR="00780646" w:rsidRPr="00FE47CC">
        <w:rPr>
          <w:sz w:val="24"/>
        </w:rPr>
        <w:t xml:space="preserve"> years (in 5 year increments). </w:t>
      </w:r>
      <w:r w:rsidR="00C514AD">
        <w:rPr>
          <w:sz w:val="24"/>
        </w:rPr>
        <w:t>G</w:t>
      </w:r>
      <w:r w:rsidRPr="00FE47CC">
        <w:rPr>
          <w:sz w:val="24"/>
        </w:rPr>
        <w:t>enerate</w:t>
      </w:r>
      <w:r w:rsidR="002F3F48" w:rsidRPr="00FE47CC">
        <w:rPr>
          <w:sz w:val="24"/>
        </w:rPr>
        <w:t xml:space="preserve"> </w:t>
      </w:r>
      <w:r w:rsidR="00C514AD">
        <w:rPr>
          <w:sz w:val="24"/>
        </w:rPr>
        <w:t xml:space="preserve">for review, </w:t>
      </w:r>
      <w:r w:rsidR="002F3F48" w:rsidRPr="00FE47CC">
        <w:rPr>
          <w:sz w:val="24"/>
        </w:rPr>
        <w:t xml:space="preserve">an interim report which will summarize the work done thus far. </w:t>
      </w:r>
      <w:r w:rsidR="00780646" w:rsidRPr="00FE47CC">
        <w:rPr>
          <w:sz w:val="24"/>
        </w:rPr>
        <w:t xml:space="preserve">After the methodology is finalized, the researcher can move on to </w:t>
      </w:r>
      <w:r w:rsidR="00C514AD">
        <w:rPr>
          <w:sz w:val="24"/>
        </w:rPr>
        <w:t>T</w:t>
      </w:r>
      <w:r w:rsidR="00780646" w:rsidRPr="00FE47CC">
        <w:rPr>
          <w:sz w:val="24"/>
        </w:rPr>
        <w:t xml:space="preserve">ask 4.    </w:t>
      </w:r>
    </w:p>
    <w:p w:rsidR="0017471E" w:rsidRPr="00FE47CC" w:rsidRDefault="0017471E" w:rsidP="009774A3">
      <w:pPr>
        <w:ind w:left="360"/>
        <w:jc w:val="both"/>
        <w:rPr>
          <w:bCs/>
          <w:sz w:val="24"/>
        </w:rPr>
      </w:pPr>
    </w:p>
    <w:p w:rsidR="0017471E" w:rsidRPr="00FE47CC" w:rsidRDefault="0017471E" w:rsidP="00CD26A5">
      <w:pPr>
        <w:spacing w:after="120"/>
        <w:ind w:left="360"/>
        <w:jc w:val="both"/>
        <w:rPr>
          <w:bCs/>
          <w:sz w:val="24"/>
        </w:rPr>
      </w:pPr>
      <w:r w:rsidRPr="00CD26A5">
        <w:rPr>
          <w:sz w:val="24"/>
          <w:u w:val="single"/>
        </w:rPr>
        <w:t xml:space="preserve">Task </w:t>
      </w:r>
      <w:r w:rsidR="00C81052" w:rsidRPr="00CD26A5">
        <w:rPr>
          <w:sz w:val="24"/>
          <w:u w:val="single"/>
        </w:rPr>
        <w:t>4</w:t>
      </w:r>
      <w:r w:rsidRPr="00CD26A5">
        <w:rPr>
          <w:sz w:val="24"/>
          <w:u w:val="single"/>
        </w:rPr>
        <w:t>:</w:t>
      </w:r>
      <w:r w:rsidR="00C01F78" w:rsidRPr="00CD26A5">
        <w:rPr>
          <w:sz w:val="24"/>
          <w:u w:val="single"/>
        </w:rPr>
        <w:t xml:space="preserve"> </w:t>
      </w:r>
      <w:r w:rsidR="00780646" w:rsidRPr="00CD26A5">
        <w:rPr>
          <w:sz w:val="24"/>
          <w:u w:val="single"/>
        </w:rPr>
        <w:t xml:space="preserve">Develop a </w:t>
      </w:r>
      <w:r w:rsidR="00A0125D" w:rsidRPr="00CD26A5">
        <w:rPr>
          <w:sz w:val="24"/>
          <w:u w:val="single"/>
        </w:rPr>
        <w:t>Prediction M</w:t>
      </w:r>
      <w:r w:rsidR="00780646" w:rsidRPr="00CD26A5">
        <w:rPr>
          <w:sz w:val="24"/>
          <w:u w:val="single"/>
        </w:rPr>
        <w:t>odel</w:t>
      </w:r>
      <w:r w:rsidR="00A0125D" w:rsidRPr="00CD26A5">
        <w:rPr>
          <w:sz w:val="24"/>
          <w:u w:val="single"/>
        </w:rPr>
        <w:t>(</w:t>
      </w:r>
      <w:r w:rsidR="004F3B39" w:rsidRPr="00CD26A5">
        <w:rPr>
          <w:sz w:val="24"/>
          <w:u w:val="single"/>
        </w:rPr>
        <w:t>s)</w:t>
      </w:r>
      <w:r w:rsidR="00780646" w:rsidRPr="00CD26A5">
        <w:rPr>
          <w:sz w:val="24"/>
          <w:u w:val="single"/>
        </w:rPr>
        <w:t xml:space="preserve"> </w:t>
      </w:r>
      <w:r w:rsidR="00C01F78" w:rsidRPr="00CD26A5">
        <w:rPr>
          <w:sz w:val="24"/>
          <w:u w:val="single"/>
        </w:rPr>
        <w:t xml:space="preserve"> </w:t>
      </w:r>
    </w:p>
    <w:p w:rsidR="004F3B39" w:rsidRPr="00FE47CC" w:rsidRDefault="00A0125D" w:rsidP="009774A3">
      <w:pPr>
        <w:ind w:left="360"/>
        <w:jc w:val="both"/>
        <w:rPr>
          <w:bCs/>
          <w:sz w:val="24"/>
        </w:rPr>
      </w:pPr>
      <w:r w:rsidRPr="00FE47CC">
        <w:rPr>
          <w:bCs/>
          <w:sz w:val="24"/>
        </w:rPr>
        <w:t>Based on the methodology in T</w:t>
      </w:r>
      <w:r w:rsidR="00780646" w:rsidRPr="00FE47CC">
        <w:rPr>
          <w:bCs/>
          <w:sz w:val="24"/>
        </w:rPr>
        <w:t>ask 4, develop a predicti</w:t>
      </w:r>
      <w:r w:rsidRPr="00FE47CC">
        <w:rPr>
          <w:bCs/>
          <w:sz w:val="24"/>
        </w:rPr>
        <w:t>on model</w:t>
      </w:r>
      <w:r w:rsidR="004F3B39" w:rsidRPr="00FE47CC">
        <w:rPr>
          <w:bCs/>
          <w:sz w:val="24"/>
        </w:rPr>
        <w:t>(</w:t>
      </w:r>
      <w:r w:rsidR="00780646" w:rsidRPr="00FE47CC">
        <w:rPr>
          <w:bCs/>
          <w:sz w:val="24"/>
        </w:rPr>
        <w:t>s</w:t>
      </w:r>
      <w:r w:rsidR="004F3B39" w:rsidRPr="00FE47CC">
        <w:rPr>
          <w:bCs/>
          <w:sz w:val="24"/>
        </w:rPr>
        <w:t>)</w:t>
      </w:r>
      <w:r w:rsidR="00780646" w:rsidRPr="00FE47CC">
        <w:rPr>
          <w:bCs/>
          <w:sz w:val="24"/>
        </w:rPr>
        <w:t xml:space="preserve"> and </w:t>
      </w:r>
      <w:r w:rsidR="00535D7E" w:rsidRPr="00FE47CC">
        <w:rPr>
          <w:bCs/>
          <w:sz w:val="24"/>
        </w:rPr>
        <w:t xml:space="preserve">a </w:t>
      </w:r>
      <w:r w:rsidR="00780646" w:rsidRPr="00FE47CC">
        <w:rPr>
          <w:bCs/>
          <w:sz w:val="24"/>
        </w:rPr>
        <w:t>prediction curve</w:t>
      </w:r>
      <w:r w:rsidR="004F3B39" w:rsidRPr="00FE47CC">
        <w:rPr>
          <w:bCs/>
          <w:sz w:val="24"/>
        </w:rPr>
        <w:t>(</w:t>
      </w:r>
      <w:r w:rsidR="00780646" w:rsidRPr="00FE47CC">
        <w:rPr>
          <w:bCs/>
          <w:sz w:val="24"/>
        </w:rPr>
        <w:t>s</w:t>
      </w:r>
      <w:r w:rsidR="004F3B39" w:rsidRPr="00FE47CC">
        <w:rPr>
          <w:bCs/>
          <w:sz w:val="24"/>
        </w:rPr>
        <w:t>)</w:t>
      </w:r>
      <w:r w:rsidRPr="00FE47CC">
        <w:rPr>
          <w:bCs/>
          <w:sz w:val="24"/>
        </w:rPr>
        <w:t xml:space="preserve">. </w:t>
      </w:r>
      <w:r w:rsidR="00CD602A">
        <w:rPr>
          <w:bCs/>
          <w:sz w:val="24"/>
        </w:rPr>
        <w:t xml:space="preserve">Figures shows an </w:t>
      </w:r>
      <w:r w:rsidR="001569D6" w:rsidRPr="00FE47CC">
        <w:rPr>
          <w:bCs/>
          <w:sz w:val="24"/>
        </w:rPr>
        <w:t xml:space="preserve">example of </w:t>
      </w:r>
      <w:r w:rsidR="00CD602A">
        <w:rPr>
          <w:bCs/>
          <w:sz w:val="24"/>
        </w:rPr>
        <w:t xml:space="preserve">a </w:t>
      </w:r>
      <w:r w:rsidR="001569D6" w:rsidRPr="00FE47CC">
        <w:rPr>
          <w:bCs/>
          <w:sz w:val="24"/>
        </w:rPr>
        <w:t xml:space="preserve">prediction </w:t>
      </w:r>
      <w:r w:rsidRPr="00FE47CC">
        <w:rPr>
          <w:bCs/>
          <w:sz w:val="24"/>
        </w:rPr>
        <w:t>curve</w:t>
      </w:r>
      <w:r w:rsidR="00CD602A">
        <w:rPr>
          <w:bCs/>
          <w:sz w:val="24"/>
        </w:rPr>
        <w:t>.</w:t>
      </w:r>
    </w:p>
    <w:p w:rsidR="004F3B39" w:rsidRPr="00FE47CC" w:rsidRDefault="004F3B39" w:rsidP="009774A3">
      <w:pPr>
        <w:ind w:left="360"/>
        <w:jc w:val="both"/>
        <w:rPr>
          <w:bCs/>
          <w:sz w:val="24"/>
        </w:rPr>
      </w:pPr>
    </w:p>
    <w:p w:rsidR="0017471E" w:rsidRPr="00FE47CC" w:rsidRDefault="004F3B39" w:rsidP="00CD26A5">
      <w:pPr>
        <w:jc w:val="center"/>
        <w:rPr>
          <w:bCs/>
          <w:sz w:val="24"/>
        </w:rPr>
      </w:pPr>
      <w:r w:rsidRPr="00FE47CC">
        <w:rPr>
          <w:noProof/>
        </w:rPr>
        <w:drawing>
          <wp:inline distT="0" distB="0" distL="0" distR="0" wp14:anchorId="5C5EF4C9" wp14:editId="41E1A45A">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2507" w:rsidRPr="00CD26A5" w:rsidRDefault="00305851" w:rsidP="00CD26A5">
      <w:pPr>
        <w:spacing w:before="60"/>
        <w:ind w:left="360"/>
        <w:jc w:val="center"/>
        <w:rPr>
          <w:b/>
          <w:bCs/>
        </w:rPr>
      </w:pPr>
      <w:r w:rsidRPr="00CD26A5">
        <w:rPr>
          <w:b/>
          <w:bCs/>
        </w:rPr>
        <w:t>Figure 1. Example of posted bridge prediction curve.</w:t>
      </w:r>
    </w:p>
    <w:p w:rsidR="00780646" w:rsidRPr="00FE47CC" w:rsidRDefault="00780646" w:rsidP="009774A3">
      <w:pPr>
        <w:ind w:left="360"/>
        <w:jc w:val="both"/>
        <w:rPr>
          <w:b/>
          <w:bCs/>
          <w:sz w:val="24"/>
        </w:rPr>
      </w:pPr>
    </w:p>
    <w:p w:rsidR="00CD602A" w:rsidRPr="00CD26A5" w:rsidRDefault="00CD602A" w:rsidP="00CD26A5">
      <w:pPr>
        <w:spacing w:after="120"/>
        <w:ind w:left="360"/>
        <w:jc w:val="both"/>
        <w:rPr>
          <w:sz w:val="24"/>
          <w:u w:val="single"/>
        </w:rPr>
      </w:pPr>
      <w:r w:rsidRPr="00CD26A5">
        <w:rPr>
          <w:sz w:val="24"/>
          <w:u w:val="single"/>
        </w:rPr>
        <w:t xml:space="preserve">Task 5: Final Report </w:t>
      </w:r>
    </w:p>
    <w:p w:rsidR="00CD602A" w:rsidRPr="00FE47CC" w:rsidRDefault="00CD602A" w:rsidP="00662703">
      <w:pPr>
        <w:ind w:left="360"/>
        <w:jc w:val="both"/>
        <w:rPr>
          <w:sz w:val="24"/>
        </w:rPr>
      </w:pPr>
      <w:r w:rsidRPr="00FE47CC">
        <w:rPr>
          <w:sz w:val="24"/>
        </w:rPr>
        <w:t>Develop the final report</w:t>
      </w:r>
      <w:r w:rsidR="00662703">
        <w:rPr>
          <w:sz w:val="24"/>
        </w:rPr>
        <w:t>, to include a complete description of the problem, approach, methodology, findings, conclusions, and recommendations developed as a result of Tasks 1 – 4.</w:t>
      </w:r>
    </w:p>
    <w:p w:rsidR="00035FE5" w:rsidRDefault="00035FE5" w:rsidP="00C01F78">
      <w:pPr>
        <w:ind w:left="360"/>
        <w:jc w:val="both"/>
        <w:rPr>
          <w:b/>
          <w:sz w:val="24"/>
        </w:rPr>
      </w:pPr>
    </w:p>
    <w:p w:rsidR="00E56BF3" w:rsidRPr="00541DED" w:rsidRDefault="00E56BF3" w:rsidP="009774A3">
      <w:pPr>
        <w:ind w:left="360"/>
        <w:jc w:val="both"/>
        <w:rPr>
          <w:b/>
          <w:sz w:val="24"/>
        </w:rPr>
      </w:pPr>
      <w:r w:rsidRPr="00541DED">
        <w:rPr>
          <w:b/>
          <w:sz w:val="24"/>
        </w:rPr>
        <w:t>Implementation Phase</w:t>
      </w:r>
    </w:p>
    <w:p w:rsidR="00E56BF3" w:rsidRPr="00541DED" w:rsidRDefault="00E56BF3" w:rsidP="00CD26A5">
      <w:pPr>
        <w:spacing w:after="360"/>
        <w:ind w:left="360"/>
        <w:jc w:val="both"/>
        <w:rPr>
          <w:sz w:val="24"/>
        </w:rPr>
      </w:pPr>
      <w:r w:rsidRPr="00541DED">
        <w:rPr>
          <w:sz w:val="24"/>
        </w:rPr>
        <w:t xml:space="preserve">Tran-SET’s goal is to ensure that the findings of projects funded will have a long-term research value and significantly impact the transportation industry. Equally important is Tran-SET’s mission to promote educational and workforce development activities in parallel with </w:t>
      </w:r>
      <w:r w:rsidR="00662703">
        <w:rPr>
          <w:sz w:val="24"/>
        </w:rPr>
        <w:t xml:space="preserve">funded </w:t>
      </w:r>
      <w:r w:rsidRPr="00541DED">
        <w:rPr>
          <w:sz w:val="24"/>
        </w:rPr>
        <w:t>research projects funded</w:t>
      </w:r>
      <w:r w:rsidR="00662703">
        <w:rPr>
          <w:sz w:val="24"/>
        </w:rPr>
        <w:t xml:space="preserve">, </w:t>
      </w:r>
      <w:r w:rsidR="000D4399">
        <w:rPr>
          <w:sz w:val="24"/>
        </w:rPr>
        <w:t xml:space="preserve">The submitted proposal must include a Project-Specific Technology Transfer (T2) Plan. </w:t>
      </w:r>
      <w:r w:rsidR="000D4399" w:rsidRPr="000D4399">
        <w:rPr>
          <w:sz w:val="24"/>
        </w:rPr>
        <w:t xml:space="preserve">The </w:t>
      </w:r>
      <w:r w:rsidR="00662703">
        <w:rPr>
          <w:sz w:val="24"/>
        </w:rPr>
        <w:t>P</w:t>
      </w:r>
      <w:r w:rsidR="000D4399" w:rsidRPr="000D4399">
        <w:rPr>
          <w:sz w:val="24"/>
        </w:rPr>
        <w:t>roject-</w:t>
      </w:r>
      <w:r w:rsidR="00662703">
        <w:rPr>
          <w:sz w:val="24"/>
        </w:rPr>
        <w:t>S</w:t>
      </w:r>
      <w:r w:rsidR="000D4399" w:rsidRPr="000D4399">
        <w:rPr>
          <w:sz w:val="24"/>
        </w:rPr>
        <w:t xml:space="preserve">pecific T2 </w:t>
      </w:r>
      <w:r w:rsidR="00662703">
        <w:rPr>
          <w:sz w:val="24"/>
        </w:rPr>
        <w:t>P</w:t>
      </w:r>
      <w:r w:rsidR="000D4399" w:rsidRPr="000D4399">
        <w:rPr>
          <w:sz w:val="24"/>
        </w:rPr>
        <w:t>lan will specify the</w:t>
      </w:r>
      <w:r w:rsidR="000D4399">
        <w:rPr>
          <w:sz w:val="24"/>
        </w:rPr>
        <w:t xml:space="preserve"> proposer</w:t>
      </w:r>
      <w:r w:rsidR="00662703">
        <w:rPr>
          <w:sz w:val="24"/>
        </w:rPr>
        <w:t>’s</w:t>
      </w:r>
      <w:r w:rsidR="000D4399" w:rsidRPr="000D4399">
        <w:rPr>
          <w:sz w:val="24"/>
        </w:rPr>
        <w:t xml:space="preserve"> own unique set of key stakeholders and unique methods to engage these stakeholders. </w:t>
      </w:r>
      <w:r w:rsidR="00662703">
        <w:rPr>
          <w:sz w:val="24"/>
        </w:rPr>
        <w:t xml:space="preserve">The </w:t>
      </w:r>
      <w:r w:rsidR="000D4399" w:rsidRPr="000D4399">
        <w:rPr>
          <w:sz w:val="24"/>
        </w:rPr>
        <w:t>Project-</w:t>
      </w:r>
      <w:r w:rsidR="00662703">
        <w:rPr>
          <w:sz w:val="24"/>
        </w:rPr>
        <w:t>S</w:t>
      </w:r>
      <w:r w:rsidR="000D4399" w:rsidRPr="000D4399">
        <w:rPr>
          <w:sz w:val="24"/>
        </w:rPr>
        <w:t xml:space="preserve">pecific T2 </w:t>
      </w:r>
      <w:r w:rsidR="00662703">
        <w:rPr>
          <w:sz w:val="24"/>
        </w:rPr>
        <w:t>P</w:t>
      </w:r>
      <w:r w:rsidR="000D4399" w:rsidRPr="000D4399">
        <w:rPr>
          <w:sz w:val="24"/>
        </w:rPr>
        <w:t>lan</w:t>
      </w:r>
      <w:r w:rsidR="003C0E1F">
        <w:rPr>
          <w:sz w:val="24"/>
        </w:rPr>
        <w:t xml:space="preserve"> is</w:t>
      </w:r>
      <w:r w:rsidR="000D4399" w:rsidRPr="000D4399">
        <w:rPr>
          <w:sz w:val="24"/>
        </w:rPr>
        <w:t xml:space="preserve"> </w:t>
      </w:r>
      <w:r w:rsidR="00662703">
        <w:rPr>
          <w:sz w:val="24"/>
        </w:rPr>
        <w:t xml:space="preserve">to serve as a guide to </w:t>
      </w:r>
      <w:r w:rsidR="000D4399" w:rsidRPr="000D4399">
        <w:rPr>
          <w:sz w:val="24"/>
        </w:rPr>
        <w:t xml:space="preserve">successfully plan and execute activities during the </w:t>
      </w:r>
      <w:r w:rsidR="00662703" w:rsidRPr="00CD26A5">
        <w:rPr>
          <w:b/>
          <w:sz w:val="24"/>
        </w:rPr>
        <w:t>I</w:t>
      </w:r>
      <w:r w:rsidR="000D4399" w:rsidRPr="00CD26A5">
        <w:rPr>
          <w:b/>
          <w:sz w:val="24"/>
        </w:rPr>
        <w:t xml:space="preserve">mplementation </w:t>
      </w:r>
      <w:r w:rsidR="00662703" w:rsidRPr="00CD26A5">
        <w:rPr>
          <w:b/>
          <w:sz w:val="24"/>
        </w:rPr>
        <w:t>P</w:t>
      </w:r>
      <w:r w:rsidR="000D4399" w:rsidRPr="00CD26A5">
        <w:rPr>
          <w:b/>
          <w:sz w:val="24"/>
        </w:rPr>
        <w:t>hase</w:t>
      </w:r>
      <w:r w:rsidR="000D4399" w:rsidRPr="000D4399">
        <w:rPr>
          <w:sz w:val="24"/>
        </w:rPr>
        <w:t xml:space="preserve"> of the project.</w:t>
      </w:r>
    </w:p>
    <w:p w:rsidR="00E56BF3" w:rsidRPr="00541DED" w:rsidRDefault="00E56BF3" w:rsidP="009774A3">
      <w:pPr>
        <w:ind w:left="360"/>
        <w:jc w:val="both"/>
        <w:rPr>
          <w:sz w:val="24"/>
          <w:u w:val="single"/>
        </w:rPr>
      </w:pPr>
      <w:r w:rsidRPr="00541DED">
        <w:rPr>
          <w:sz w:val="24"/>
          <w:u w:val="single"/>
        </w:rPr>
        <w:t>Technology Transfer</w:t>
      </w:r>
      <w:r w:rsidR="00E1591C">
        <w:rPr>
          <w:sz w:val="24"/>
          <w:u w:val="single"/>
        </w:rPr>
        <w:t xml:space="preserve"> (T2)</w:t>
      </w:r>
    </w:p>
    <w:p w:rsidR="00E56BF3" w:rsidRPr="00541DED" w:rsidRDefault="00E56BF3" w:rsidP="009774A3">
      <w:pPr>
        <w:ind w:left="360"/>
        <w:jc w:val="both"/>
        <w:rPr>
          <w:sz w:val="24"/>
        </w:rPr>
      </w:pPr>
      <w:r w:rsidRPr="00541DED">
        <w:rPr>
          <w:sz w:val="24"/>
        </w:rPr>
        <w:t xml:space="preserve">The knowledge generated from the research study is to be disseminated and transferred to </w:t>
      </w:r>
      <w:r w:rsidR="00E1591C">
        <w:rPr>
          <w:sz w:val="24"/>
        </w:rPr>
        <w:t xml:space="preserve">stakeholders who </w:t>
      </w:r>
      <w:r w:rsidR="00662703">
        <w:rPr>
          <w:sz w:val="24"/>
        </w:rPr>
        <w:t xml:space="preserve">are </w:t>
      </w:r>
      <w:r w:rsidR="00E1591C">
        <w:rPr>
          <w:sz w:val="24"/>
        </w:rPr>
        <w:t xml:space="preserve">(or might be) interested in the </w:t>
      </w:r>
      <w:r w:rsidR="000D4399">
        <w:rPr>
          <w:sz w:val="24"/>
        </w:rPr>
        <w:t>study outcomes. Stakeholders can be state departments of transportation (DOTs), local government entit</w:t>
      </w:r>
      <w:r w:rsidR="00662703">
        <w:rPr>
          <w:sz w:val="24"/>
        </w:rPr>
        <w:t>ies</w:t>
      </w:r>
      <w:r w:rsidR="000D4399">
        <w:rPr>
          <w:sz w:val="24"/>
        </w:rPr>
        <w:t xml:space="preserve">, non-profit organizations, </w:t>
      </w:r>
      <w:r w:rsidRPr="00541DED">
        <w:rPr>
          <w:sz w:val="24"/>
        </w:rPr>
        <w:t>research communit</w:t>
      </w:r>
      <w:r w:rsidR="00662703">
        <w:rPr>
          <w:sz w:val="24"/>
        </w:rPr>
        <w:t>ies</w:t>
      </w:r>
      <w:r w:rsidRPr="00541DED">
        <w:rPr>
          <w:sz w:val="24"/>
        </w:rPr>
        <w:t xml:space="preserve">, </w:t>
      </w:r>
      <w:r w:rsidR="000D4399">
        <w:rPr>
          <w:sz w:val="24"/>
        </w:rPr>
        <w:t>as well as</w:t>
      </w:r>
      <w:r w:rsidRPr="00541DED">
        <w:rPr>
          <w:sz w:val="24"/>
        </w:rPr>
        <w:t xml:space="preserve"> transportation and construction industries. Examples of </w:t>
      </w:r>
      <w:r w:rsidR="005E67ED">
        <w:rPr>
          <w:sz w:val="24"/>
        </w:rPr>
        <w:t>implementation tasks</w:t>
      </w:r>
      <w:r w:rsidR="005E67ED" w:rsidRPr="00541DED">
        <w:rPr>
          <w:sz w:val="24"/>
        </w:rPr>
        <w:t xml:space="preserve"> </w:t>
      </w:r>
      <w:r w:rsidR="000D4399">
        <w:rPr>
          <w:sz w:val="24"/>
        </w:rPr>
        <w:t xml:space="preserve">or T2 activities </w:t>
      </w:r>
      <w:r w:rsidRPr="00541DED">
        <w:rPr>
          <w:sz w:val="24"/>
        </w:rPr>
        <w:t xml:space="preserve">include </w:t>
      </w:r>
      <w:r w:rsidR="000D4399">
        <w:rPr>
          <w:sz w:val="24"/>
        </w:rPr>
        <w:t>but are not limited to</w:t>
      </w:r>
      <w:r w:rsidR="00662703">
        <w:rPr>
          <w:sz w:val="24"/>
        </w:rPr>
        <w:t>:</w:t>
      </w:r>
      <w:r w:rsidR="000D4399">
        <w:rPr>
          <w:sz w:val="24"/>
        </w:rPr>
        <w:t xml:space="preserve"> </w:t>
      </w:r>
      <w:r w:rsidRPr="00541DED">
        <w:rPr>
          <w:sz w:val="24"/>
        </w:rPr>
        <w:t xml:space="preserve">presentations, journal articles, technical reports, design specifications, </w:t>
      </w:r>
      <w:r w:rsidR="000D4399">
        <w:rPr>
          <w:sz w:val="24"/>
        </w:rPr>
        <w:t xml:space="preserve">professional events, </w:t>
      </w:r>
      <w:r w:rsidRPr="00541DED">
        <w:rPr>
          <w:sz w:val="24"/>
        </w:rPr>
        <w:t>or any other medium that the authors find suitable.</w:t>
      </w:r>
    </w:p>
    <w:p w:rsidR="00E56BF3" w:rsidRPr="00541DED" w:rsidRDefault="00E56BF3" w:rsidP="009774A3">
      <w:pPr>
        <w:ind w:left="360"/>
        <w:jc w:val="both"/>
        <w:rPr>
          <w:sz w:val="24"/>
        </w:rPr>
      </w:pPr>
    </w:p>
    <w:p w:rsidR="00E56BF3" w:rsidRPr="00541DED" w:rsidRDefault="00E56BF3" w:rsidP="009774A3">
      <w:pPr>
        <w:ind w:left="360"/>
        <w:jc w:val="both"/>
        <w:rPr>
          <w:sz w:val="24"/>
          <w:u w:val="single"/>
        </w:rPr>
      </w:pPr>
      <w:r w:rsidRPr="00541DED">
        <w:rPr>
          <w:sz w:val="24"/>
          <w:u w:val="single"/>
        </w:rPr>
        <w:t>Education and Workforce Development</w:t>
      </w:r>
    </w:p>
    <w:p w:rsidR="00E56BF3" w:rsidRPr="00541DED" w:rsidRDefault="00E56BF3" w:rsidP="009774A3">
      <w:pPr>
        <w:ind w:left="360"/>
        <w:jc w:val="both"/>
        <w:rPr>
          <w:sz w:val="24"/>
        </w:rPr>
      </w:pPr>
      <w:r w:rsidRPr="00541DED">
        <w:rPr>
          <w:sz w:val="24"/>
        </w:rPr>
        <w:t xml:space="preserve">Knowledge generated from the research study is to be incorporated into educational and training activities. Examples include: </w:t>
      </w:r>
    </w:p>
    <w:p w:rsidR="00E56BF3" w:rsidRPr="00541DED" w:rsidRDefault="00E56BF3" w:rsidP="009774A3">
      <w:pPr>
        <w:pStyle w:val="ListParagraph"/>
        <w:numPr>
          <w:ilvl w:val="0"/>
          <w:numId w:val="30"/>
        </w:numPr>
      </w:pPr>
      <w:r w:rsidRPr="00541DED">
        <w:t>Preparation of educational materials to train students and to prepare them for the use of the developed technologies in their academic studies and professional career</w:t>
      </w:r>
      <w:r w:rsidR="00662703">
        <w:t>;</w:t>
      </w:r>
    </w:p>
    <w:p w:rsidR="00E56BF3" w:rsidRPr="00541DED" w:rsidRDefault="00E56BF3" w:rsidP="009774A3">
      <w:pPr>
        <w:pStyle w:val="ListParagraph"/>
        <w:numPr>
          <w:ilvl w:val="0"/>
          <w:numId w:val="30"/>
        </w:numPr>
      </w:pPr>
      <w:r w:rsidRPr="00541DED">
        <w:t>Development of new courses to meet the identified training/education needs, taking into account the diversity of the student educational level and learning ability</w:t>
      </w:r>
      <w:r w:rsidR="00662703">
        <w:t>; and</w:t>
      </w:r>
    </w:p>
    <w:p w:rsidR="00E56BF3" w:rsidRPr="00541DED" w:rsidRDefault="00E56BF3" w:rsidP="009774A3">
      <w:pPr>
        <w:pStyle w:val="ListParagraph"/>
        <w:numPr>
          <w:ilvl w:val="0"/>
          <w:numId w:val="30"/>
        </w:numPr>
      </w:pPr>
      <w:r w:rsidRPr="00541DED">
        <w:t>Delivery of seminars/webinars and workshops for workforce development initiatives.</w:t>
      </w:r>
    </w:p>
    <w:p w:rsidR="00E56BF3" w:rsidRPr="00541DED" w:rsidRDefault="00E56BF3" w:rsidP="009774A3">
      <w:pPr>
        <w:ind w:left="360"/>
        <w:jc w:val="both"/>
        <w:rPr>
          <w:sz w:val="24"/>
          <w:u w:val="single"/>
        </w:rPr>
      </w:pPr>
      <w:r w:rsidRPr="00541DED">
        <w:rPr>
          <w:sz w:val="24"/>
          <w:u w:val="single"/>
        </w:rPr>
        <w:t>Outreach Activities</w:t>
      </w:r>
    </w:p>
    <w:p w:rsidR="00E56BF3" w:rsidRDefault="00E56BF3" w:rsidP="009774A3">
      <w:pPr>
        <w:ind w:left="360"/>
        <w:jc w:val="both"/>
        <w:rPr>
          <w:sz w:val="24"/>
        </w:rPr>
      </w:pPr>
      <w:r w:rsidRPr="00541DED">
        <w:rPr>
          <w:sz w:val="24"/>
        </w:rPr>
        <w:t>The proposed research study should aim to engage future researchers and engineers to careers in transportation, by developing activities that would encourage a higher participation from students in under-represented groups. Research opportunities may also be provided to high school students or undergraduate students in community colleges to educate future leaders on transportation-related concepts.</w:t>
      </w:r>
      <w:bookmarkEnd w:id="5"/>
    </w:p>
    <w:p w:rsidR="003C0E1F" w:rsidRDefault="003C0E1F" w:rsidP="009774A3">
      <w:pPr>
        <w:ind w:left="360"/>
        <w:jc w:val="both"/>
        <w:rPr>
          <w:sz w:val="24"/>
        </w:rPr>
      </w:pPr>
    </w:p>
    <w:p w:rsidR="003C0E1F" w:rsidRDefault="003C0E1F" w:rsidP="009774A3">
      <w:pPr>
        <w:ind w:left="360"/>
        <w:jc w:val="both"/>
        <w:rPr>
          <w:sz w:val="24"/>
        </w:rPr>
      </w:pPr>
      <w:r w:rsidRPr="0068556F">
        <w:rPr>
          <w:sz w:val="24"/>
        </w:rPr>
        <w:t>Proposers are required to utilize the</w:t>
      </w:r>
      <w:r w:rsidR="00662703">
        <w:rPr>
          <w:sz w:val="24"/>
        </w:rPr>
        <w:t xml:space="preserve"> </w:t>
      </w:r>
      <w:r w:rsidRPr="0068556F">
        <w:rPr>
          <w:sz w:val="24"/>
        </w:rPr>
        <w:t xml:space="preserve">template shown in Appendix E to develop their </w:t>
      </w:r>
      <w:r w:rsidR="00662703">
        <w:rPr>
          <w:sz w:val="24"/>
        </w:rPr>
        <w:t>P</w:t>
      </w:r>
      <w:r w:rsidRPr="0068556F">
        <w:rPr>
          <w:sz w:val="24"/>
        </w:rPr>
        <w:t>roject-</w:t>
      </w:r>
      <w:r w:rsidR="00662703">
        <w:rPr>
          <w:sz w:val="24"/>
        </w:rPr>
        <w:t>S</w:t>
      </w:r>
      <w:r w:rsidRPr="0068556F">
        <w:rPr>
          <w:sz w:val="24"/>
        </w:rPr>
        <w:t>pecific T2 Plan and submit it with the proposal</w:t>
      </w:r>
      <w:r>
        <w:rPr>
          <w:sz w:val="24"/>
        </w:rPr>
        <w:t xml:space="preserve">. </w:t>
      </w:r>
      <w:r w:rsidR="0068556F">
        <w:rPr>
          <w:sz w:val="24"/>
        </w:rPr>
        <w:t xml:space="preserve">The developed </w:t>
      </w:r>
      <w:r w:rsidR="00662703">
        <w:rPr>
          <w:sz w:val="24"/>
        </w:rPr>
        <w:t>P</w:t>
      </w:r>
      <w:r w:rsidR="0068556F">
        <w:rPr>
          <w:sz w:val="24"/>
        </w:rPr>
        <w:t xml:space="preserve">lan must include specific tasks (activities) in the implementation phase. </w:t>
      </w:r>
      <w:r>
        <w:rPr>
          <w:sz w:val="24"/>
        </w:rPr>
        <w:t xml:space="preserve">Tran-SET </w:t>
      </w:r>
      <w:r w:rsidRPr="00770B7C">
        <w:rPr>
          <w:sz w:val="24"/>
        </w:rPr>
        <w:t xml:space="preserve">may return proposals that </w:t>
      </w:r>
      <w:r>
        <w:rPr>
          <w:sz w:val="24"/>
        </w:rPr>
        <w:t xml:space="preserve">don’t </w:t>
      </w:r>
      <w:r w:rsidR="00B33D67">
        <w:rPr>
          <w:sz w:val="24"/>
        </w:rPr>
        <w:t xml:space="preserve">include the </w:t>
      </w:r>
      <w:r w:rsidR="00662703">
        <w:rPr>
          <w:sz w:val="24"/>
        </w:rPr>
        <w:t>Plan</w:t>
      </w:r>
      <w:r w:rsidRPr="00770B7C">
        <w:rPr>
          <w:sz w:val="24"/>
        </w:rPr>
        <w:t>, without review</w:t>
      </w:r>
      <w:r w:rsidR="00B33D67">
        <w:rPr>
          <w:sz w:val="24"/>
        </w:rPr>
        <w:t>.</w:t>
      </w:r>
    </w:p>
    <w:p w:rsidR="00CD602A" w:rsidRDefault="00CD602A" w:rsidP="009774A3">
      <w:pPr>
        <w:ind w:left="360"/>
        <w:jc w:val="both"/>
        <w:rPr>
          <w:sz w:val="24"/>
        </w:rPr>
      </w:pPr>
    </w:p>
    <w:p w:rsidR="00CD602A" w:rsidRDefault="00CD602A" w:rsidP="009774A3">
      <w:pPr>
        <w:ind w:left="360"/>
        <w:jc w:val="both"/>
        <w:rPr>
          <w:sz w:val="24"/>
        </w:rPr>
      </w:pPr>
      <w:r w:rsidRPr="00BE439E">
        <w:rPr>
          <w:sz w:val="24"/>
        </w:rPr>
        <w:t>Accomplishment of the project objective</w:t>
      </w:r>
      <w:r>
        <w:rPr>
          <w:sz w:val="24"/>
        </w:rPr>
        <w:t>(</w:t>
      </w:r>
      <w:r w:rsidRPr="00BE439E">
        <w:rPr>
          <w:sz w:val="24"/>
        </w:rPr>
        <w:t>s</w:t>
      </w:r>
      <w:r>
        <w:rPr>
          <w:sz w:val="24"/>
        </w:rPr>
        <w:t>)</w:t>
      </w:r>
      <w:r w:rsidRPr="00BE439E">
        <w:rPr>
          <w:sz w:val="24"/>
        </w:rPr>
        <w:t xml:space="preserve"> in the </w:t>
      </w:r>
      <w:r w:rsidR="00662703">
        <w:rPr>
          <w:b/>
          <w:sz w:val="24"/>
        </w:rPr>
        <w:t>Implementation</w:t>
      </w:r>
      <w:r w:rsidRPr="00694F75">
        <w:rPr>
          <w:b/>
          <w:sz w:val="24"/>
        </w:rPr>
        <w:t xml:space="preserve"> Phase</w:t>
      </w:r>
      <w:r w:rsidRPr="00BE439E">
        <w:rPr>
          <w:sz w:val="24"/>
        </w:rPr>
        <w:t xml:space="preserve"> will require at least the following task</w:t>
      </w:r>
      <w:r>
        <w:rPr>
          <w:sz w:val="24"/>
        </w:rPr>
        <w:t>s</w:t>
      </w:r>
      <w:r w:rsidRPr="00BE439E">
        <w:rPr>
          <w:sz w:val="24"/>
        </w:rPr>
        <w:t>:</w:t>
      </w:r>
    </w:p>
    <w:p w:rsidR="00CD602A" w:rsidRDefault="00CD602A" w:rsidP="009774A3">
      <w:pPr>
        <w:ind w:left="360"/>
        <w:jc w:val="both"/>
        <w:rPr>
          <w:sz w:val="24"/>
        </w:rPr>
      </w:pPr>
    </w:p>
    <w:p w:rsidR="00CD602A" w:rsidRPr="00CD26A5" w:rsidRDefault="00CD602A" w:rsidP="00CD602A">
      <w:pPr>
        <w:spacing w:after="120"/>
        <w:ind w:left="360"/>
        <w:jc w:val="both"/>
        <w:rPr>
          <w:sz w:val="24"/>
          <w:u w:val="single"/>
        </w:rPr>
      </w:pPr>
      <w:r w:rsidRPr="00CD26A5">
        <w:rPr>
          <w:sz w:val="24"/>
          <w:u w:val="single"/>
        </w:rPr>
        <w:t>Task 6: Implementation Phase</w:t>
      </w:r>
    </w:p>
    <w:p w:rsidR="00CD602A" w:rsidRDefault="00CD602A" w:rsidP="000C2ACE">
      <w:pPr>
        <w:ind w:left="360"/>
        <w:jc w:val="both"/>
        <w:rPr>
          <w:sz w:val="24"/>
        </w:rPr>
      </w:pPr>
      <w:r w:rsidRPr="00662703">
        <w:rPr>
          <w:sz w:val="24"/>
        </w:rPr>
        <w:t>Develop a training manual, and a training workshop. Work with LADOTD (Planning Section and Bridge Design Section) to implement the methodology and the model.</w:t>
      </w:r>
      <w:r w:rsidRPr="00FE47CC">
        <w:rPr>
          <w:sz w:val="24"/>
        </w:rPr>
        <w:t xml:space="preserve">  </w:t>
      </w:r>
      <w:r w:rsidRPr="00FE47CC">
        <w:rPr>
          <w:bCs/>
          <w:sz w:val="24"/>
        </w:rPr>
        <w:t xml:space="preserve"> </w:t>
      </w:r>
      <w:r w:rsidRPr="00FE47CC">
        <w:rPr>
          <w:sz w:val="24"/>
        </w:rPr>
        <w:t xml:space="preserve"> </w:t>
      </w:r>
    </w:p>
    <w:p w:rsidR="000C2ACE" w:rsidRDefault="000C2ACE" w:rsidP="000C2ACE">
      <w:pPr>
        <w:ind w:left="360"/>
        <w:jc w:val="both"/>
        <w:rPr>
          <w:sz w:val="24"/>
        </w:rPr>
      </w:pPr>
    </w:p>
    <w:p w:rsidR="000C2ACE" w:rsidRDefault="000C2ACE" w:rsidP="00CD26A5">
      <w:pPr>
        <w:pStyle w:val="Heading1"/>
      </w:pPr>
      <w:bookmarkStart w:id="7" w:name="_Toc22733548"/>
      <w:r>
        <w:t>4. Eligibility and Team Qualifications</w:t>
      </w:r>
      <w:bookmarkEnd w:id="7"/>
    </w:p>
    <w:bookmarkEnd w:id="6"/>
    <w:p w:rsidR="007A2BCB" w:rsidRDefault="007A2BCB" w:rsidP="0069731C">
      <w:pPr>
        <w:pStyle w:val="ListParagraph"/>
        <w:numPr>
          <w:ilvl w:val="0"/>
          <w:numId w:val="28"/>
        </w:numPr>
      </w:pPr>
      <w:r w:rsidRPr="00D95733">
        <w:t xml:space="preserve">Only </w:t>
      </w:r>
      <w:r w:rsidR="003E31EF">
        <w:t>universities</w:t>
      </w:r>
      <w:r w:rsidRPr="00D95733">
        <w:t xml:space="preserve"> located within Region 6</w:t>
      </w:r>
      <w:r w:rsidR="0069731C">
        <w:t xml:space="preserve"> (AR, LA, NM, OK, and TX)</w:t>
      </w:r>
      <w:r w:rsidR="00650E90">
        <w:t xml:space="preserve"> </w:t>
      </w:r>
      <w:r w:rsidRPr="00D95733">
        <w:t>can submit a proposal for this project</w:t>
      </w:r>
      <w:r w:rsidR="00E57C83">
        <w:t>,</w:t>
      </w:r>
      <w:r w:rsidRPr="00D95733">
        <w:t xml:space="preserve"> </w:t>
      </w:r>
      <w:r>
        <w:t>and</w:t>
      </w:r>
      <w:r w:rsidRPr="00D95733">
        <w:t xml:space="preserve"> </w:t>
      </w:r>
      <w:r>
        <w:t>all Principal I</w:t>
      </w:r>
      <w:r w:rsidRPr="000259DF">
        <w:t>nvestigator</w:t>
      </w:r>
      <w:r>
        <w:t>s</w:t>
      </w:r>
      <w:r w:rsidRPr="000259DF">
        <w:t xml:space="preserve"> (PI</w:t>
      </w:r>
      <w:r>
        <w:t>s</w:t>
      </w:r>
      <w:r w:rsidRPr="000259DF">
        <w:t>) must be associated with an institution within Region 6</w:t>
      </w:r>
      <w:r w:rsidR="0069731C">
        <w:t xml:space="preserve">. This includes universities not part of the Tran-SET consortium. </w:t>
      </w:r>
      <w:r w:rsidR="00ED713F">
        <w:t>Preference will be given to</w:t>
      </w:r>
      <w:r w:rsidR="0069731C">
        <w:t xml:space="preserve"> </w:t>
      </w:r>
      <w:r w:rsidR="00ED713F">
        <w:t>universities</w:t>
      </w:r>
      <w:r w:rsidR="0069731C">
        <w:t xml:space="preserve"> located within Louisiana.</w:t>
      </w:r>
    </w:p>
    <w:p w:rsidR="00EB423E" w:rsidRDefault="00EB423E" w:rsidP="009774A3">
      <w:pPr>
        <w:pStyle w:val="ListParagraph"/>
        <w:numPr>
          <w:ilvl w:val="0"/>
          <w:numId w:val="28"/>
        </w:numPr>
      </w:pPr>
      <w:r>
        <w:t>The proposing research team should provide the following items as part of their proposal for consideration:</w:t>
      </w:r>
    </w:p>
    <w:p w:rsidR="00EB423E" w:rsidRDefault="00EB423E" w:rsidP="009774A3">
      <w:pPr>
        <w:pStyle w:val="ListParagraph"/>
        <w:numPr>
          <w:ilvl w:val="1"/>
          <w:numId w:val="28"/>
        </w:numPr>
      </w:pPr>
      <w:r>
        <w:t xml:space="preserve">A letter from the chair or dean as evidence that the </w:t>
      </w:r>
      <w:r w:rsidR="00A73F6A">
        <w:t xml:space="preserve">PI </w:t>
      </w:r>
      <w:r>
        <w:t xml:space="preserve">is an individual associated with an institution located within Region 6. </w:t>
      </w:r>
    </w:p>
    <w:p w:rsidR="00EB423E" w:rsidRDefault="00EB423E" w:rsidP="009774A3">
      <w:pPr>
        <w:pStyle w:val="ListParagraph"/>
        <w:numPr>
          <w:ilvl w:val="1"/>
          <w:numId w:val="28"/>
        </w:numPr>
      </w:pPr>
      <w:r>
        <w:t xml:space="preserve">ORCID information for each project team member. </w:t>
      </w:r>
      <w:r w:rsidRPr="00EB423E">
        <w:t xml:space="preserve">Each </w:t>
      </w:r>
      <w:r>
        <w:t>member</w:t>
      </w:r>
      <w:r w:rsidRPr="00EB423E">
        <w:t xml:space="preserve"> in the project team must obtain and submit </w:t>
      </w:r>
      <w:r w:rsidR="00601550">
        <w:t>a</w:t>
      </w:r>
      <w:r w:rsidRPr="00EB423E">
        <w:t>n Open Researcher and Contributor Identification (ORCID) as part of the proposal. The ORCID website (https://ORCID.org) provides a registry of persistent unique identifiers for researchers and scholars, and automat</w:t>
      </w:r>
      <w:r w:rsidR="00DE2367">
        <w:t>ed</w:t>
      </w:r>
      <w:r w:rsidRPr="00EB423E">
        <w:t xml:space="preserve"> linkages to research objects such as publications, grants, and patents. Registration is free and takes about five minutes</w:t>
      </w:r>
      <w:r w:rsidR="00DE2367">
        <w:t xml:space="preserve"> to complete</w:t>
      </w:r>
      <w:r w:rsidRPr="00EB423E">
        <w:t xml:space="preserve">. If the project team adds new </w:t>
      </w:r>
      <w:r>
        <w:t>members</w:t>
      </w:r>
      <w:r w:rsidRPr="00EB423E">
        <w:t xml:space="preserve"> after beginning the project, they will need to obtain and provide their ORCID. </w:t>
      </w:r>
    </w:p>
    <w:p w:rsidR="007A2BCB" w:rsidRDefault="00EB423E" w:rsidP="00CD26A5">
      <w:pPr>
        <w:pStyle w:val="ListParagraph"/>
        <w:numPr>
          <w:ilvl w:val="1"/>
          <w:numId w:val="28"/>
        </w:numPr>
        <w:spacing w:after="0"/>
      </w:pPr>
      <w:r>
        <w:t>Two-page resume</w:t>
      </w:r>
      <w:r w:rsidR="000D4805">
        <w:t xml:space="preserve"> for senior personnel (</w:t>
      </w:r>
      <w:r w:rsidR="000D4805" w:rsidRPr="000D4805">
        <w:t>PI and Co-PI</w:t>
      </w:r>
      <w:r w:rsidR="000D4805">
        <w:t>)</w:t>
      </w:r>
      <w:r w:rsidR="00A73F6A">
        <w:t>.</w:t>
      </w:r>
    </w:p>
    <w:p w:rsidR="000C2ACE" w:rsidRDefault="000C2ACE" w:rsidP="00CD26A5">
      <w:pPr>
        <w:pStyle w:val="ListParagraph"/>
        <w:numPr>
          <w:ilvl w:val="0"/>
          <w:numId w:val="0"/>
        </w:numPr>
        <w:spacing w:after="0"/>
        <w:ind w:left="1800"/>
      </w:pPr>
    </w:p>
    <w:p w:rsidR="00F83B39" w:rsidRDefault="00230AFD" w:rsidP="00230AFD">
      <w:pPr>
        <w:pStyle w:val="Heading1"/>
      </w:pPr>
      <w:bookmarkStart w:id="8" w:name="_Toc22733549"/>
      <w:r>
        <w:t xml:space="preserve">5.  </w:t>
      </w:r>
      <w:r w:rsidR="00F83B39">
        <w:t>Due Date</w:t>
      </w:r>
      <w:r w:rsidR="00F83B39" w:rsidRPr="00F978AE">
        <w:t xml:space="preserve"> and Project Timeline</w:t>
      </w:r>
      <w:bookmarkEnd w:id="8"/>
    </w:p>
    <w:p w:rsidR="00F83B39" w:rsidRDefault="00F83B39" w:rsidP="009774A3">
      <w:pPr>
        <w:pStyle w:val="ListParagraph"/>
        <w:numPr>
          <w:ilvl w:val="0"/>
          <w:numId w:val="29"/>
        </w:numPr>
      </w:pPr>
      <w:r>
        <w:t xml:space="preserve">All proposals in response to this RFP are due </w:t>
      </w:r>
      <w:r w:rsidRPr="00750292">
        <w:rPr>
          <w:b/>
          <w:bCs/>
          <w:u w:val="single"/>
        </w:rPr>
        <w:t xml:space="preserve">no later than </w:t>
      </w:r>
      <w:r w:rsidR="0004618F">
        <w:rPr>
          <w:b/>
          <w:bCs/>
          <w:u w:val="single"/>
        </w:rPr>
        <w:t>February 15</w:t>
      </w:r>
      <w:r w:rsidR="0004618F" w:rsidRPr="0004618F">
        <w:rPr>
          <w:b/>
          <w:bCs/>
          <w:u w:val="single"/>
          <w:vertAlign w:val="superscript"/>
        </w:rPr>
        <w:t>th</w:t>
      </w:r>
      <w:r w:rsidR="00AD5FE5" w:rsidRPr="00750292">
        <w:rPr>
          <w:b/>
          <w:bCs/>
          <w:u w:val="single"/>
        </w:rPr>
        <w:t>, 2020</w:t>
      </w:r>
      <w:r w:rsidR="00392FB4" w:rsidRPr="00750292">
        <w:rPr>
          <w:b/>
          <w:bCs/>
          <w:u w:val="single"/>
        </w:rPr>
        <w:t xml:space="preserve"> at </w:t>
      </w:r>
      <w:r w:rsidR="00B33D67" w:rsidRPr="00750292">
        <w:rPr>
          <w:b/>
          <w:bCs/>
          <w:u w:val="single"/>
        </w:rPr>
        <w:t>4</w:t>
      </w:r>
      <w:r w:rsidR="009E157E" w:rsidRPr="00750292">
        <w:rPr>
          <w:b/>
          <w:bCs/>
          <w:u w:val="single"/>
        </w:rPr>
        <w:t>:</w:t>
      </w:r>
      <w:r w:rsidR="00B33D67" w:rsidRPr="00750292">
        <w:rPr>
          <w:b/>
          <w:bCs/>
          <w:u w:val="single"/>
        </w:rPr>
        <w:t xml:space="preserve">30 </w:t>
      </w:r>
      <w:r w:rsidRPr="00750292">
        <w:rPr>
          <w:b/>
          <w:bCs/>
          <w:u w:val="single"/>
        </w:rPr>
        <w:t>pm CST</w:t>
      </w:r>
      <w:r w:rsidRPr="00750292">
        <w:t>.</w:t>
      </w:r>
      <w:r w:rsidRPr="00463358">
        <w:t xml:space="preserve"> All proposals must be submitted th</w:t>
      </w:r>
      <w:r>
        <w:t>rough</w:t>
      </w:r>
      <w:r w:rsidR="00DE2367">
        <w:t xml:space="preserve"> the</w:t>
      </w:r>
      <w:r>
        <w:t xml:space="preserve"> </w:t>
      </w:r>
      <w:r w:rsidR="00DE2367">
        <w:t>appropriate</w:t>
      </w:r>
      <w:r>
        <w:t xml:space="preserve"> institution’s proposal routing process so that the application</w:t>
      </w:r>
      <w:r w:rsidR="00A73F6A">
        <w:t xml:space="preserve">, </w:t>
      </w:r>
      <w:r>
        <w:t>including cost sharing</w:t>
      </w:r>
      <w:r w:rsidR="00A73F6A">
        <w:t>,</w:t>
      </w:r>
      <w:r>
        <w:t xml:space="preserve"> can be reviewed and approved by </w:t>
      </w:r>
      <w:r w:rsidR="00DE2367">
        <w:t>the</w:t>
      </w:r>
      <w:r>
        <w:t xml:space="preserve"> institution. </w:t>
      </w:r>
      <w:r w:rsidR="0090437D" w:rsidRPr="0090437D">
        <w:t xml:space="preserve">All materials must be submitted as a single PDF file electronically to </w:t>
      </w:r>
      <w:hyperlink r:id="rId15" w:history="1">
        <w:r w:rsidR="00A73F6A">
          <w:rPr>
            <w:rStyle w:val="Hyperlink"/>
          </w:rPr>
          <w:t>transet</w:t>
        </w:r>
        <w:r w:rsidR="00A73F6A" w:rsidRPr="00FB387D">
          <w:rPr>
            <w:rStyle w:val="Hyperlink"/>
          </w:rPr>
          <w:t>@lsu.edu</w:t>
        </w:r>
      </w:hyperlink>
      <w:r w:rsidR="0090437D" w:rsidRPr="0090437D">
        <w:t>.</w:t>
      </w:r>
      <w:r w:rsidR="00B803D4">
        <w:t xml:space="preserve"> </w:t>
      </w:r>
      <w:r w:rsidR="00B803D4" w:rsidRPr="00B803D4">
        <w:t>Tran-SET will not accept any pr</w:t>
      </w:r>
      <w:r w:rsidR="00B803D4">
        <w:t>oposals received after this deadline</w:t>
      </w:r>
      <w:r w:rsidR="00B803D4" w:rsidRPr="00B803D4">
        <w:t xml:space="preserve">.  </w:t>
      </w:r>
    </w:p>
    <w:p w:rsidR="00F83B39" w:rsidRPr="00801932" w:rsidRDefault="00F83B39" w:rsidP="009774A3">
      <w:pPr>
        <w:pStyle w:val="ListParagraph"/>
        <w:numPr>
          <w:ilvl w:val="0"/>
          <w:numId w:val="29"/>
        </w:numPr>
      </w:pPr>
      <w:r w:rsidRPr="00392FB4">
        <w:t xml:space="preserve">The Tran-SET </w:t>
      </w:r>
      <w:r w:rsidR="00A73F6A">
        <w:t>review committee</w:t>
      </w:r>
      <w:r w:rsidR="009E157E">
        <w:t xml:space="preserve"> </w:t>
      </w:r>
      <w:r w:rsidRPr="00392FB4">
        <w:t xml:space="preserve">will start the proposal evaluations on </w:t>
      </w:r>
      <w:r w:rsidR="00B33D67" w:rsidRPr="00750292">
        <w:t>February</w:t>
      </w:r>
      <w:r w:rsidR="00B6205E">
        <w:t xml:space="preserve"> 17</w:t>
      </w:r>
      <w:r w:rsidR="00B6205E" w:rsidRPr="00B6205E">
        <w:rPr>
          <w:vertAlign w:val="superscript"/>
        </w:rPr>
        <w:t>th</w:t>
      </w:r>
      <w:bookmarkStart w:id="9" w:name="_GoBack"/>
      <w:bookmarkEnd w:id="9"/>
      <w:r w:rsidR="00140885" w:rsidRPr="00750292">
        <w:t>, 2020</w:t>
      </w:r>
      <w:r w:rsidRPr="00392FB4">
        <w:t xml:space="preserve">. If the </w:t>
      </w:r>
      <w:r w:rsidR="009E157E">
        <w:t>PRC</w:t>
      </w:r>
      <w:r w:rsidRPr="00392FB4">
        <w:t xml:space="preserve"> requires additional information or discussions with any proposing team</w:t>
      </w:r>
      <w:r w:rsidR="0012152A" w:rsidRPr="00392FB4">
        <w:t>(</w:t>
      </w:r>
      <w:r w:rsidRPr="00392FB4">
        <w:t>s</w:t>
      </w:r>
      <w:r w:rsidR="0012152A" w:rsidRPr="00392FB4">
        <w:t>)</w:t>
      </w:r>
      <w:r w:rsidRPr="00392FB4">
        <w:t xml:space="preserve"> during this evaluation period, the proposing team(s) will be notified.  It is anticipated that the decision to fund the proposal will be </w:t>
      </w:r>
      <w:r w:rsidRPr="00801932">
        <w:t xml:space="preserve">made </w:t>
      </w:r>
      <w:r w:rsidR="00CB27A6" w:rsidRPr="00801932">
        <w:rPr>
          <w:b/>
          <w:bCs/>
          <w:u w:val="single"/>
        </w:rPr>
        <w:t>by</w:t>
      </w:r>
      <w:r w:rsidRPr="00801932">
        <w:rPr>
          <w:b/>
          <w:bCs/>
          <w:u w:val="single"/>
        </w:rPr>
        <w:t xml:space="preserve"> </w:t>
      </w:r>
      <w:r w:rsidR="0004618F">
        <w:rPr>
          <w:b/>
          <w:bCs/>
          <w:u w:val="single"/>
        </w:rPr>
        <w:t>May 15</w:t>
      </w:r>
      <w:r w:rsidR="0004618F" w:rsidRPr="0004618F">
        <w:rPr>
          <w:b/>
          <w:bCs/>
          <w:u w:val="single"/>
          <w:vertAlign w:val="superscript"/>
        </w:rPr>
        <w:t>th</w:t>
      </w:r>
      <w:r w:rsidR="00A73F6A">
        <w:rPr>
          <w:b/>
          <w:bCs/>
          <w:u w:val="single"/>
        </w:rPr>
        <w:t xml:space="preserve">, </w:t>
      </w:r>
      <w:r w:rsidR="00140885">
        <w:rPr>
          <w:b/>
          <w:bCs/>
          <w:u w:val="single"/>
        </w:rPr>
        <w:t>2020</w:t>
      </w:r>
      <w:r w:rsidR="00463358" w:rsidRPr="00801932">
        <w:t>.</w:t>
      </w:r>
    </w:p>
    <w:p w:rsidR="00F83B39" w:rsidRDefault="00F83B39" w:rsidP="009774A3">
      <w:pPr>
        <w:pStyle w:val="ListParagraph"/>
        <w:numPr>
          <w:ilvl w:val="0"/>
          <w:numId w:val="29"/>
        </w:numPr>
      </w:pPr>
      <w:r>
        <w:t>Project Timeline:</w:t>
      </w:r>
    </w:p>
    <w:p w:rsidR="0012152A" w:rsidRDefault="00F83B39" w:rsidP="00CD26A5">
      <w:pPr>
        <w:pStyle w:val="ListParagraph"/>
        <w:numPr>
          <w:ilvl w:val="1"/>
          <w:numId w:val="29"/>
        </w:numPr>
        <w:spacing w:after="0"/>
      </w:pPr>
      <w:r>
        <w:t>The project duration is 18 months and consists of two phases</w:t>
      </w:r>
      <w:r w:rsidR="00A73F6A">
        <w:t>:</w:t>
      </w:r>
      <w:r>
        <w:t xml:space="preserve"> </w:t>
      </w:r>
      <w:r w:rsidR="00E562F5">
        <w:rPr>
          <w:b/>
        </w:rPr>
        <w:t>Technical</w:t>
      </w:r>
      <w:r w:rsidR="00A73F6A" w:rsidRPr="00CD26A5">
        <w:rPr>
          <w:b/>
        </w:rPr>
        <w:t xml:space="preserve"> </w:t>
      </w:r>
      <w:r w:rsidRPr="00CD26A5">
        <w:rPr>
          <w:b/>
        </w:rPr>
        <w:t xml:space="preserve">and </w:t>
      </w:r>
      <w:r w:rsidR="00A73F6A" w:rsidRPr="00CD26A5">
        <w:rPr>
          <w:b/>
        </w:rPr>
        <w:t>I</w:t>
      </w:r>
      <w:r w:rsidRPr="00CD26A5">
        <w:rPr>
          <w:b/>
        </w:rPr>
        <w:t>mplementation</w:t>
      </w:r>
      <w:r>
        <w:t xml:space="preserve">. The </w:t>
      </w:r>
      <w:r w:rsidR="00E562F5">
        <w:rPr>
          <w:b/>
        </w:rPr>
        <w:t>Technical</w:t>
      </w:r>
      <w:r w:rsidR="00A73F6A" w:rsidRPr="00CD26A5">
        <w:rPr>
          <w:b/>
        </w:rPr>
        <w:t xml:space="preserve"> Phase</w:t>
      </w:r>
      <w:r>
        <w:t xml:space="preserve"> must be completed in </w:t>
      </w:r>
      <w:r w:rsidRPr="00CD26A5">
        <w:rPr>
          <w:u w:val="single"/>
        </w:rPr>
        <w:t>twelve months</w:t>
      </w:r>
      <w:r>
        <w:t xml:space="preserve"> and the</w:t>
      </w:r>
      <w:r w:rsidR="00E562F5">
        <w:t xml:space="preserve"> </w:t>
      </w:r>
      <w:r w:rsidR="00A73F6A" w:rsidRPr="00CD26A5">
        <w:rPr>
          <w:b/>
        </w:rPr>
        <w:t>I</w:t>
      </w:r>
      <w:r w:rsidRPr="00CD26A5">
        <w:rPr>
          <w:b/>
        </w:rPr>
        <w:t xml:space="preserve">mplementation </w:t>
      </w:r>
      <w:r w:rsidR="00A73F6A" w:rsidRPr="00CD26A5">
        <w:rPr>
          <w:b/>
        </w:rPr>
        <w:t>P</w:t>
      </w:r>
      <w:r w:rsidRPr="00CD26A5">
        <w:rPr>
          <w:b/>
        </w:rPr>
        <w:t>hase</w:t>
      </w:r>
      <w:r>
        <w:t xml:space="preserve"> must start after the completion of the </w:t>
      </w:r>
      <w:r w:rsidR="00E562F5">
        <w:rPr>
          <w:b/>
        </w:rPr>
        <w:t>Technical</w:t>
      </w:r>
      <w:r w:rsidR="00A73F6A" w:rsidRPr="00CD26A5">
        <w:rPr>
          <w:b/>
        </w:rPr>
        <w:t xml:space="preserve"> Phase</w:t>
      </w:r>
      <w:r>
        <w:t xml:space="preserve"> and be completed in </w:t>
      </w:r>
      <w:r w:rsidRPr="00CD26A5">
        <w:rPr>
          <w:u w:val="single"/>
        </w:rPr>
        <w:t>six months</w:t>
      </w:r>
      <w:r>
        <w:t xml:space="preserve">. At least 10% of the budget should be allocated for </w:t>
      </w:r>
      <w:r w:rsidR="00A73F6A">
        <w:t xml:space="preserve">the </w:t>
      </w:r>
      <w:r w:rsidR="00A73F6A" w:rsidRPr="00CD26A5">
        <w:rPr>
          <w:b/>
        </w:rPr>
        <w:t>Implementation Phase</w:t>
      </w:r>
      <w:r w:rsidR="00A73F6A">
        <w:t>.</w:t>
      </w:r>
    </w:p>
    <w:p w:rsidR="000C2ACE" w:rsidRPr="00B803D4" w:rsidRDefault="000C2ACE" w:rsidP="00CD26A5">
      <w:pPr>
        <w:pStyle w:val="ListParagraph"/>
        <w:numPr>
          <w:ilvl w:val="0"/>
          <w:numId w:val="0"/>
        </w:numPr>
        <w:spacing w:after="0"/>
        <w:ind w:left="1440"/>
      </w:pPr>
    </w:p>
    <w:p w:rsidR="002D7A45" w:rsidRPr="007450FA" w:rsidRDefault="00230AFD" w:rsidP="00230AFD">
      <w:pPr>
        <w:pStyle w:val="Heading1"/>
      </w:pPr>
      <w:bookmarkStart w:id="10" w:name="_Toc22733550"/>
      <w:r>
        <w:t xml:space="preserve">6.  </w:t>
      </w:r>
      <w:r w:rsidR="00B803D4">
        <w:t xml:space="preserve">Technical </w:t>
      </w:r>
      <w:r w:rsidR="002D7A45">
        <w:t>Proposal Guidelines</w:t>
      </w:r>
      <w:bookmarkEnd w:id="10"/>
    </w:p>
    <w:p w:rsidR="002D7A45" w:rsidRDefault="00950060" w:rsidP="009774A3">
      <w:pPr>
        <w:ind w:left="360"/>
        <w:jc w:val="both"/>
        <w:rPr>
          <w:sz w:val="24"/>
        </w:rPr>
      </w:pPr>
      <w:r>
        <w:rPr>
          <w:sz w:val="24"/>
        </w:rPr>
        <w:t xml:space="preserve">The following information describes the requirements and guidance for developing </w:t>
      </w:r>
      <w:r w:rsidR="006A6C29">
        <w:rPr>
          <w:sz w:val="24"/>
        </w:rPr>
        <w:t xml:space="preserve">the </w:t>
      </w:r>
      <w:r w:rsidR="0057284B">
        <w:rPr>
          <w:sz w:val="24"/>
        </w:rPr>
        <w:t>technical</w:t>
      </w:r>
      <w:r>
        <w:rPr>
          <w:sz w:val="24"/>
        </w:rPr>
        <w:t xml:space="preserve"> proposal:</w:t>
      </w:r>
    </w:p>
    <w:p w:rsidR="002D7A45" w:rsidRPr="000259DF" w:rsidRDefault="002D7A45" w:rsidP="009774A3">
      <w:pPr>
        <w:pStyle w:val="ListParagraph"/>
      </w:pPr>
      <w:r w:rsidRPr="000259DF">
        <w:t xml:space="preserve">Each proposal will need to include a </w:t>
      </w:r>
      <w:r w:rsidR="000301E1">
        <w:t>P</w:t>
      </w:r>
      <w:r w:rsidR="000301E1" w:rsidRPr="000259DF">
        <w:t xml:space="preserve">roject </w:t>
      </w:r>
      <w:r w:rsidR="000301E1">
        <w:t>D</w:t>
      </w:r>
      <w:r w:rsidR="000301E1" w:rsidRPr="000259DF">
        <w:t xml:space="preserve">escription </w:t>
      </w:r>
      <w:r w:rsidRPr="000259DF">
        <w:t xml:space="preserve">that can be used for submission to the Transportation Research Board’s (TRB) Research in Progress (RiP) database. The project description for RiP needs to include the project title, brief abstract, project start and completion dates, project status, and funding amount. The </w:t>
      </w:r>
      <w:r w:rsidR="00E43219">
        <w:t xml:space="preserve">project </w:t>
      </w:r>
      <w:r w:rsidRPr="000259DF">
        <w:t>description will also require details for all sponsoring organizations a</w:t>
      </w:r>
      <w:r w:rsidR="000259DF">
        <w:t>n</w:t>
      </w:r>
      <w:r w:rsidRPr="000259DF">
        <w:t xml:space="preserve">d research programs that </w:t>
      </w:r>
      <w:r w:rsidR="006A6C29">
        <w:t xml:space="preserve">will </w:t>
      </w:r>
      <w:r w:rsidRPr="000259DF">
        <w:t xml:space="preserve">contribute to the project. </w:t>
      </w:r>
    </w:p>
    <w:p w:rsidR="000301E1" w:rsidRDefault="002D7A45" w:rsidP="009774A3">
      <w:pPr>
        <w:pStyle w:val="ListParagraph"/>
      </w:pPr>
      <w:r w:rsidRPr="000259DF">
        <w:t xml:space="preserve">In addition to the project description for RiP, each proposal must include a completed UTC Project Information Form </w:t>
      </w:r>
      <w:r w:rsidR="00247303">
        <w:t>(</w:t>
      </w:r>
      <w:r w:rsidR="001A3BDC">
        <w:t>Appendix A</w:t>
      </w:r>
      <w:r w:rsidR="00247303">
        <w:t>)</w:t>
      </w:r>
      <w:r w:rsidRPr="000259DF">
        <w:t xml:space="preserve">. </w:t>
      </w:r>
    </w:p>
    <w:p w:rsidR="002D7A45" w:rsidRPr="00A155CB" w:rsidRDefault="002D7A45" w:rsidP="009774A3">
      <w:pPr>
        <w:pStyle w:val="ListParagraph"/>
      </w:pPr>
      <w:r w:rsidRPr="00A155CB">
        <w:t xml:space="preserve">At least 10% of the project budget must be allocated for </w:t>
      </w:r>
      <w:r w:rsidR="00E562F5">
        <w:t xml:space="preserve">activities conducted during the </w:t>
      </w:r>
      <w:r w:rsidR="00E562F5" w:rsidRPr="00CD26A5">
        <w:rPr>
          <w:b/>
        </w:rPr>
        <w:t>Implementation Phase</w:t>
      </w:r>
      <w:r w:rsidR="000301E1" w:rsidRPr="00CD26A5">
        <w:rPr>
          <w:b/>
        </w:rPr>
        <w:t xml:space="preserve"> </w:t>
      </w:r>
      <w:r w:rsidR="000301E1">
        <w:t>(</w:t>
      </w:r>
      <w:r w:rsidR="000301E1" w:rsidRPr="00BE439E">
        <w:rPr>
          <w:u w:val="single"/>
        </w:rPr>
        <w:t xml:space="preserve">which </w:t>
      </w:r>
      <w:r w:rsidR="00E562F5">
        <w:rPr>
          <w:u w:val="single"/>
        </w:rPr>
        <w:t xml:space="preserve">must </w:t>
      </w:r>
      <w:r w:rsidR="000301E1" w:rsidRPr="00BE439E">
        <w:rPr>
          <w:u w:val="single"/>
        </w:rPr>
        <w:t>include the cost</w:t>
      </w:r>
      <w:r w:rsidR="00E562F5">
        <w:rPr>
          <w:u w:val="single"/>
        </w:rPr>
        <w:t>s</w:t>
      </w:r>
      <w:r w:rsidR="000301E1" w:rsidRPr="00BE439E">
        <w:rPr>
          <w:u w:val="single"/>
        </w:rPr>
        <w:t xml:space="preserve"> associated with attendance of the annual Tran-SET Conference</w:t>
      </w:r>
      <w:r w:rsidR="000301E1">
        <w:t>)</w:t>
      </w:r>
      <w:r w:rsidRPr="00A155CB">
        <w:t>. The</w:t>
      </w:r>
      <w:r w:rsidR="008331DF" w:rsidRPr="00A155CB">
        <w:t>refore, the</w:t>
      </w:r>
      <w:r w:rsidRPr="00A155CB">
        <w:t xml:space="preserve"> proposal must </w:t>
      </w:r>
      <w:r w:rsidR="006415DF" w:rsidRPr="00A155CB">
        <w:t>describe</w:t>
      </w:r>
      <w:r w:rsidRPr="00A155CB">
        <w:t xml:space="preserve"> the funds </w:t>
      </w:r>
      <w:r w:rsidR="00AF0F15">
        <w:t xml:space="preserve">needed for the </w:t>
      </w:r>
      <w:r w:rsidR="00E562F5" w:rsidRPr="00CD26A5">
        <w:rPr>
          <w:b/>
        </w:rPr>
        <w:t>Implementation Phase</w:t>
      </w:r>
      <w:r w:rsidR="00AF0F15">
        <w:t xml:space="preserve"> and indicate that these funds will only be used for </w:t>
      </w:r>
      <w:r w:rsidR="00E562F5" w:rsidRPr="00CD26A5">
        <w:rPr>
          <w:b/>
        </w:rPr>
        <w:t>Implementation Phase</w:t>
      </w:r>
      <w:r w:rsidR="00AF0F15">
        <w:t xml:space="preserve"> activities</w:t>
      </w:r>
      <w:r w:rsidRPr="00A155CB">
        <w:t xml:space="preserve">. </w:t>
      </w:r>
    </w:p>
    <w:p w:rsidR="002D7A45" w:rsidRDefault="002D7A45" w:rsidP="009774A3">
      <w:pPr>
        <w:pStyle w:val="ListParagraph"/>
      </w:pPr>
      <w:r w:rsidRPr="000259DF">
        <w:t xml:space="preserve">It is </w:t>
      </w:r>
      <w:r w:rsidR="009419D7" w:rsidRPr="000259DF">
        <w:t>re</w:t>
      </w:r>
      <w:r w:rsidR="009419D7">
        <w:t>quired</w:t>
      </w:r>
      <w:r w:rsidR="009419D7" w:rsidRPr="000259DF">
        <w:t xml:space="preserve"> </w:t>
      </w:r>
      <w:r w:rsidRPr="000259DF">
        <w:t xml:space="preserve">that proposals include a </w:t>
      </w:r>
      <w:r w:rsidR="002E5231">
        <w:t xml:space="preserve">Project-Specific </w:t>
      </w:r>
      <w:r w:rsidR="00252006">
        <w:t>T</w:t>
      </w:r>
      <w:r w:rsidRPr="000259DF">
        <w:t xml:space="preserve">echnology </w:t>
      </w:r>
      <w:r w:rsidR="00252006">
        <w:t>T</w:t>
      </w:r>
      <w:r w:rsidRPr="000259DF">
        <w:t xml:space="preserve">ransfer (T2) </w:t>
      </w:r>
      <w:r w:rsidR="00252006">
        <w:t>P</w:t>
      </w:r>
      <w:r w:rsidRPr="000259DF">
        <w:t>lan</w:t>
      </w:r>
      <w:r w:rsidR="000301E1">
        <w:t xml:space="preserve"> (Appendix E)</w:t>
      </w:r>
      <w:r w:rsidRPr="000259DF">
        <w:t xml:space="preserve"> to help guide the development and potential adoption of the proposed research’s final product.</w:t>
      </w:r>
      <w:r w:rsidR="009419D7">
        <w:t xml:space="preserve"> </w:t>
      </w:r>
      <w:r w:rsidR="00E562F5">
        <w:t>More information regarding the Project-Specific T2 Plan is located in Section 3.</w:t>
      </w:r>
    </w:p>
    <w:p w:rsidR="00DE5477" w:rsidRDefault="00AF0F15" w:rsidP="00CD26A5">
      <w:pPr>
        <w:pStyle w:val="ListParagraph"/>
        <w:spacing w:after="0"/>
      </w:pPr>
      <w:r w:rsidRPr="00A155CB">
        <w:t xml:space="preserve">If the </w:t>
      </w:r>
      <w:r w:rsidR="003E31EF">
        <w:t>university</w:t>
      </w:r>
      <w:r w:rsidRPr="00A155CB">
        <w:t xml:space="preserve"> submitting a proposal will subcontract with other organizations, this must be clearly stated in the proposal. Any proposals that call for subcontracting work must include a name and description of the subcontracted organizations, and the scope of work for the subcontracted organization. </w:t>
      </w:r>
      <w:r w:rsidR="000856AE">
        <w:t>S</w:t>
      </w:r>
      <w:r w:rsidR="000856AE" w:rsidRPr="00A155CB">
        <w:t>ubcontract</w:t>
      </w:r>
      <w:r w:rsidR="000856AE">
        <w:t>ing to</w:t>
      </w:r>
      <w:r w:rsidR="000856AE" w:rsidRPr="00A155CB">
        <w:t xml:space="preserve"> other organizations</w:t>
      </w:r>
      <w:r w:rsidR="000856AE">
        <w:t xml:space="preserve"> is not </w:t>
      </w:r>
      <w:r w:rsidR="00700328">
        <w:t>encouraged</w:t>
      </w:r>
      <w:r w:rsidR="000856AE">
        <w:t xml:space="preserve"> under this solicitation</w:t>
      </w:r>
      <w:r w:rsidR="002E5231">
        <w:t>.</w:t>
      </w:r>
    </w:p>
    <w:p w:rsidR="000C2ACE" w:rsidRPr="00FC4263" w:rsidRDefault="000C2ACE" w:rsidP="00CD26A5">
      <w:pPr>
        <w:pStyle w:val="ListParagraph"/>
        <w:numPr>
          <w:ilvl w:val="0"/>
          <w:numId w:val="0"/>
        </w:numPr>
        <w:spacing w:after="0"/>
        <w:ind w:left="720"/>
      </w:pPr>
    </w:p>
    <w:p w:rsidR="00DE5477" w:rsidRPr="00F978AE" w:rsidRDefault="00230AFD" w:rsidP="00230AFD">
      <w:pPr>
        <w:pStyle w:val="Heading1"/>
      </w:pPr>
      <w:bookmarkStart w:id="11" w:name="_Toc22733551"/>
      <w:r>
        <w:t xml:space="preserve">7.  </w:t>
      </w:r>
      <w:r w:rsidR="00DE5477" w:rsidRPr="00F978AE">
        <w:t>Budget</w:t>
      </w:r>
      <w:bookmarkEnd w:id="11"/>
    </w:p>
    <w:p w:rsidR="00CB2165" w:rsidRPr="00280F78" w:rsidRDefault="00CB2165" w:rsidP="009774A3">
      <w:pPr>
        <w:pStyle w:val="ListParagraph"/>
        <w:numPr>
          <w:ilvl w:val="0"/>
          <w:numId w:val="0"/>
        </w:numPr>
        <w:ind w:left="360"/>
      </w:pPr>
      <w:r w:rsidRPr="00A92231">
        <w:t xml:space="preserve">This proposal can request </w:t>
      </w:r>
      <w:r w:rsidRPr="00801932">
        <w:t xml:space="preserve">up to </w:t>
      </w:r>
      <w:r w:rsidRPr="00CD26A5">
        <w:rPr>
          <w:b/>
        </w:rPr>
        <w:t>$</w:t>
      </w:r>
      <w:r w:rsidR="007248F7" w:rsidRPr="00CD26A5">
        <w:rPr>
          <w:b/>
        </w:rPr>
        <w:t>60,000</w:t>
      </w:r>
      <w:r w:rsidRPr="00801932">
        <w:t xml:space="preserve"> from</w:t>
      </w:r>
      <w:r w:rsidRPr="00A92231">
        <w:t xml:space="preserve"> UTC funds. All requested UTC funds must be matched </w:t>
      </w:r>
      <w:r w:rsidRPr="00CD26A5">
        <w:rPr>
          <w:b/>
        </w:rPr>
        <w:t>1:</w:t>
      </w:r>
      <w:r w:rsidR="007248F7" w:rsidRPr="00CD26A5">
        <w:rPr>
          <w:b/>
        </w:rPr>
        <w:t>2</w:t>
      </w:r>
      <w:r w:rsidR="007248F7" w:rsidRPr="00A92231">
        <w:t xml:space="preserve"> </w:t>
      </w:r>
      <w:r w:rsidRPr="00A92231">
        <w:t xml:space="preserve">in accordance with the Cost Sharing section below. </w:t>
      </w:r>
    </w:p>
    <w:p w:rsidR="00536BB4" w:rsidRDefault="00DE5477" w:rsidP="009774A3">
      <w:pPr>
        <w:ind w:left="360"/>
        <w:jc w:val="both"/>
        <w:rPr>
          <w:sz w:val="24"/>
        </w:rPr>
      </w:pPr>
      <w:r w:rsidRPr="00FC4263">
        <w:rPr>
          <w:sz w:val="24"/>
        </w:rPr>
        <w:t>All proposals must include proposed costs to complete the tasks d</w:t>
      </w:r>
      <w:r w:rsidR="00F207D6">
        <w:rPr>
          <w:sz w:val="24"/>
        </w:rPr>
        <w:t xml:space="preserve">escribed in the </w:t>
      </w:r>
      <w:r w:rsidR="002356FF">
        <w:rPr>
          <w:sz w:val="24"/>
        </w:rPr>
        <w:t>technical proposal</w:t>
      </w:r>
      <w:r w:rsidR="00F207D6">
        <w:rPr>
          <w:sz w:val="24"/>
        </w:rPr>
        <w:t xml:space="preserve">. </w:t>
      </w:r>
      <w:r w:rsidR="00B20E1A" w:rsidRPr="00FC4263">
        <w:rPr>
          <w:sz w:val="24"/>
        </w:rPr>
        <w:t>All costs must be clearly</w:t>
      </w:r>
      <w:r w:rsidR="00B20E1A">
        <w:rPr>
          <w:sz w:val="24"/>
        </w:rPr>
        <w:t xml:space="preserve"> </w:t>
      </w:r>
      <w:r w:rsidR="002218C5">
        <w:rPr>
          <w:sz w:val="24"/>
        </w:rPr>
        <w:t xml:space="preserve">itemized </w:t>
      </w:r>
      <w:r w:rsidR="00D67F13">
        <w:rPr>
          <w:sz w:val="24"/>
        </w:rPr>
        <w:t xml:space="preserve">using the attached budget template </w:t>
      </w:r>
      <w:r w:rsidR="00B20E1A">
        <w:rPr>
          <w:sz w:val="24"/>
        </w:rPr>
        <w:t>and</w:t>
      </w:r>
      <w:r w:rsidR="00B20E1A" w:rsidRPr="00FC4263">
        <w:rPr>
          <w:sz w:val="24"/>
        </w:rPr>
        <w:t xml:space="preserve"> </w:t>
      </w:r>
      <w:r w:rsidR="002218C5">
        <w:rPr>
          <w:sz w:val="24"/>
        </w:rPr>
        <w:t>justified in the explanatory notes column of the budget form</w:t>
      </w:r>
      <w:r w:rsidR="00CC426D">
        <w:rPr>
          <w:sz w:val="24"/>
        </w:rPr>
        <w:t xml:space="preserve"> as well as in a budget justification section</w:t>
      </w:r>
      <w:r w:rsidR="002218C5">
        <w:rPr>
          <w:sz w:val="24"/>
        </w:rPr>
        <w:t xml:space="preserve">. </w:t>
      </w:r>
      <w:r w:rsidR="00861B72">
        <w:rPr>
          <w:sz w:val="24"/>
        </w:rPr>
        <w:t xml:space="preserve">A template of the budget form can be found in </w:t>
      </w:r>
      <w:r w:rsidR="00787234">
        <w:rPr>
          <w:sz w:val="24"/>
        </w:rPr>
        <w:t xml:space="preserve">Appendix </w:t>
      </w:r>
      <w:r w:rsidR="00861B72">
        <w:rPr>
          <w:sz w:val="24"/>
        </w:rPr>
        <w:t>D</w:t>
      </w:r>
      <w:r w:rsidR="00245053">
        <w:rPr>
          <w:sz w:val="24"/>
        </w:rPr>
        <w:t>.</w:t>
      </w:r>
      <w:r w:rsidR="00245053" w:rsidRPr="00245053">
        <w:rPr>
          <w:sz w:val="24"/>
        </w:rPr>
        <w:t xml:space="preserve"> </w:t>
      </w:r>
      <w:r w:rsidR="000B6914">
        <w:rPr>
          <w:sz w:val="24"/>
        </w:rPr>
        <w:t xml:space="preserve">In case of collaborative proposals, please fill the budget template for each partner institution and provide a total budget template as well.  </w:t>
      </w:r>
    </w:p>
    <w:p w:rsidR="00E562F5" w:rsidRDefault="00E562F5" w:rsidP="009774A3">
      <w:pPr>
        <w:ind w:left="360"/>
        <w:jc w:val="both"/>
        <w:rPr>
          <w:sz w:val="24"/>
        </w:rPr>
      </w:pPr>
    </w:p>
    <w:p w:rsidR="00AB6D1D" w:rsidRPr="0064087E" w:rsidRDefault="00AB6D1D" w:rsidP="009774A3">
      <w:pPr>
        <w:ind w:left="360"/>
        <w:jc w:val="both"/>
        <w:rPr>
          <w:sz w:val="24"/>
        </w:rPr>
      </w:pPr>
      <w:r>
        <w:rPr>
          <w:sz w:val="24"/>
        </w:rPr>
        <w:t xml:space="preserve">If an applicant includes fringe benefits and/or indirect cost in its budget, a federally negotiated rate agreement is required to be included in the proposal. </w:t>
      </w:r>
    </w:p>
    <w:p w:rsidR="00570413" w:rsidRDefault="00570413" w:rsidP="009774A3">
      <w:pPr>
        <w:ind w:left="360"/>
        <w:jc w:val="both"/>
        <w:rPr>
          <w:sz w:val="24"/>
        </w:rPr>
      </w:pPr>
    </w:p>
    <w:p w:rsidR="00787234" w:rsidRDefault="004D0A97" w:rsidP="009774A3">
      <w:pPr>
        <w:ind w:left="360"/>
        <w:jc w:val="both"/>
        <w:rPr>
          <w:sz w:val="24"/>
        </w:rPr>
      </w:pPr>
      <w:r>
        <w:rPr>
          <w:sz w:val="24"/>
        </w:rPr>
        <w:t>I</w:t>
      </w:r>
      <w:r w:rsidR="000134A4" w:rsidRPr="000134A4">
        <w:rPr>
          <w:sz w:val="24"/>
        </w:rPr>
        <w:t xml:space="preserve">f the </w:t>
      </w:r>
      <w:r w:rsidR="00FD5DE0">
        <w:rPr>
          <w:sz w:val="24"/>
        </w:rPr>
        <w:t>university</w:t>
      </w:r>
      <w:r w:rsidR="000134A4" w:rsidRPr="000134A4">
        <w:rPr>
          <w:sz w:val="24"/>
        </w:rPr>
        <w:t xml:space="preserve"> submitting a proposal will subcontract with other organizations</w:t>
      </w:r>
      <w:r w:rsidR="000134A4">
        <w:rPr>
          <w:sz w:val="24"/>
        </w:rPr>
        <w:t>,</w:t>
      </w:r>
      <w:r w:rsidR="000134A4" w:rsidRPr="000134A4">
        <w:rPr>
          <w:sz w:val="24"/>
        </w:rPr>
        <w:t xml:space="preserve"> </w:t>
      </w:r>
      <w:r w:rsidR="00AB6D1D">
        <w:rPr>
          <w:sz w:val="24"/>
        </w:rPr>
        <w:t xml:space="preserve">the </w:t>
      </w:r>
      <w:r>
        <w:rPr>
          <w:sz w:val="24"/>
        </w:rPr>
        <w:t>proposal budget</w:t>
      </w:r>
      <w:r w:rsidR="000134A4" w:rsidRPr="000134A4">
        <w:rPr>
          <w:sz w:val="24"/>
        </w:rPr>
        <w:t xml:space="preserve"> must include any subcontract</w:t>
      </w:r>
      <w:r w:rsidR="00AB6D1D">
        <w:rPr>
          <w:sz w:val="24"/>
        </w:rPr>
        <w:t>or</w:t>
      </w:r>
      <w:r w:rsidR="000134A4">
        <w:rPr>
          <w:sz w:val="24"/>
        </w:rPr>
        <w:t xml:space="preserve"> costs </w:t>
      </w:r>
      <w:r>
        <w:rPr>
          <w:sz w:val="24"/>
        </w:rPr>
        <w:t>on the “Consultant and Subcontract” line. In addition, each subc</w:t>
      </w:r>
      <w:r w:rsidR="009F6F1E">
        <w:rPr>
          <w:sz w:val="24"/>
        </w:rPr>
        <w:t xml:space="preserve">ontractor must use the same </w:t>
      </w:r>
      <w:r>
        <w:rPr>
          <w:sz w:val="24"/>
        </w:rPr>
        <w:t xml:space="preserve">budget template </w:t>
      </w:r>
      <w:r w:rsidR="009F6F1E">
        <w:rPr>
          <w:sz w:val="24"/>
        </w:rPr>
        <w:t xml:space="preserve">found in </w:t>
      </w:r>
      <w:r w:rsidR="00787234">
        <w:rPr>
          <w:sz w:val="24"/>
        </w:rPr>
        <w:t>A</w:t>
      </w:r>
      <w:r w:rsidR="009F6F1E">
        <w:rPr>
          <w:sz w:val="24"/>
        </w:rPr>
        <w:t xml:space="preserve">ppendix D </w:t>
      </w:r>
      <w:r>
        <w:rPr>
          <w:sz w:val="24"/>
        </w:rPr>
        <w:t xml:space="preserve">to detail its costs accompanied by </w:t>
      </w:r>
      <w:r w:rsidR="009F6F1E">
        <w:rPr>
          <w:sz w:val="24"/>
        </w:rPr>
        <w:t>explanatory notes</w:t>
      </w:r>
      <w:r>
        <w:rPr>
          <w:sz w:val="24"/>
        </w:rPr>
        <w:t xml:space="preserve">. </w:t>
      </w:r>
      <w:r w:rsidR="00EA3F5A">
        <w:rPr>
          <w:sz w:val="24"/>
        </w:rPr>
        <w:t xml:space="preserve">All subcontracts must be awarded only to institutions located in </w:t>
      </w:r>
      <w:r w:rsidR="006E1510">
        <w:rPr>
          <w:sz w:val="24"/>
        </w:rPr>
        <w:t>R</w:t>
      </w:r>
      <w:r w:rsidR="00EA3F5A">
        <w:rPr>
          <w:sz w:val="24"/>
        </w:rPr>
        <w:t>egion 6.</w:t>
      </w:r>
    </w:p>
    <w:p w:rsidR="00281F18" w:rsidRPr="0064087E" w:rsidRDefault="00281F18" w:rsidP="009774A3">
      <w:pPr>
        <w:jc w:val="both"/>
        <w:rPr>
          <w:sz w:val="24"/>
        </w:rPr>
      </w:pPr>
    </w:p>
    <w:p w:rsidR="000F440E" w:rsidRDefault="00230AFD" w:rsidP="00230AFD">
      <w:pPr>
        <w:pStyle w:val="Heading1"/>
      </w:pPr>
      <w:bookmarkStart w:id="12" w:name="_Toc22733552"/>
      <w:r>
        <w:t xml:space="preserve">8.  </w:t>
      </w:r>
      <w:r w:rsidR="000F440E">
        <w:t>Cost Sharing</w:t>
      </w:r>
      <w:bookmarkEnd w:id="12"/>
    </w:p>
    <w:p w:rsidR="004B036D" w:rsidRDefault="008F6465" w:rsidP="009774A3">
      <w:pPr>
        <w:ind w:left="360"/>
        <w:jc w:val="both"/>
        <w:rPr>
          <w:sz w:val="24"/>
          <w:szCs w:val="24"/>
        </w:rPr>
      </w:pPr>
      <w:r w:rsidRPr="008F6465">
        <w:rPr>
          <w:sz w:val="24"/>
          <w:szCs w:val="24"/>
        </w:rPr>
        <w:t xml:space="preserve">All requested UTC funds must be matched </w:t>
      </w:r>
      <w:r w:rsidRPr="00CD26A5">
        <w:rPr>
          <w:b/>
          <w:sz w:val="24"/>
          <w:szCs w:val="24"/>
        </w:rPr>
        <w:t>1:</w:t>
      </w:r>
      <w:r w:rsidR="00DB099E" w:rsidRPr="00CD26A5">
        <w:rPr>
          <w:b/>
          <w:sz w:val="24"/>
          <w:szCs w:val="24"/>
        </w:rPr>
        <w:t>2</w:t>
      </w:r>
      <w:r w:rsidR="004B036D">
        <w:rPr>
          <w:sz w:val="24"/>
          <w:szCs w:val="24"/>
        </w:rPr>
        <w:t>.</w:t>
      </w:r>
      <w:r w:rsidRPr="008F6465">
        <w:rPr>
          <w:sz w:val="24"/>
          <w:szCs w:val="24"/>
        </w:rPr>
        <w:t xml:space="preserve"> </w:t>
      </w:r>
      <w:r w:rsidR="004B036D">
        <w:rPr>
          <w:sz w:val="24"/>
          <w:szCs w:val="24"/>
        </w:rPr>
        <w:t>M</w:t>
      </w:r>
      <w:r w:rsidR="004B036D" w:rsidRPr="00564023">
        <w:rPr>
          <w:sz w:val="24"/>
          <w:szCs w:val="24"/>
        </w:rPr>
        <w:t>atching funds may be cash or in-kind</w:t>
      </w:r>
      <w:r w:rsidR="00CB7267">
        <w:rPr>
          <w:sz w:val="24"/>
          <w:szCs w:val="24"/>
        </w:rPr>
        <w:t>, and</w:t>
      </w:r>
      <w:r w:rsidR="004B036D" w:rsidRPr="00564023">
        <w:rPr>
          <w:sz w:val="24"/>
          <w:szCs w:val="24"/>
        </w:rPr>
        <w:t xml:space="preserve"> must be used to accomplish </w:t>
      </w:r>
      <w:r w:rsidR="005D24AF">
        <w:rPr>
          <w:sz w:val="24"/>
          <w:szCs w:val="24"/>
        </w:rPr>
        <w:t xml:space="preserve">project </w:t>
      </w:r>
      <w:r w:rsidR="004B036D" w:rsidRPr="00564023">
        <w:rPr>
          <w:sz w:val="24"/>
          <w:szCs w:val="24"/>
        </w:rPr>
        <w:t>objectives</w:t>
      </w:r>
      <w:r w:rsidR="00CB7267">
        <w:rPr>
          <w:sz w:val="24"/>
          <w:szCs w:val="24"/>
        </w:rPr>
        <w:t xml:space="preserve">. Matching funds can be used for the </w:t>
      </w:r>
      <w:r w:rsidR="00E562F5">
        <w:rPr>
          <w:b/>
          <w:sz w:val="24"/>
          <w:szCs w:val="24"/>
        </w:rPr>
        <w:t>Technical</w:t>
      </w:r>
      <w:r w:rsidR="00CB7267" w:rsidRPr="00CD26A5">
        <w:rPr>
          <w:b/>
          <w:sz w:val="24"/>
          <w:szCs w:val="24"/>
        </w:rPr>
        <w:t xml:space="preserve"> and </w:t>
      </w:r>
      <w:r w:rsidR="00E562F5" w:rsidRPr="00CD26A5">
        <w:rPr>
          <w:b/>
          <w:sz w:val="24"/>
          <w:szCs w:val="24"/>
        </w:rPr>
        <w:t>I</w:t>
      </w:r>
      <w:r w:rsidR="00CB7267" w:rsidRPr="00CD26A5">
        <w:rPr>
          <w:b/>
          <w:sz w:val="24"/>
          <w:szCs w:val="24"/>
        </w:rPr>
        <w:t xml:space="preserve">mplementation </w:t>
      </w:r>
      <w:r w:rsidR="00E562F5" w:rsidRPr="00CD26A5">
        <w:rPr>
          <w:b/>
          <w:sz w:val="24"/>
          <w:szCs w:val="24"/>
        </w:rPr>
        <w:t>P</w:t>
      </w:r>
      <w:r w:rsidR="00CB7267" w:rsidRPr="00CD26A5">
        <w:rPr>
          <w:b/>
          <w:sz w:val="24"/>
          <w:szCs w:val="24"/>
        </w:rPr>
        <w:t>hases</w:t>
      </w:r>
      <w:r w:rsidR="00CB7267">
        <w:rPr>
          <w:sz w:val="24"/>
          <w:szCs w:val="24"/>
        </w:rPr>
        <w:t xml:space="preserve"> of the project</w:t>
      </w:r>
      <w:r w:rsidR="004B036D" w:rsidRPr="00564023">
        <w:rPr>
          <w:sz w:val="24"/>
          <w:szCs w:val="24"/>
        </w:rPr>
        <w:t xml:space="preserve">, and must be fully documented in the </w:t>
      </w:r>
      <w:r w:rsidR="004B036D">
        <w:rPr>
          <w:sz w:val="24"/>
          <w:szCs w:val="24"/>
        </w:rPr>
        <w:t xml:space="preserve">applicant’s </w:t>
      </w:r>
      <w:r w:rsidR="004B036D" w:rsidRPr="00564023">
        <w:rPr>
          <w:sz w:val="24"/>
          <w:szCs w:val="24"/>
        </w:rPr>
        <w:t>records.</w:t>
      </w:r>
      <w:r w:rsidR="004B036D">
        <w:rPr>
          <w:sz w:val="24"/>
          <w:szCs w:val="24"/>
        </w:rPr>
        <w:t xml:space="preserve"> Applicants</w:t>
      </w:r>
      <w:r w:rsidR="004B036D" w:rsidRPr="00564023">
        <w:rPr>
          <w:sz w:val="24"/>
          <w:szCs w:val="24"/>
        </w:rPr>
        <w:t xml:space="preserve"> will have the length of the </w:t>
      </w:r>
      <w:r w:rsidR="004B036D">
        <w:rPr>
          <w:sz w:val="24"/>
          <w:szCs w:val="24"/>
        </w:rPr>
        <w:t xml:space="preserve">award </w:t>
      </w:r>
      <w:r w:rsidR="004B036D" w:rsidRPr="00564023">
        <w:rPr>
          <w:sz w:val="24"/>
          <w:szCs w:val="24"/>
        </w:rPr>
        <w:t>period to provide the full amount of required matching</w:t>
      </w:r>
      <w:r w:rsidR="004B036D">
        <w:rPr>
          <w:sz w:val="24"/>
          <w:szCs w:val="24"/>
        </w:rPr>
        <w:t xml:space="preserve"> </w:t>
      </w:r>
      <w:r w:rsidR="004B036D" w:rsidRPr="00564023">
        <w:rPr>
          <w:sz w:val="24"/>
          <w:szCs w:val="24"/>
        </w:rPr>
        <w:t>funds.</w:t>
      </w:r>
    </w:p>
    <w:p w:rsidR="00837CAF" w:rsidRPr="003F39B2" w:rsidRDefault="00837CAF" w:rsidP="009774A3">
      <w:pPr>
        <w:ind w:left="360"/>
        <w:jc w:val="both"/>
        <w:rPr>
          <w:sz w:val="24"/>
          <w:szCs w:val="24"/>
        </w:rPr>
      </w:pPr>
    </w:p>
    <w:p w:rsidR="000F440E" w:rsidRDefault="00094993" w:rsidP="009774A3">
      <w:pPr>
        <w:ind w:left="360"/>
        <w:jc w:val="both"/>
        <w:rPr>
          <w:sz w:val="24"/>
          <w:szCs w:val="24"/>
        </w:rPr>
      </w:pPr>
      <w:r w:rsidRPr="00855F50">
        <w:rPr>
          <w:sz w:val="24"/>
          <w:szCs w:val="24"/>
        </w:rPr>
        <w:t>Applicants are required to provide written assurance</w:t>
      </w:r>
      <w:r w:rsidR="00855F50">
        <w:rPr>
          <w:sz w:val="24"/>
          <w:szCs w:val="24"/>
        </w:rPr>
        <w:t xml:space="preserve"> by an authorized representative</w:t>
      </w:r>
      <w:r w:rsidRPr="003F39B2">
        <w:rPr>
          <w:sz w:val="24"/>
          <w:szCs w:val="24"/>
        </w:rPr>
        <w:t xml:space="preserve"> of their proposed cost share </w:t>
      </w:r>
      <w:r w:rsidR="004C03B1">
        <w:rPr>
          <w:sz w:val="24"/>
          <w:szCs w:val="24"/>
        </w:rPr>
        <w:t>commitment</w:t>
      </w:r>
      <w:r w:rsidR="004C03B1" w:rsidRPr="003F39B2">
        <w:rPr>
          <w:sz w:val="24"/>
          <w:szCs w:val="24"/>
        </w:rPr>
        <w:t xml:space="preserve"> </w:t>
      </w:r>
      <w:r w:rsidRPr="003F39B2">
        <w:rPr>
          <w:sz w:val="24"/>
          <w:szCs w:val="24"/>
        </w:rPr>
        <w:t>in their full applications</w:t>
      </w:r>
      <w:r w:rsidR="008F6465">
        <w:rPr>
          <w:sz w:val="24"/>
          <w:szCs w:val="24"/>
        </w:rPr>
        <w:t xml:space="preserve"> through the signing of the Cover Page</w:t>
      </w:r>
      <w:r w:rsidRPr="003F39B2">
        <w:rPr>
          <w:sz w:val="24"/>
          <w:szCs w:val="24"/>
        </w:rPr>
        <w:t>. Upon selection for award negotiations, applica</w:t>
      </w:r>
      <w:r w:rsidR="00564023">
        <w:rPr>
          <w:sz w:val="24"/>
          <w:szCs w:val="24"/>
        </w:rPr>
        <w:t>n</w:t>
      </w:r>
      <w:r w:rsidRPr="003F39B2">
        <w:rPr>
          <w:sz w:val="24"/>
          <w:szCs w:val="24"/>
        </w:rPr>
        <w:t>t</w:t>
      </w:r>
      <w:r w:rsidR="00EA3F5A">
        <w:rPr>
          <w:sz w:val="24"/>
          <w:szCs w:val="24"/>
        </w:rPr>
        <w:t>s may be</w:t>
      </w:r>
      <w:r w:rsidRPr="003F39B2">
        <w:rPr>
          <w:sz w:val="24"/>
          <w:szCs w:val="24"/>
        </w:rPr>
        <w:t xml:space="preserve"> required to provide additional information and documentation regarding their cost share </w:t>
      </w:r>
      <w:r w:rsidR="00564023">
        <w:rPr>
          <w:sz w:val="24"/>
          <w:szCs w:val="24"/>
        </w:rPr>
        <w:t>commitment</w:t>
      </w:r>
      <w:r w:rsidRPr="003F39B2">
        <w:rPr>
          <w:sz w:val="24"/>
          <w:szCs w:val="24"/>
        </w:rPr>
        <w:t>.</w:t>
      </w:r>
    </w:p>
    <w:p w:rsidR="004B036D" w:rsidRDefault="004B036D" w:rsidP="009774A3">
      <w:pPr>
        <w:ind w:left="360"/>
        <w:jc w:val="both"/>
        <w:rPr>
          <w:sz w:val="24"/>
          <w:szCs w:val="24"/>
        </w:rPr>
      </w:pPr>
    </w:p>
    <w:p w:rsidR="00564023" w:rsidRPr="00564023" w:rsidRDefault="00564023" w:rsidP="009774A3">
      <w:pPr>
        <w:ind w:left="360"/>
        <w:jc w:val="both"/>
        <w:rPr>
          <w:sz w:val="24"/>
          <w:szCs w:val="24"/>
        </w:rPr>
      </w:pPr>
      <w:r w:rsidRPr="00564023">
        <w:rPr>
          <w:sz w:val="24"/>
          <w:szCs w:val="24"/>
        </w:rPr>
        <w:t>Federal funds provided to a recipient under 23</w:t>
      </w:r>
      <w:r w:rsidR="004C03B1">
        <w:rPr>
          <w:sz w:val="24"/>
          <w:szCs w:val="24"/>
        </w:rPr>
        <w:t xml:space="preserve"> </w:t>
      </w:r>
      <w:r w:rsidRPr="00564023">
        <w:rPr>
          <w:sz w:val="24"/>
          <w:szCs w:val="24"/>
        </w:rPr>
        <w:t>U.S.C. § 504(b) or 505 (local technical assistance and state planning and research programs</w:t>
      </w:r>
      <w:r>
        <w:rPr>
          <w:sz w:val="24"/>
          <w:szCs w:val="24"/>
        </w:rPr>
        <w:t xml:space="preserve"> </w:t>
      </w:r>
      <w:r w:rsidRPr="00564023">
        <w:rPr>
          <w:sz w:val="24"/>
          <w:szCs w:val="24"/>
        </w:rPr>
        <w:t>managed by the Federal Highway Administration)</w:t>
      </w:r>
      <w:r w:rsidR="004B036D">
        <w:rPr>
          <w:sz w:val="24"/>
          <w:szCs w:val="24"/>
        </w:rPr>
        <w:t xml:space="preserve"> may be used as matching funds</w:t>
      </w:r>
      <w:r w:rsidRPr="00564023">
        <w:rPr>
          <w:sz w:val="24"/>
          <w:szCs w:val="24"/>
        </w:rPr>
        <w:t>. No other sources of Federal funds may be</w:t>
      </w:r>
      <w:r>
        <w:rPr>
          <w:sz w:val="24"/>
          <w:szCs w:val="24"/>
        </w:rPr>
        <w:t xml:space="preserve"> </w:t>
      </w:r>
      <w:r w:rsidRPr="00564023">
        <w:rPr>
          <w:sz w:val="24"/>
          <w:szCs w:val="24"/>
        </w:rPr>
        <w:t>counted towards the match requirement.</w:t>
      </w:r>
      <w:r>
        <w:rPr>
          <w:sz w:val="24"/>
          <w:szCs w:val="24"/>
        </w:rPr>
        <w:t xml:space="preserve"> </w:t>
      </w:r>
      <w:r w:rsidR="004C03B1">
        <w:rPr>
          <w:sz w:val="24"/>
          <w:szCs w:val="24"/>
        </w:rPr>
        <w:t>Non-federal c</w:t>
      </w:r>
      <w:r w:rsidR="004C03B1" w:rsidRPr="004C03B1">
        <w:rPr>
          <w:sz w:val="24"/>
          <w:szCs w:val="24"/>
        </w:rPr>
        <w:t>ost share from state</w:t>
      </w:r>
      <w:r w:rsidR="00837CAF">
        <w:rPr>
          <w:sz w:val="24"/>
          <w:szCs w:val="24"/>
        </w:rPr>
        <w:t xml:space="preserve"> or</w:t>
      </w:r>
      <w:r w:rsidR="004C03B1" w:rsidRPr="004C03B1">
        <w:rPr>
          <w:sz w:val="24"/>
          <w:szCs w:val="24"/>
        </w:rPr>
        <w:t xml:space="preserve"> private</w:t>
      </w:r>
      <w:r w:rsidR="00837CAF">
        <w:rPr>
          <w:sz w:val="24"/>
          <w:szCs w:val="24"/>
        </w:rPr>
        <w:t xml:space="preserve"> sources,</w:t>
      </w:r>
      <w:r w:rsidR="004C03B1">
        <w:rPr>
          <w:sz w:val="24"/>
          <w:szCs w:val="24"/>
        </w:rPr>
        <w:t xml:space="preserve"> whether in-cash or</w:t>
      </w:r>
      <w:r w:rsidR="004C03B1" w:rsidRPr="004C03B1">
        <w:rPr>
          <w:sz w:val="24"/>
          <w:szCs w:val="24"/>
        </w:rPr>
        <w:t xml:space="preserve"> in-kind</w:t>
      </w:r>
      <w:r w:rsidR="00837CAF">
        <w:rPr>
          <w:sz w:val="24"/>
          <w:szCs w:val="24"/>
        </w:rPr>
        <w:t>,</w:t>
      </w:r>
      <w:r w:rsidR="004C03B1" w:rsidRPr="004C03B1">
        <w:rPr>
          <w:sz w:val="24"/>
          <w:szCs w:val="24"/>
        </w:rPr>
        <w:t xml:space="preserve"> </w:t>
      </w:r>
      <w:r w:rsidR="004C03B1">
        <w:rPr>
          <w:sz w:val="24"/>
          <w:szCs w:val="24"/>
        </w:rPr>
        <w:t>is also</w:t>
      </w:r>
      <w:r w:rsidR="004C03B1" w:rsidRPr="004C03B1">
        <w:rPr>
          <w:sz w:val="24"/>
          <w:szCs w:val="24"/>
        </w:rPr>
        <w:t xml:space="preserve"> acceptable.</w:t>
      </w:r>
    </w:p>
    <w:p w:rsidR="00094993" w:rsidRPr="001B5741" w:rsidRDefault="00094993" w:rsidP="009774A3">
      <w:pPr>
        <w:ind w:left="360"/>
        <w:jc w:val="both"/>
      </w:pPr>
    </w:p>
    <w:p w:rsidR="00AF0680" w:rsidRPr="00207BAA" w:rsidRDefault="00230AFD" w:rsidP="00230AFD">
      <w:pPr>
        <w:pStyle w:val="Heading1"/>
        <w:rPr>
          <w:rStyle w:val="IntenseReference"/>
          <w:b/>
          <w:color w:val="auto"/>
        </w:rPr>
      </w:pPr>
      <w:bookmarkStart w:id="13" w:name="_Toc22733553"/>
      <w:r>
        <w:rPr>
          <w:rStyle w:val="IntenseReference"/>
          <w:b/>
          <w:color w:val="auto"/>
        </w:rPr>
        <w:t xml:space="preserve">9.  </w:t>
      </w:r>
      <w:r w:rsidR="00AF0680" w:rsidRPr="009E5E77">
        <w:rPr>
          <w:rStyle w:val="IntenseReference"/>
          <w:b/>
          <w:color w:val="auto"/>
        </w:rPr>
        <w:t>Schedule</w:t>
      </w:r>
      <w:r w:rsidR="0054505B" w:rsidRPr="009E5E77">
        <w:rPr>
          <w:rStyle w:val="IntenseReference"/>
          <w:b/>
          <w:color w:val="auto"/>
        </w:rPr>
        <w:t xml:space="preserve"> and </w:t>
      </w:r>
      <w:r w:rsidR="00CB7267">
        <w:rPr>
          <w:rStyle w:val="IntenseReference"/>
          <w:b/>
          <w:color w:val="auto"/>
        </w:rPr>
        <w:t>R</w:t>
      </w:r>
      <w:r w:rsidR="00CB7267" w:rsidRPr="009E5E77">
        <w:rPr>
          <w:rStyle w:val="IntenseReference"/>
          <w:b/>
          <w:color w:val="auto"/>
        </w:rPr>
        <w:t xml:space="preserve">eporting </w:t>
      </w:r>
      <w:r w:rsidR="00CB7267">
        <w:rPr>
          <w:rStyle w:val="IntenseReference"/>
          <w:b/>
          <w:color w:val="auto"/>
        </w:rPr>
        <w:t>R</w:t>
      </w:r>
      <w:r w:rsidR="00CB7267" w:rsidRPr="009E5E77">
        <w:rPr>
          <w:rStyle w:val="IntenseReference"/>
          <w:b/>
          <w:color w:val="auto"/>
        </w:rPr>
        <w:t>equirements</w:t>
      </w:r>
      <w:bookmarkEnd w:id="13"/>
    </w:p>
    <w:p w:rsidR="00CB7267" w:rsidRDefault="00AF0680" w:rsidP="009774A3">
      <w:pPr>
        <w:spacing w:after="240"/>
        <w:ind w:left="360"/>
        <w:jc w:val="both"/>
        <w:rPr>
          <w:sz w:val="24"/>
          <w:szCs w:val="24"/>
        </w:rPr>
      </w:pPr>
      <w:r w:rsidRPr="00814DA9">
        <w:rPr>
          <w:sz w:val="24"/>
          <w:szCs w:val="24"/>
        </w:rPr>
        <w:t xml:space="preserve">All proposals will need to contain a project schedule </w:t>
      </w:r>
      <w:r w:rsidR="009927CB">
        <w:rPr>
          <w:sz w:val="24"/>
          <w:szCs w:val="24"/>
        </w:rPr>
        <w:t xml:space="preserve">(Appendix C) </w:t>
      </w:r>
      <w:r w:rsidRPr="00814DA9">
        <w:rPr>
          <w:sz w:val="24"/>
          <w:szCs w:val="24"/>
        </w:rPr>
        <w:t xml:space="preserve">showing each of the </w:t>
      </w:r>
      <w:r w:rsidR="00BE7294">
        <w:rPr>
          <w:sz w:val="24"/>
          <w:szCs w:val="24"/>
        </w:rPr>
        <w:t>proposed</w:t>
      </w:r>
      <w:r w:rsidR="00BE7294" w:rsidRPr="00814DA9">
        <w:rPr>
          <w:sz w:val="24"/>
          <w:szCs w:val="24"/>
        </w:rPr>
        <w:t xml:space="preserve"> </w:t>
      </w:r>
      <w:r w:rsidRPr="00814DA9">
        <w:rPr>
          <w:sz w:val="24"/>
          <w:szCs w:val="24"/>
        </w:rPr>
        <w:t>tasks, completion dates of tasks, milestones in terms of project completion, and the implementation phase.</w:t>
      </w:r>
      <w:r w:rsidR="00814DA9" w:rsidRPr="00814DA9">
        <w:rPr>
          <w:sz w:val="24"/>
          <w:szCs w:val="24"/>
        </w:rPr>
        <w:t xml:space="preserve"> </w:t>
      </w:r>
    </w:p>
    <w:p w:rsidR="00E562F5" w:rsidRDefault="008551F4" w:rsidP="00D24B15">
      <w:pPr>
        <w:spacing w:after="240"/>
        <w:ind w:left="360"/>
        <w:jc w:val="both"/>
        <w:rPr>
          <w:sz w:val="24"/>
          <w:szCs w:val="24"/>
        </w:rPr>
      </w:pPr>
      <w:r>
        <w:rPr>
          <w:sz w:val="24"/>
          <w:szCs w:val="24"/>
        </w:rPr>
        <w:t xml:space="preserve">The </w:t>
      </w:r>
      <w:r w:rsidR="00CB7267">
        <w:rPr>
          <w:sz w:val="24"/>
          <w:szCs w:val="24"/>
        </w:rPr>
        <w:t>Project Final R</w:t>
      </w:r>
      <w:r>
        <w:rPr>
          <w:sz w:val="24"/>
          <w:szCs w:val="24"/>
        </w:rPr>
        <w:t xml:space="preserve">eport is due </w:t>
      </w:r>
      <w:r w:rsidRPr="005E67ED">
        <w:rPr>
          <w:sz w:val="24"/>
          <w:szCs w:val="24"/>
        </w:rPr>
        <w:t xml:space="preserve">at the end of the </w:t>
      </w:r>
      <w:r w:rsidR="00E562F5">
        <w:rPr>
          <w:b/>
          <w:sz w:val="24"/>
          <w:szCs w:val="24"/>
        </w:rPr>
        <w:t>Technical</w:t>
      </w:r>
      <w:r w:rsidR="00E562F5" w:rsidRPr="00CD26A5">
        <w:rPr>
          <w:b/>
          <w:sz w:val="24"/>
          <w:szCs w:val="24"/>
        </w:rPr>
        <w:t xml:space="preserve"> P</w:t>
      </w:r>
      <w:r w:rsidRPr="00CD26A5">
        <w:rPr>
          <w:b/>
          <w:sz w:val="24"/>
          <w:szCs w:val="24"/>
        </w:rPr>
        <w:t>hase</w:t>
      </w:r>
      <w:r>
        <w:rPr>
          <w:sz w:val="24"/>
          <w:szCs w:val="24"/>
        </w:rPr>
        <w:t xml:space="preserve"> (after 12 month). </w:t>
      </w:r>
      <w:r w:rsidR="00CB7267" w:rsidRPr="00AE6388">
        <w:rPr>
          <w:sz w:val="24"/>
          <w:szCs w:val="24"/>
        </w:rPr>
        <w:t xml:space="preserve">A final research report must provide a complete </w:t>
      </w:r>
      <w:r w:rsidR="00CB7267" w:rsidRPr="00BE439E">
        <w:rPr>
          <w:sz w:val="24"/>
          <w:szCs w:val="24"/>
        </w:rPr>
        <w:t xml:space="preserve">description of the problem, </w:t>
      </w:r>
      <w:r w:rsidR="005B0374" w:rsidRPr="00BE439E">
        <w:rPr>
          <w:sz w:val="24"/>
          <w:szCs w:val="24"/>
        </w:rPr>
        <w:t>objective(s), scope</w:t>
      </w:r>
      <w:r w:rsidR="00CB7267" w:rsidRPr="00BE439E">
        <w:rPr>
          <w:sz w:val="24"/>
          <w:szCs w:val="24"/>
        </w:rPr>
        <w:t xml:space="preserve">, methodology, </w:t>
      </w:r>
      <w:r w:rsidR="005B0374" w:rsidRPr="00BE439E">
        <w:rPr>
          <w:sz w:val="24"/>
          <w:szCs w:val="24"/>
        </w:rPr>
        <w:t>results</w:t>
      </w:r>
      <w:r w:rsidR="00CB7267" w:rsidRPr="00BE439E">
        <w:rPr>
          <w:sz w:val="24"/>
          <w:szCs w:val="24"/>
        </w:rPr>
        <w:t>, conclusions, and recommendations developed as a result of the project.</w:t>
      </w:r>
      <w:r w:rsidR="00CB7267" w:rsidRPr="00AE6388">
        <w:rPr>
          <w:sz w:val="24"/>
          <w:szCs w:val="24"/>
        </w:rPr>
        <w:t xml:space="preserve"> Furthermore, the report has to include documentation of all data gathered, analyses performed, and the achieved results.</w:t>
      </w:r>
      <w:r w:rsidR="00CB7267">
        <w:rPr>
          <w:sz w:val="24"/>
          <w:szCs w:val="24"/>
        </w:rPr>
        <w:t xml:space="preserve"> The Final Report template </w:t>
      </w:r>
      <w:r w:rsidR="00CB7267" w:rsidRPr="000D4CB7">
        <w:rPr>
          <w:sz w:val="24"/>
          <w:szCs w:val="24"/>
        </w:rPr>
        <w:t xml:space="preserve">will be accessible on </w:t>
      </w:r>
      <w:hyperlink r:id="rId16" w:history="1">
        <w:r w:rsidR="00E562F5" w:rsidRPr="00E562F5">
          <w:rPr>
            <w:rStyle w:val="Hyperlink"/>
            <w:sz w:val="24"/>
            <w:szCs w:val="24"/>
          </w:rPr>
          <w:t>Tran-SET's website</w:t>
        </w:r>
      </w:hyperlink>
      <w:r w:rsidR="00E562F5">
        <w:rPr>
          <w:sz w:val="24"/>
          <w:szCs w:val="24"/>
        </w:rPr>
        <w:t>.</w:t>
      </w:r>
    </w:p>
    <w:p w:rsidR="00E562F5" w:rsidRDefault="00E562F5" w:rsidP="009774A3">
      <w:pPr>
        <w:spacing w:after="240"/>
        <w:ind w:left="360"/>
        <w:jc w:val="both"/>
        <w:rPr>
          <w:sz w:val="24"/>
          <w:szCs w:val="24"/>
        </w:rPr>
      </w:pPr>
      <w:r>
        <w:rPr>
          <w:sz w:val="24"/>
          <w:szCs w:val="24"/>
        </w:rPr>
        <w:t>In addition</w:t>
      </w:r>
      <w:r w:rsidR="00CB7267">
        <w:rPr>
          <w:sz w:val="24"/>
          <w:szCs w:val="24"/>
        </w:rPr>
        <w:t xml:space="preserve">, an Implementation Report is required at the end of the </w:t>
      </w:r>
      <w:r w:rsidRPr="00CD26A5">
        <w:rPr>
          <w:b/>
          <w:sz w:val="24"/>
          <w:szCs w:val="24"/>
        </w:rPr>
        <w:t>Implementation Phase</w:t>
      </w:r>
      <w:r w:rsidR="00CB7267">
        <w:rPr>
          <w:sz w:val="24"/>
          <w:szCs w:val="24"/>
        </w:rPr>
        <w:t xml:space="preserve"> (i.e., 18 months after the starting date of the project). </w:t>
      </w:r>
      <w:r w:rsidR="00D24B15" w:rsidRPr="00D24B15">
        <w:rPr>
          <w:sz w:val="24"/>
          <w:szCs w:val="24"/>
        </w:rPr>
        <w:t xml:space="preserve">The </w:t>
      </w:r>
      <w:r>
        <w:rPr>
          <w:sz w:val="24"/>
          <w:szCs w:val="24"/>
        </w:rPr>
        <w:t>I</w:t>
      </w:r>
      <w:r w:rsidR="00D24B15" w:rsidRPr="00D24B15">
        <w:rPr>
          <w:sz w:val="24"/>
          <w:szCs w:val="24"/>
        </w:rPr>
        <w:t xml:space="preserve">mplementation </w:t>
      </w:r>
      <w:r>
        <w:rPr>
          <w:sz w:val="24"/>
          <w:szCs w:val="24"/>
        </w:rPr>
        <w:t>R</w:t>
      </w:r>
      <w:r w:rsidR="00D24B15" w:rsidRPr="00D24B15">
        <w:rPr>
          <w:sz w:val="24"/>
          <w:szCs w:val="24"/>
        </w:rPr>
        <w:t xml:space="preserve">eport shall give a complete description of and developed products from the education, T2, and workforce development activities that were executed during the </w:t>
      </w:r>
      <w:r w:rsidRPr="00CD26A5">
        <w:rPr>
          <w:b/>
          <w:sz w:val="24"/>
          <w:szCs w:val="24"/>
        </w:rPr>
        <w:t>I</w:t>
      </w:r>
      <w:r w:rsidR="00D24B15" w:rsidRPr="00CD26A5">
        <w:rPr>
          <w:b/>
          <w:sz w:val="24"/>
          <w:szCs w:val="24"/>
        </w:rPr>
        <w:t xml:space="preserve">mplementation </w:t>
      </w:r>
      <w:r w:rsidRPr="00CD26A5">
        <w:rPr>
          <w:b/>
          <w:sz w:val="24"/>
          <w:szCs w:val="24"/>
        </w:rPr>
        <w:t>P</w:t>
      </w:r>
      <w:r w:rsidR="00D24B15" w:rsidRPr="00CD26A5">
        <w:rPr>
          <w:b/>
          <w:sz w:val="24"/>
          <w:szCs w:val="24"/>
        </w:rPr>
        <w:t>hase</w:t>
      </w:r>
      <w:r w:rsidR="00D24B15" w:rsidRPr="00D24B15">
        <w:rPr>
          <w:sz w:val="24"/>
          <w:szCs w:val="24"/>
        </w:rPr>
        <w:t>.</w:t>
      </w:r>
      <w:r w:rsidR="00D24B15" w:rsidRPr="00BE439E">
        <w:rPr>
          <w:iCs/>
          <w:sz w:val="24"/>
          <w:szCs w:val="24"/>
        </w:rPr>
        <w:t xml:space="preserve"> </w:t>
      </w:r>
      <w:r w:rsidR="000D4CB7" w:rsidRPr="000D4CB7">
        <w:rPr>
          <w:sz w:val="24"/>
          <w:szCs w:val="24"/>
        </w:rPr>
        <w:t xml:space="preserve">The Final Implementation Report template will be accessible on </w:t>
      </w:r>
      <w:hyperlink r:id="rId17" w:history="1">
        <w:r w:rsidRPr="00E562F5">
          <w:rPr>
            <w:rStyle w:val="Hyperlink"/>
            <w:sz w:val="24"/>
            <w:szCs w:val="24"/>
          </w:rPr>
          <w:t>Tran-SET's website</w:t>
        </w:r>
      </w:hyperlink>
      <w:r>
        <w:rPr>
          <w:sz w:val="24"/>
          <w:szCs w:val="24"/>
        </w:rPr>
        <w:t>.</w:t>
      </w:r>
    </w:p>
    <w:p w:rsidR="00AE6388" w:rsidRPr="00AE6388" w:rsidRDefault="00E562F5" w:rsidP="00E562F5">
      <w:pPr>
        <w:spacing w:after="240"/>
        <w:ind w:left="360"/>
        <w:jc w:val="both"/>
        <w:rPr>
          <w:sz w:val="24"/>
          <w:szCs w:val="24"/>
        </w:rPr>
      </w:pPr>
      <w:r>
        <w:rPr>
          <w:sz w:val="24"/>
          <w:szCs w:val="24"/>
        </w:rPr>
        <w:t>In the ev</w:t>
      </w:r>
      <w:r w:rsidR="00AE6388" w:rsidRPr="00AE6388">
        <w:rPr>
          <w:sz w:val="24"/>
          <w:szCs w:val="24"/>
        </w:rPr>
        <w:t xml:space="preserve">ent that this project results in a new invention, the invention must </w:t>
      </w:r>
      <w:r>
        <w:rPr>
          <w:sz w:val="24"/>
          <w:szCs w:val="24"/>
        </w:rPr>
        <w:t>be reported in accordance with Tran-SET’s defined processes, defined in the “</w:t>
      </w:r>
      <w:hyperlink r:id="rId18" w:history="1">
        <w:r w:rsidR="003503C8" w:rsidRPr="003503C8">
          <w:rPr>
            <w:rStyle w:val="Hyperlink"/>
            <w:sz w:val="24"/>
            <w:szCs w:val="24"/>
          </w:rPr>
          <w:t>Guidance on Invention Reporting</w:t>
        </w:r>
      </w:hyperlink>
      <w:r>
        <w:rPr>
          <w:sz w:val="24"/>
          <w:szCs w:val="24"/>
        </w:rPr>
        <w:t xml:space="preserve">” document. </w:t>
      </w:r>
    </w:p>
    <w:p w:rsidR="00AE6388" w:rsidRDefault="006747D0" w:rsidP="00CD26A5">
      <w:pPr>
        <w:ind w:left="360"/>
        <w:jc w:val="both"/>
        <w:rPr>
          <w:sz w:val="24"/>
          <w:szCs w:val="24"/>
        </w:rPr>
      </w:pPr>
      <w:r>
        <w:rPr>
          <w:sz w:val="24"/>
          <w:szCs w:val="24"/>
        </w:rPr>
        <w:t>Tran-S</w:t>
      </w:r>
      <w:r w:rsidR="007F1718">
        <w:rPr>
          <w:sz w:val="24"/>
          <w:szCs w:val="24"/>
        </w:rPr>
        <w:t>ET</w:t>
      </w:r>
      <w:r>
        <w:rPr>
          <w:sz w:val="24"/>
          <w:szCs w:val="24"/>
        </w:rPr>
        <w:t xml:space="preserve"> reserves the right to request any other reports that may be required to satisfy its reporting obligations under the prime award. </w:t>
      </w:r>
    </w:p>
    <w:p w:rsidR="000C2ACE" w:rsidRDefault="000C2ACE" w:rsidP="00CD26A5">
      <w:pPr>
        <w:ind w:left="360"/>
        <w:jc w:val="both"/>
        <w:rPr>
          <w:sz w:val="24"/>
          <w:szCs w:val="24"/>
        </w:rPr>
      </w:pPr>
    </w:p>
    <w:p w:rsidR="002137F0" w:rsidRPr="002137F0" w:rsidRDefault="00230AFD" w:rsidP="00230AFD">
      <w:pPr>
        <w:pStyle w:val="Heading1"/>
      </w:pPr>
      <w:bookmarkStart w:id="14" w:name="_Toc22733554"/>
      <w:r>
        <w:t xml:space="preserve">10.  </w:t>
      </w:r>
      <w:r w:rsidR="002137F0" w:rsidRPr="001A3BDC">
        <w:t>Submission Requirements</w:t>
      </w:r>
      <w:bookmarkEnd w:id="14"/>
    </w:p>
    <w:p w:rsidR="002137F0" w:rsidRDefault="002137F0" w:rsidP="009774A3">
      <w:pPr>
        <w:ind w:left="360"/>
        <w:jc w:val="both"/>
        <w:rPr>
          <w:sz w:val="24"/>
        </w:rPr>
      </w:pPr>
      <w:r>
        <w:rPr>
          <w:sz w:val="24"/>
        </w:rPr>
        <w:t xml:space="preserve">All </w:t>
      </w:r>
      <w:r w:rsidR="007F1718">
        <w:rPr>
          <w:sz w:val="24"/>
        </w:rPr>
        <w:t xml:space="preserve">proposal </w:t>
      </w:r>
      <w:r>
        <w:rPr>
          <w:sz w:val="24"/>
        </w:rPr>
        <w:t xml:space="preserve">materials must be submitted as </w:t>
      </w:r>
      <w:r>
        <w:rPr>
          <w:b/>
          <w:sz w:val="24"/>
          <w:u w:val="single"/>
        </w:rPr>
        <w:t>a</w:t>
      </w:r>
      <w:r w:rsidRPr="00691C93">
        <w:rPr>
          <w:b/>
          <w:sz w:val="24"/>
          <w:u w:val="single"/>
        </w:rPr>
        <w:t xml:space="preserve"> single PDF file</w:t>
      </w:r>
      <w:r>
        <w:rPr>
          <w:sz w:val="24"/>
        </w:rPr>
        <w:t xml:space="preserve"> electronically to </w:t>
      </w:r>
      <w:hyperlink r:id="rId19" w:history="1">
        <w:r w:rsidR="00E562F5">
          <w:rPr>
            <w:rStyle w:val="Hyperlink"/>
            <w:sz w:val="24"/>
          </w:rPr>
          <w:t>transet</w:t>
        </w:r>
        <w:r w:rsidR="00E562F5" w:rsidRPr="003014D4">
          <w:rPr>
            <w:rStyle w:val="Hyperlink"/>
            <w:sz w:val="24"/>
          </w:rPr>
          <w:t>@lsu.edu</w:t>
        </w:r>
      </w:hyperlink>
      <w:r w:rsidR="000916DC" w:rsidRPr="005D43D0">
        <w:rPr>
          <w:rStyle w:val="Hyperlink"/>
          <w:color w:val="auto"/>
          <w:sz w:val="24"/>
          <w:u w:val="none"/>
        </w:rPr>
        <w:t xml:space="preserve"> </w:t>
      </w:r>
      <w:r w:rsidR="000916DC" w:rsidRPr="005D43D0">
        <w:rPr>
          <w:rStyle w:val="Hyperlink"/>
          <w:b/>
          <w:bCs/>
          <w:color w:val="auto"/>
          <w:sz w:val="24"/>
        </w:rPr>
        <w:t xml:space="preserve">no later </w:t>
      </w:r>
      <w:r w:rsidR="000916DC" w:rsidRPr="00140885">
        <w:rPr>
          <w:rStyle w:val="Hyperlink"/>
          <w:b/>
          <w:bCs/>
          <w:color w:val="auto"/>
          <w:sz w:val="24"/>
        </w:rPr>
        <w:t xml:space="preserve">than </w:t>
      </w:r>
      <w:r w:rsidR="00D92C78">
        <w:rPr>
          <w:rStyle w:val="Hyperlink"/>
          <w:b/>
          <w:bCs/>
          <w:color w:val="auto"/>
          <w:sz w:val="24"/>
        </w:rPr>
        <w:t>February 15</w:t>
      </w:r>
      <w:r w:rsidR="00D92C78" w:rsidRPr="00D92C78">
        <w:rPr>
          <w:rStyle w:val="Hyperlink"/>
          <w:b/>
          <w:bCs/>
          <w:color w:val="auto"/>
          <w:sz w:val="24"/>
          <w:vertAlign w:val="superscript"/>
        </w:rPr>
        <w:t>th</w:t>
      </w:r>
      <w:r w:rsidR="00EB4A1A" w:rsidRPr="00140885">
        <w:rPr>
          <w:rStyle w:val="Hyperlink"/>
          <w:b/>
          <w:bCs/>
          <w:color w:val="auto"/>
          <w:sz w:val="24"/>
        </w:rPr>
        <w:t>, 2020</w:t>
      </w:r>
      <w:r w:rsidR="000916DC" w:rsidRPr="00140885">
        <w:rPr>
          <w:rStyle w:val="Hyperlink"/>
          <w:b/>
          <w:bCs/>
          <w:color w:val="auto"/>
          <w:sz w:val="24"/>
        </w:rPr>
        <w:t xml:space="preserve"> at</w:t>
      </w:r>
      <w:r w:rsidR="000916DC" w:rsidRPr="005D43D0">
        <w:rPr>
          <w:rStyle w:val="Hyperlink"/>
          <w:b/>
          <w:bCs/>
          <w:color w:val="auto"/>
          <w:sz w:val="24"/>
        </w:rPr>
        <w:t xml:space="preserve"> 4:30 pm CST</w:t>
      </w:r>
      <w:r>
        <w:rPr>
          <w:sz w:val="24"/>
        </w:rPr>
        <w:t>.</w:t>
      </w:r>
    </w:p>
    <w:p w:rsidR="002137F0" w:rsidRDefault="002137F0" w:rsidP="009774A3">
      <w:pPr>
        <w:ind w:left="360"/>
        <w:jc w:val="both"/>
        <w:rPr>
          <w:b/>
          <w:sz w:val="24"/>
        </w:rPr>
      </w:pPr>
    </w:p>
    <w:p w:rsidR="002137F0" w:rsidRPr="00770B7C" w:rsidRDefault="002137F0" w:rsidP="00CD26A5">
      <w:pPr>
        <w:spacing w:after="120"/>
        <w:ind w:left="360"/>
        <w:jc w:val="both"/>
        <w:rPr>
          <w:sz w:val="24"/>
        </w:rPr>
      </w:pPr>
      <w:r w:rsidRPr="00770B7C">
        <w:rPr>
          <w:b/>
          <w:sz w:val="24"/>
        </w:rPr>
        <w:t>Proposal Materials</w:t>
      </w:r>
    </w:p>
    <w:p w:rsidR="002137F0" w:rsidRDefault="002137F0" w:rsidP="009774A3">
      <w:pPr>
        <w:ind w:left="360"/>
        <w:jc w:val="both"/>
        <w:rPr>
          <w:sz w:val="24"/>
        </w:rPr>
      </w:pPr>
      <w:r>
        <w:rPr>
          <w:sz w:val="24"/>
        </w:rPr>
        <w:t xml:space="preserve">The solicitation with editable forms are available online at </w:t>
      </w:r>
      <w:hyperlink r:id="rId20" w:history="1">
        <w:r w:rsidR="00E562F5" w:rsidRPr="00E562F5">
          <w:rPr>
            <w:rStyle w:val="Hyperlink"/>
            <w:sz w:val="24"/>
          </w:rPr>
          <w:t>Tran-SET’s website</w:t>
        </w:r>
      </w:hyperlink>
      <w:r w:rsidR="00E562F5">
        <w:rPr>
          <w:sz w:val="24"/>
        </w:rPr>
        <w:t xml:space="preserve">. </w:t>
      </w:r>
      <w:r>
        <w:rPr>
          <w:sz w:val="24"/>
        </w:rPr>
        <w:t xml:space="preserve">No supplemental material related to the proposal will be accepted after the deadline </w:t>
      </w:r>
      <w:r w:rsidRPr="00770B7C">
        <w:rPr>
          <w:sz w:val="24"/>
        </w:rPr>
        <w:t xml:space="preserve">except at the request of </w:t>
      </w:r>
      <w:r>
        <w:rPr>
          <w:sz w:val="24"/>
        </w:rPr>
        <w:t xml:space="preserve">Tran-SET. Tran-SET </w:t>
      </w:r>
      <w:r w:rsidRPr="00770B7C">
        <w:rPr>
          <w:sz w:val="24"/>
        </w:rPr>
        <w:t>may return proposals that are judged to be</w:t>
      </w:r>
      <w:r>
        <w:rPr>
          <w:sz w:val="24"/>
        </w:rPr>
        <w:t xml:space="preserve"> </w:t>
      </w:r>
      <w:r w:rsidRPr="00770B7C">
        <w:rPr>
          <w:sz w:val="24"/>
        </w:rPr>
        <w:t>incomplete or inappropriately completed, without review. There is no limit on the number of</w:t>
      </w:r>
      <w:r>
        <w:rPr>
          <w:sz w:val="24"/>
        </w:rPr>
        <w:t xml:space="preserve"> </w:t>
      </w:r>
      <w:r w:rsidRPr="00770B7C">
        <w:rPr>
          <w:sz w:val="24"/>
        </w:rPr>
        <w:t xml:space="preserve">proposals that may be submitted by an individual either as PI or as a Co-PI. </w:t>
      </w:r>
      <w:r>
        <w:rPr>
          <w:sz w:val="24"/>
        </w:rPr>
        <w:t>Tran-SET</w:t>
      </w:r>
      <w:r w:rsidRPr="00770B7C">
        <w:rPr>
          <w:sz w:val="24"/>
        </w:rPr>
        <w:t xml:space="preserve"> recommends</w:t>
      </w:r>
      <w:r>
        <w:rPr>
          <w:sz w:val="24"/>
        </w:rPr>
        <w:t xml:space="preserve"> </w:t>
      </w:r>
      <w:r w:rsidRPr="00770B7C">
        <w:rPr>
          <w:sz w:val="24"/>
        </w:rPr>
        <w:t>the proposal be submitted several days prior to the deadline.</w:t>
      </w:r>
    </w:p>
    <w:p w:rsidR="002137F0" w:rsidRDefault="002137F0" w:rsidP="009774A3">
      <w:pPr>
        <w:ind w:left="360"/>
        <w:jc w:val="both"/>
        <w:rPr>
          <w:sz w:val="24"/>
        </w:rPr>
      </w:pPr>
    </w:p>
    <w:p w:rsidR="002137F0" w:rsidRPr="00F972E0" w:rsidRDefault="002137F0" w:rsidP="00CD26A5">
      <w:pPr>
        <w:spacing w:after="120"/>
        <w:ind w:left="360"/>
        <w:jc w:val="both"/>
        <w:rPr>
          <w:sz w:val="24"/>
        </w:rPr>
      </w:pPr>
      <w:r w:rsidRPr="00F972E0">
        <w:rPr>
          <w:b/>
          <w:sz w:val="24"/>
        </w:rPr>
        <w:t>Preparation Instructions</w:t>
      </w:r>
    </w:p>
    <w:p w:rsidR="002137F0" w:rsidRDefault="002137F0" w:rsidP="009774A3">
      <w:pPr>
        <w:ind w:left="360"/>
        <w:jc w:val="both"/>
        <w:rPr>
          <w:sz w:val="24"/>
        </w:rPr>
      </w:pPr>
      <w:r w:rsidRPr="00F972E0">
        <w:rPr>
          <w:sz w:val="24"/>
        </w:rPr>
        <w:t xml:space="preserve">The instructions below must be carefully followed. Proposals that are difficult to read, </w:t>
      </w:r>
      <w:r w:rsidRPr="00BE439E">
        <w:rPr>
          <w:sz w:val="24"/>
        </w:rPr>
        <w:t>exceed page limits</w:t>
      </w:r>
      <w:r w:rsidRPr="00F972E0">
        <w:rPr>
          <w:sz w:val="24"/>
        </w:rPr>
        <w:t xml:space="preserve">, violate format requirements, or omit required sections may be returned </w:t>
      </w:r>
      <w:r w:rsidR="000916DC">
        <w:rPr>
          <w:sz w:val="24"/>
        </w:rPr>
        <w:t xml:space="preserve">to proposers </w:t>
      </w:r>
      <w:r w:rsidRPr="00F972E0">
        <w:rPr>
          <w:sz w:val="24"/>
        </w:rPr>
        <w:t>without review.</w:t>
      </w:r>
    </w:p>
    <w:p w:rsidR="002137F0" w:rsidRDefault="002137F0" w:rsidP="009774A3">
      <w:pPr>
        <w:pStyle w:val="ListParagraph"/>
        <w:numPr>
          <w:ilvl w:val="0"/>
          <w:numId w:val="8"/>
        </w:numPr>
      </w:pPr>
      <w:r>
        <w:t>All proposal materials must be prepared on 8½ x 11-inch sheets with 1.0 inch margins on all four sides.</w:t>
      </w:r>
    </w:p>
    <w:p w:rsidR="002137F0" w:rsidRDefault="002137F0" w:rsidP="009774A3">
      <w:pPr>
        <w:pStyle w:val="ListParagraph"/>
        <w:numPr>
          <w:ilvl w:val="0"/>
          <w:numId w:val="8"/>
        </w:numPr>
      </w:pPr>
      <w:r>
        <w:t>The font should be Arial in 11-point size or larger</w:t>
      </w:r>
      <w:r w:rsidRPr="00536BB4">
        <w:t xml:space="preserve"> </w:t>
      </w:r>
      <w:r>
        <w:t xml:space="preserve">with single line spacing. The font size for inserted symbols or equations must be selected to best match the text of the proposal. </w:t>
      </w:r>
    </w:p>
    <w:p w:rsidR="002137F0" w:rsidRDefault="002137F0" w:rsidP="009774A3">
      <w:pPr>
        <w:pStyle w:val="ListParagraph"/>
        <w:numPr>
          <w:ilvl w:val="0"/>
          <w:numId w:val="8"/>
        </w:numPr>
      </w:pPr>
      <w:r w:rsidRPr="00F972E0">
        <w:t>Material must not be appended in an effort to circumvent the page limitations.</w:t>
      </w:r>
    </w:p>
    <w:p w:rsidR="002137F0" w:rsidRDefault="002137F0" w:rsidP="009774A3">
      <w:pPr>
        <w:pStyle w:val="ListParagraph"/>
        <w:numPr>
          <w:ilvl w:val="0"/>
          <w:numId w:val="8"/>
        </w:numPr>
      </w:pPr>
      <w:r w:rsidRPr="00F972E0">
        <w:t xml:space="preserve">Number all pages in a continuing sequence beginning with Section </w:t>
      </w:r>
      <w:r>
        <w:t>1</w:t>
      </w:r>
      <w:r w:rsidRPr="00F972E0">
        <w:t xml:space="preserve"> (below).</w:t>
      </w:r>
    </w:p>
    <w:p w:rsidR="002137F0" w:rsidRPr="007F1718" w:rsidRDefault="002137F0" w:rsidP="00CD26A5">
      <w:pPr>
        <w:spacing w:before="720" w:after="120"/>
        <w:ind w:left="360"/>
        <w:jc w:val="both"/>
        <w:rPr>
          <w:b/>
          <w:sz w:val="24"/>
        </w:rPr>
      </w:pPr>
      <w:r w:rsidRPr="007F1718">
        <w:rPr>
          <w:b/>
          <w:sz w:val="24"/>
        </w:rPr>
        <w:t>Required Proposal Sections</w:t>
      </w:r>
    </w:p>
    <w:p w:rsidR="002137F0" w:rsidRDefault="002137F0" w:rsidP="00CD26A5">
      <w:pPr>
        <w:spacing w:after="120"/>
        <w:ind w:left="360"/>
        <w:jc w:val="both"/>
        <w:rPr>
          <w:sz w:val="24"/>
        </w:rPr>
      </w:pPr>
      <w:r w:rsidRPr="001B5741">
        <w:rPr>
          <w:sz w:val="24"/>
        </w:rPr>
        <w:t>Each proposal must include the following sections in the order indicated. If a section is not</w:t>
      </w:r>
      <w:r>
        <w:rPr>
          <w:sz w:val="24"/>
        </w:rPr>
        <w:t xml:space="preserve"> </w:t>
      </w:r>
      <w:r w:rsidRPr="001B5741">
        <w:rPr>
          <w:sz w:val="24"/>
        </w:rPr>
        <w:t>applicable</w:t>
      </w:r>
      <w:r w:rsidR="004E37C8">
        <w:rPr>
          <w:sz w:val="24"/>
        </w:rPr>
        <w:t>,</w:t>
      </w:r>
      <w:r w:rsidRPr="001B5741">
        <w:rPr>
          <w:sz w:val="24"/>
        </w:rPr>
        <w:t xml:space="preserve"> the heading must</w:t>
      </w:r>
      <w:r w:rsidR="004E37C8">
        <w:rPr>
          <w:sz w:val="24"/>
        </w:rPr>
        <w:t xml:space="preserve"> still</w:t>
      </w:r>
      <w:r w:rsidRPr="001B5741">
        <w:rPr>
          <w:sz w:val="24"/>
        </w:rPr>
        <w:t xml:space="preserve"> be included, </w:t>
      </w:r>
      <w:r w:rsidR="004E37C8">
        <w:rPr>
          <w:sz w:val="24"/>
        </w:rPr>
        <w:t xml:space="preserve">followed by the text </w:t>
      </w:r>
      <w:r w:rsidRPr="001B5741">
        <w:rPr>
          <w:sz w:val="24"/>
        </w:rPr>
        <w:t>“Not Applicable.”</w:t>
      </w:r>
    </w:p>
    <w:p w:rsidR="002137F0" w:rsidRPr="00BE439E" w:rsidRDefault="002137F0" w:rsidP="009774A3">
      <w:pPr>
        <w:pStyle w:val="ListParagraph"/>
        <w:numPr>
          <w:ilvl w:val="0"/>
          <w:numId w:val="9"/>
        </w:numPr>
      </w:pPr>
      <w:r w:rsidRPr="00BE439E">
        <w:t xml:space="preserve">Cover Page Form signed by an authorized </w:t>
      </w:r>
      <w:r w:rsidR="00D76ED8" w:rsidRPr="00BE439E">
        <w:t xml:space="preserve">institutional </w:t>
      </w:r>
      <w:r w:rsidRPr="00BE439E">
        <w:t>representative</w:t>
      </w:r>
    </w:p>
    <w:p w:rsidR="002137F0" w:rsidRPr="00BE439E" w:rsidRDefault="002137F0" w:rsidP="009774A3">
      <w:pPr>
        <w:pStyle w:val="ListParagraph"/>
        <w:numPr>
          <w:ilvl w:val="0"/>
          <w:numId w:val="9"/>
        </w:numPr>
      </w:pPr>
      <w:r w:rsidRPr="00BE439E">
        <w:t>Summary (One-page maximum)</w:t>
      </w:r>
    </w:p>
    <w:p w:rsidR="002137F0" w:rsidRDefault="002137F0" w:rsidP="009774A3">
      <w:pPr>
        <w:pStyle w:val="ListParagraph"/>
        <w:numPr>
          <w:ilvl w:val="0"/>
          <w:numId w:val="9"/>
        </w:numPr>
      </w:pPr>
      <w:r>
        <w:t>Table of Contents</w:t>
      </w:r>
    </w:p>
    <w:p w:rsidR="002137F0" w:rsidRDefault="002137F0" w:rsidP="009774A3">
      <w:pPr>
        <w:pStyle w:val="ListParagraph"/>
        <w:numPr>
          <w:ilvl w:val="0"/>
          <w:numId w:val="9"/>
        </w:numPr>
      </w:pPr>
      <w:r>
        <w:t>Project Description</w:t>
      </w:r>
      <w:r w:rsidR="005D0617">
        <w:t xml:space="preserve"> (include prospects for future funding)</w:t>
      </w:r>
      <w:r>
        <w:t xml:space="preserve"> (Ten-page maximum)</w:t>
      </w:r>
    </w:p>
    <w:p w:rsidR="002137F0" w:rsidRDefault="002137F0" w:rsidP="009774A3">
      <w:pPr>
        <w:pStyle w:val="ListParagraph"/>
        <w:numPr>
          <w:ilvl w:val="0"/>
          <w:numId w:val="9"/>
        </w:numPr>
      </w:pPr>
      <w:r>
        <w:t xml:space="preserve">Project Schedule </w:t>
      </w:r>
      <w:r w:rsidRPr="00333301">
        <w:t>(Appendix C)</w:t>
      </w:r>
    </w:p>
    <w:p w:rsidR="002137F0" w:rsidRDefault="002137F0" w:rsidP="009774A3">
      <w:pPr>
        <w:pStyle w:val="ListParagraph"/>
        <w:numPr>
          <w:ilvl w:val="0"/>
          <w:numId w:val="9"/>
        </w:numPr>
      </w:pPr>
      <w:r>
        <w:t>References</w:t>
      </w:r>
    </w:p>
    <w:p w:rsidR="002B1B25" w:rsidRDefault="002B1B25" w:rsidP="009774A3">
      <w:pPr>
        <w:pStyle w:val="ListParagraph"/>
        <w:numPr>
          <w:ilvl w:val="0"/>
          <w:numId w:val="9"/>
        </w:numPr>
      </w:pPr>
      <w:r>
        <w:t>Project Data Management Plan</w:t>
      </w:r>
    </w:p>
    <w:p w:rsidR="00CF505A" w:rsidRDefault="000916DC" w:rsidP="009774A3">
      <w:pPr>
        <w:pStyle w:val="ListParagraph"/>
        <w:numPr>
          <w:ilvl w:val="0"/>
          <w:numId w:val="9"/>
        </w:numPr>
      </w:pPr>
      <w:r>
        <w:t xml:space="preserve">Project-Specific </w:t>
      </w:r>
      <w:r w:rsidR="00CF505A">
        <w:t xml:space="preserve">T2 </w:t>
      </w:r>
      <w:r w:rsidR="007F1718">
        <w:t>P</w:t>
      </w:r>
      <w:r w:rsidR="00CF505A">
        <w:t>lan</w:t>
      </w:r>
      <w:r w:rsidR="008C6CAC">
        <w:t xml:space="preserve"> (</w:t>
      </w:r>
      <w:r>
        <w:t>Appendix E</w:t>
      </w:r>
      <w:r w:rsidR="008C6CAC">
        <w:t>)</w:t>
      </w:r>
    </w:p>
    <w:p w:rsidR="002137F0" w:rsidRDefault="002137F0" w:rsidP="009774A3">
      <w:pPr>
        <w:pStyle w:val="ListParagraph"/>
        <w:numPr>
          <w:ilvl w:val="0"/>
          <w:numId w:val="9"/>
        </w:numPr>
      </w:pPr>
      <w:r>
        <w:t xml:space="preserve">Senior </w:t>
      </w:r>
      <w:r w:rsidR="00B4029F">
        <w:t>P</w:t>
      </w:r>
      <w:r>
        <w:t xml:space="preserve">ersonnel </w:t>
      </w:r>
      <w:r w:rsidR="00B4029F">
        <w:t>R</w:t>
      </w:r>
      <w:r>
        <w:t xml:space="preserve">esume </w:t>
      </w:r>
      <w:r w:rsidRPr="00F972E0">
        <w:t xml:space="preserve">(Two-page maximum </w:t>
      </w:r>
      <w:r>
        <w:t>for each PI and Co-PI)</w:t>
      </w:r>
    </w:p>
    <w:p w:rsidR="002137F0" w:rsidRPr="00BE439E" w:rsidRDefault="002137F0" w:rsidP="009774A3">
      <w:pPr>
        <w:pStyle w:val="ListParagraph"/>
        <w:numPr>
          <w:ilvl w:val="0"/>
          <w:numId w:val="9"/>
        </w:numPr>
      </w:pPr>
      <w:r w:rsidRPr="00BE439E">
        <w:t xml:space="preserve">Budget and </w:t>
      </w:r>
      <w:r w:rsidR="00B4029F" w:rsidRPr="00BE439E">
        <w:t>J</w:t>
      </w:r>
      <w:r w:rsidRPr="00BE439E">
        <w:t>ustification (Appendix D)</w:t>
      </w:r>
    </w:p>
    <w:p w:rsidR="002137F0" w:rsidRDefault="002137F0" w:rsidP="00CD26A5">
      <w:pPr>
        <w:pStyle w:val="ListParagraph"/>
        <w:numPr>
          <w:ilvl w:val="0"/>
          <w:numId w:val="9"/>
        </w:numPr>
        <w:spacing w:after="0"/>
      </w:pPr>
      <w:r w:rsidRPr="0094375C">
        <w:t>Project Information For</w:t>
      </w:r>
      <w:r>
        <w:t>m (Appendix A)</w:t>
      </w:r>
    </w:p>
    <w:p w:rsidR="000C2ACE" w:rsidRDefault="000C2ACE" w:rsidP="00CD26A5">
      <w:pPr>
        <w:pStyle w:val="ListParagraph"/>
        <w:numPr>
          <w:ilvl w:val="0"/>
          <w:numId w:val="0"/>
        </w:numPr>
        <w:spacing w:after="0"/>
        <w:ind w:left="1080"/>
      </w:pPr>
    </w:p>
    <w:p w:rsidR="00CA427D" w:rsidRPr="00207BAA" w:rsidRDefault="00230AFD" w:rsidP="00230AFD">
      <w:pPr>
        <w:pStyle w:val="Heading1"/>
      </w:pPr>
      <w:bookmarkStart w:id="15" w:name="_Toc22733555"/>
      <w:r>
        <w:t xml:space="preserve">11.  </w:t>
      </w:r>
      <w:r w:rsidR="00DE5477" w:rsidRPr="00F978AE">
        <w:t>Proposal Evaluation Criteria</w:t>
      </w:r>
      <w:bookmarkEnd w:id="15"/>
    </w:p>
    <w:p w:rsidR="00DE5477" w:rsidRDefault="002D6DC2" w:rsidP="009774A3">
      <w:pPr>
        <w:ind w:left="360"/>
        <w:jc w:val="both"/>
        <w:rPr>
          <w:sz w:val="24"/>
        </w:rPr>
      </w:pPr>
      <w:r>
        <w:rPr>
          <w:sz w:val="24"/>
        </w:rPr>
        <w:t xml:space="preserve">The Tran-SET </w:t>
      </w:r>
      <w:r w:rsidR="003503C8">
        <w:rPr>
          <w:sz w:val="24"/>
        </w:rPr>
        <w:t>review committee</w:t>
      </w:r>
      <w:r w:rsidR="00DE5477" w:rsidRPr="00FC4263">
        <w:rPr>
          <w:sz w:val="24"/>
        </w:rPr>
        <w:t xml:space="preserve"> will evaluate all proposals based on the following criteria. To ensure consideration for this </w:t>
      </w:r>
      <w:r w:rsidR="00F7192B">
        <w:rPr>
          <w:sz w:val="24"/>
        </w:rPr>
        <w:t>RFP</w:t>
      </w:r>
      <w:r w:rsidR="00DE5477" w:rsidRPr="00FC4263">
        <w:rPr>
          <w:sz w:val="24"/>
        </w:rPr>
        <w:t xml:space="preserve">, your proposal should be </w:t>
      </w:r>
      <w:r>
        <w:rPr>
          <w:sz w:val="24"/>
        </w:rPr>
        <w:t xml:space="preserve">fully </w:t>
      </w:r>
      <w:r w:rsidR="00DE5477" w:rsidRPr="00FC4263">
        <w:rPr>
          <w:sz w:val="24"/>
        </w:rPr>
        <w:t>complete and include all of the following criteria:</w:t>
      </w:r>
    </w:p>
    <w:p w:rsidR="00E361FC" w:rsidRDefault="00E361FC" w:rsidP="009774A3">
      <w:pPr>
        <w:ind w:left="360"/>
        <w:jc w:val="both"/>
        <w:rPr>
          <w:sz w:val="24"/>
        </w:rPr>
      </w:pPr>
    </w:p>
    <w:p w:rsidR="00094993" w:rsidRPr="001B5741" w:rsidRDefault="00094993" w:rsidP="00CD26A5">
      <w:pPr>
        <w:spacing w:after="120"/>
        <w:ind w:left="360"/>
        <w:jc w:val="both"/>
        <w:rPr>
          <w:b/>
          <w:sz w:val="24"/>
        </w:rPr>
      </w:pPr>
      <w:r w:rsidRPr="001B5741">
        <w:rPr>
          <w:b/>
          <w:sz w:val="24"/>
        </w:rPr>
        <w:t xml:space="preserve">Merit of the </w:t>
      </w:r>
      <w:r w:rsidR="003503C8">
        <w:rPr>
          <w:b/>
          <w:sz w:val="24"/>
        </w:rPr>
        <w:t>P</w:t>
      </w:r>
      <w:r w:rsidRPr="00564389">
        <w:rPr>
          <w:b/>
          <w:sz w:val="24"/>
        </w:rPr>
        <w:t>roject (40%)</w:t>
      </w:r>
    </w:p>
    <w:p w:rsidR="00564389" w:rsidRDefault="00094993" w:rsidP="009774A3">
      <w:pPr>
        <w:numPr>
          <w:ilvl w:val="0"/>
          <w:numId w:val="2"/>
        </w:numPr>
        <w:ind w:left="720" w:right="360"/>
        <w:jc w:val="both"/>
        <w:rPr>
          <w:sz w:val="24"/>
        </w:rPr>
      </w:pPr>
      <w:r>
        <w:rPr>
          <w:sz w:val="24"/>
        </w:rPr>
        <w:t>The proposed project, associated tasks, and final product support Tran-SET</w:t>
      </w:r>
      <w:r w:rsidR="003503C8">
        <w:rPr>
          <w:sz w:val="24"/>
        </w:rPr>
        <w:t>’s Vision, Mission, and Objectives.</w:t>
      </w:r>
    </w:p>
    <w:p w:rsidR="00EE209C" w:rsidRPr="008A08E0" w:rsidRDefault="00EE209C" w:rsidP="00BE439E">
      <w:pPr>
        <w:numPr>
          <w:ilvl w:val="0"/>
          <w:numId w:val="2"/>
        </w:numPr>
        <w:ind w:left="720" w:right="360"/>
        <w:jc w:val="both"/>
        <w:rPr>
          <w:rStyle w:val="Hyperlink"/>
          <w:color w:val="auto"/>
          <w:sz w:val="24"/>
          <w:u w:val="none"/>
        </w:rPr>
      </w:pPr>
      <w:r w:rsidRPr="00564389">
        <w:rPr>
          <w:sz w:val="24"/>
        </w:rPr>
        <w:t xml:space="preserve">Compliance of the proposal with the </w:t>
      </w:r>
      <w:hyperlink r:id="rId21" w:history="1">
        <w:r w:rsidRPr="003503C8">
          <w:rPr>
            <w:rStyle w:val="Hyperlink"/>
            <w:sz w:val="24"/>
          </w:rPr>
          <w:t>DOT Public Access Plan</w:t>
        </w:r>
      </w:hyperlink>
      <w:r w:rsidR="002B1B25" w:rsidRPr="00564389">
        <w:rPr>
          <w:sz w:val="24"/>
        </w:rPr>
        <w:t xml:space="preserve"> </w:t>
      </w:r>
      <w:r w:rsidRPr="00564389">
        <w:rPr>
          <w:sz w:val="24"/>
        </w:rPr>
        <w:t xml:space="preserve">and the </w:t>
      </w:r>
      <w:hyperlink r:id="rId22" w:history="1">
        <w:r w:rsidRPr="003503C8">
          <w:rPr>
            <w:rStyle w:val="Hyperlink"/>
            <w:sz w:val="24"/>
          </w:rPr>
          <w:t>Tran-SET Data Management Plan</w:t>
        </w:r>
      </w:hyperlink>
      <w:r w:rsidR="003503C8">
        <w:t>.</w:t>
      </w:r>
    </w:p>
    <w:p w:rsidR="006533F9" w:rsidRDefault="006533F9" w:rsidP="009774A3">
      <w:pPr>
        <w:ind w:left="360" w:right="360"/>
        <w:jc w:val="both"/>
        <w:rPr>
          <w:b/>
          <w:sz w:val="24"/>
        </w:rPr>
      </w:pPr>
    </w:p>
    <w:p w:rsidR="00C83604" w:rsidRPr="001B5741" w:rsidRDefault="00094993" w:rsidP="00CD26A5">
      <w:pPr>
        <w:spacing w:after="120"/>
        <w:ind w:left="360" w:right="360"/>
        <w:jc w:val="both"/>
        <w:rPr>
          <w:b/>
          <w:sz w:val="24"/>
        </w:rPr>
      </w:pPr>
      <w:r w:rsidRPr="001B5741">
        <w:rPr>
          <w:b/>
          <w:sz w:val="24"/>
        </w:rPr>
        <w:t xml:space="preserve">Ability to </w:t>
      </w:r>
      <w:r w:rsidR="00104CA0">
        <w:rPr>
          <w:b/>
          <w:sz w:val="24"/>
        </w:rPr>
        <w:t>P</w:t>
      </w:r>
      <w:r w:rsidRPr="001B5741">
        <w:rPr>
          <w:b/>
          <w:sz w:val="24"/>
        </w:rPr>
        <w:t xml:space="preserve">erform the </w:t>
      </w:r>
      <w:r w:rsidR="00104CA0">
        <w:rPr>
          <w:b/>
          <w:sz w:val="24"/>
        </w:rPr>
        <w:t>P</w:t>
      </w:r>
      <w:r w:rsidRPr="00564389">
        <w:rPr>
          <w:b/>
          <w:sz w:val="24"/>
        </w:rPr>
        <w:t>roject (30%)</w:t>
      </w:r>
    </w:p>
    <w:p w:rsidR="006415DF" w:rsidRDefault="006415DF" w:rsidP="009774A3">
      <w:pPr>
        <w:numPr>
          <w:ilvl w:val="0"/>
          <w:numId w:val="2"/>
        </w:numPr>
        <w:ind w:left="720" w:right="360"/>
        <w:jc w:val="both"/>
        <w:rPr>
          <w:sz w:val="24"/>
        </w:rPr>
      </w:pPr>
      <w:r>
        <w:rPr>
          <w:sz w:val="24"/>
        </w:rPr>
        <w:t>Specialized expertise, capabilities, and technical competence as demonstrated by the proposed approach and methodology to meet the project requirements.</w:t>
      </w:r>
    </w:p>
    <w:p w:rsidR="006415DF" w:rsidRDefault="006415DF" w:rsidP="009774A3">
      <w:pPr>
        <w:numPr>
          <w:ilvl w:val="0"/>
          <w:numId w:val="2"/>
        </w:numPr>
        <w:ind w:left="720" w:right="360"/>
        <w:jc w:val="both"/>
        <w:rPr>
          <w:sz w:val="24"/>
        </w:rPr>
      </w:pPr>
      <w:r>
        <w:rPr>
          <w:sz w:val="24"/>
        </w:rPr>
        <w:t>Resources available to perform the work, including any specialized services, within the specified duration for the project</w:t>
      </w:r>
      <w:r w:rsidR="001F425F">
        <w:rPr>
          <w:sz w:val="24"/>
        </w:rPr>
        <w:t>.</w:t>
      </w:r>
    </w:p>
    <w:p w:rsidR="006415DF" w:rsidRDefault="006415DF" w:rsidP="009774A3">
      <w:pPr>
        <w:numPr>
          <w:ilvl w:val="0"/>
          <w:numId w:val="2"/>
        </w:numPr>
        <w:ind w:left="720" w:right="360"/>
        <w:jc w:val="both"/>
        <w:rPr>
          <w:sz w:val="24"/>
        </w:rPr>
      </w:pPr>
      <w:r>
        <w:rPr>
          <w:sz w:val="24"/>
        </w:rPr>
        <w:t>Record of past performance, including price and cost data from previous research projects, quality of work, ability to meet schedules, cost control, and contract administration.</w:t>
      </w:r>
    </w:p>
    <w:p w:rsidR="00094993" w:rsidRDefault="00094993" w:rsidP="009774A3">
      <w:pPr>
        <w:numPr>
          <w:ilvl w:val="0"/>
          <w:numId w:val="2"/>
        </w:numPr>
        <w:ind w:left="720" w:right="360"/>
        <w:jc w:val="both"/>
        <w:rPr>
          <w:sz w:val="24"/>
        </w:rPr>
      </w:pPr>
      <w:r>
        <w:rPr>
          <w:sz w:val="24"/>
        </w:rPr>
        <w:t>Availability of the project research team</w:t>
      </w:r>
      <w:r w:rsidR="001F425F">
        <w:rPr>
          <w:sz w:val="24"/>
        </w:rPr>
        <w:t>.</w:t>
      </w:r>
    </w:p>
    <w:p w:rsidR="00094993" w:rsidRDefault="00094993" w:rsidP="009774A3">
      <w:pPr>
        <w:numPr>
          <w:ilvl w:val="0"/>
          <w:numId w:val="2"/>
        </w:numPr>
        <w:ind w:left="720" w:right="360"/>
        <w:jc w:val="both"/>
        <w:rPr>
          <w:sz w:val="24"/>
        </w:rPr>
      </w:pPr>
      <w:r>
        <w:rPr>
          <w:sz w:val="24"/>
        </w:rPr>
        <w:t>Ability and proven history in handling special project constraints</w:t>
      </w:r>
      <w:r w:rsidR="001F425F">
        <w:rPr>
          <w:sz w:val="24"/>
        </w:rPr>
        <w:t>.</w:t>
      </w:r>
    </w:p>
    <w:p w:rsidR="00094993" w:rsidRPr="00094993" w:rsidRDefault="00094993" w:rsidP="009774A3">
      <w:pPr>
        <w:numPr>
          <w:ilvl w:val="0"/>
          <w:numId w:val="2"/>
        </w:numPr>
        <w:ind w:left="720" w:right="360"/>
        <w:jc w:val="both"/>
        <w:rPr>
          <w:sz w:val="24"/>
        </w:rPr>
      </w:pPr>
      <w:r w:rsidRPr="00094993">
        <w:rPr>
          <w:sz w:val="24"/>
        </w:rPr>
        <w:t>Collaboration with at least two institutions within Region 6.</w:t>
      </w:r>
    </w:p>
    <w:p w:rsidR="006533F9" w:rsidRDefault="006533F9" w:rsidP="009774A3">
      <w:pPr>
        <w:ind w:left="360" w:right="360"/>
        <w:jc w:val="both"/>
        <w:rPr>
          <w:b/>
          <w:sz w:val="24"/>
        </w:rPr>
      </w:pPr>
    </w:p>
    <w:p w:rsidR="00094993" w:rsidRPr="001B5741" w:rsidRDefault="00094993" w:rsidP="00CD26A5">
      <w:pPr>
        <w:spacing w:after="120"/>
        <w:ind w:left="360" w:right="360"/>
        <w:jc w:val="both"/>
        <w:rPr>
          <w:b/>
          <w:sz w:val="24"/>
        </w:rPr>
      </w:pPr>
      <w:r w:rsidRPr="001B5741">
        <w:rPr>
          <w:b/>
          <w:sz w:val="24"/>
        </w:rPr>
        <w:t xml:space="preserve">Potential for </w:t>
      </w:r>
      <w:r w:rsidR="00104CA0">
        <w:rPr>
          <w:b/>
          <w:sz w:val="24"/>
        </w:rPr>
        <w:t>S</w:t>
      </w:r>
      <w:r w:rsidRPr="001B5741">
        <w:rPr>
          <w:b/>
          <w:sz w:val="24"/>
        </w:rPr>
        <w:t xml:space="preserve">hort- and </w:t>
      </w:r>
      <w:r w:rsidR="00104CA0">
        <w:rPr>
          <w:b/>
          <w:sz w:val="24"/>
        </w:rPr>
        <w:t>L</w:t>
      </w:r>
      <w:r w:rsidRPr="001B5741">
        <w:rPr>
          <w:b/>
          <w:sz w:val="24"/>
        </w:rPr>
        <w:t>ong-</w:t>
      </w:r>
      <w:r w:rsidR="00104CA0">
        <w:rPr>
          <w:b/>
          <w:sz w:val="24"/>
        </w:rPr>
        <w:t>T</w:t>
      </w:r>
      <w:r w:rsidRPr="001B5741">
        <w:rPr>
          <w:b/>
          <w:sz w:val="24"/>
        </w:rPr>
        <w:t xml:space="preserve">erm </w:t>
      </w:r>
      <w:r w:rsidR="00104CA0">
        <w:rPr>
          <w:b/>
          <w:sz w:val="24"/>
        </w:rPr>
        <w:t>I</w:t>
      </w:r>
      <w:r w:rsidRPr="001B5741">
        <w:rPr>
          <w:b/>
          <w:sz w:val="24"/>
        </w:rPr>
        <w:t xml:space="preserve">mpact </w:t>
      </w:r>
      <w:r w:rsidRPr="00564389">
        <w:rPr>
          <w:b/>
          <w:sz w:val="24"/>
        </w:rPr>
        <w:t>(30%)</w:t>
      </w:r>
    </w:p>
    <w:p w:rsidR="00764FE1" w:rsidRDefault="00094993" w:rsidP="009774A3">
      <w:pPr>
        <w:numPr>
          <w:ilvl w:val="0"/>
          <w:numId w:val="2"/>
        </w:numPr>
        <w:ind w:left="720" w:right="360"/>
        <w:jc w:val="both"/>
        <w:rPr>
          <w:sz w:val="24"/>
        </w:rPr>
      </w:pPr>
      <w:r w:rsidRPr="00094993">
        <w:rPr>
          <w:sz w:val="24"/>
        </w:rPr>
        <w:t>Potential benefits and eventual impacts of the project on workforce training and development, and educational activities that focus on the evaluation and implementation of advanced technologies in the transportation industry.</w:t>
      </w:r>
    </w:p>
    <w:p w:rsidR="00B33D67" w:rsidRPr="00CD26A5" w:rsidRDefault="00764FE1" w:rsidP="00230AFD">
      <w:pPr>
        <w:numPr>
          <w:ilvl w:val="0"/>
          <w:numId w:val="2"/>
        </w:numPr>
        <w:spacing w:after="240"/>
        <w:ind w:left="720" w:right="360"/>
        <w:jc w:val="both"/>
        <w:rPr>
          <w:smallCaps/>
          <w:sz w:val="28"/>
        </w:rPr>
      </w:pPr>
      <w:r w:rsidRPr="00764FE1">
        <w:rPr>
          <w:sz w:val="24"/>
        </w:rPr>
        <w:t xml:space="preserve">Compliance of the proposal with </w:t>
      </w:r>
      <w:hyperlink r:id="rId23" w:history="1">
        <w:r w:rsidRPr="006533F9">
          <w:rPr>
            <w:rStyle w:val="Hyperlink"/>
            <w:sz w:val="24"/>
          </w:rPr>
          <w:t>Tran-SET’s Tech Transfer (T2) plan</w:t>
        </w:r>
      </w:hyperlink>
      <w:r w:rsidRPr="00764FE1">
        <w:rPr>
          <w:sz w:val="24"/>
        </w:rPr>
        <w:t>.</w:t>
      </w:r>
    </w:p>
    <w:p w:rsidR="00D75CC7" w:rsidRPr="00207BAA" w:rsidRDefault="00230AFD" w:rsidP="00230AFD">
      <w:pPr>
        <w:pStyle w:val="Heading1"/>
      </w:pPr>
      <w:bookmarkStart w:id="16" w:name="_Toc22733556"/>
      <w:r>
        <w:t xml:space="preserve">12.  </w:t>
      </w:r>
      <w:r w:rsidR="00094993" w:rsidRPr="001A3BDC">
        <w:t>Review Process</w:t>
      </w:r>
      <w:bookmarkEnd w:id="16"/>
    </w:p>
    <w:p w:rsidR="00094993" w:rsidRDefault="00094993" w:rsidP="009774A3">
      <w:pPr>
        <w:ind w:left="360"/>
        <w:jc w:val="both"/>
        <w:rPr>
          <w:sz w:val="24"/>
        </w:rPr>
      </w:pPr>
      <w:r w:rsidRPr="001B5741">
        <w:rPr>
          <w:sz w:val="24"/>
        </w:rPr>
        <w:t xml:space="preserve">Proposals submitted in response to this solicitation will be checked for compliance (format, budget, </w:t>
      </w:r>
      <w:r w:rsidR="00536BB4">
        <w:rPr>
          <w:sz w:val="24"/>
        </w:rPr>
        <w:t>cost share</w:t>
      </w:r>
      <w:r w:rsidRPr="001B5741">
        <w:rPr>
          <w:sz w:val="24"/>
        </w:rPr>
        <w:t>,</w:t>
      </w:r>
      <w:r w:rsidR="00536BB4">
        <w:rPr>
          <w:sz w:val="24"/>
        </w:rPr>
        <w:t xml:space="preserve"> proposal sections,</w:t>
      </w:r>
      <w:r w:rsidRPr="001B5741">
        <w:rPr>
          <w:sz w:val="24"/>
        </w:rPr>
        <w:t xml:space="preserve"> etc.). </w:t>
      </w:r>
      <w:r w:rsidR="00EB139E">
        <w:rPr>
          <w:sz w:val="24"/>
        </w:rPr>
        <w:t>Non-compliant</w:t>
      </w:r>
      <w:r w:rsidRPr="001B5741">
        <w:rPr>
          <w:sz w:val="24"/>
        </w:rPr>
        <w:t xml:space="preserve"> proposals may be returned without review. Each proposal will be reviewed by </w:t>
      </w:r>
      <w:r w:rsidR="00FE0599">
        <w:rPr>
          <w:sz w:val="24"/>
        </w:rPr>
        <w:t xml:space="preserve">the </w:t>
      </w:r>
      <w:r w:rsidR="00D071C9">
        <w:rPr>
          <w:sz w:val="24"/>
        </w:rPr>
        <w:t>Tran-SET review committee.</w:t>
      </w:r>
      <w:r w:rsidR="00FE0599">
        <w:rPr>
          <w:sz w:val="24"/>
        </w:rPr>
        <w:t xml:space="preserve"> The </w:t>
      </w:r>
      <w:r w:rsidR="00D071C9">
        <w:rPr>
          <w:sz w:val="24"/>
        </w:rPr>
        <w:t xml:space="preserve">Committee </w:t>
      </w:r>
      <w:r w:rsidR="00FE0599">
        <w:rPr>
          <w:sz w:val="24"/>
        </w:rPr>
        <w:t xml:space="preserve">will </w:t>
      </w:r>
      <w:r w:rsidR="0064087E">
        <w:rPr>
          <w:sz w:val="24"/>
        </w:rPr>
        <w:t>constitute of members</w:t>
      </w:r>
      <w:r w:rsidR="00FE0599">
        <w:rPr>
          <w:sz w:val="24"/>
        </w:rPr>
        <w:t xml:space="preserve"> </w:t>
      </w:r>
      <w:r w:rsidRPr="001B5741">
        <w:rPr>
          <w:sz w:val="24"/>
        </w:rPr>
        <w:t>from regional DOTs, academia and/or private sector. These reviews, along with other factors such as the Tran-SET Strategic Plan, the DOT needs and priorities, and the expected impact will be considered in making funding decision</w:t>
      </w:r>
      <w:r w:rsidR="00D071C9">
        <w:rPr>
          <w:sz w:val="24"/>
        </w:rPr>
        <w:t>s</w:t>
      </w:r>
      <w:r w:rsidRPr="001B5741">
        <w:rPr>
          <w:sz w:val="24"/>
        </w:rPr>
        <w:t>.</w:t>
      </w:r>
    </w:p>
    <w:p w:rsidR="00770B7C" w:rsidRPr="001B5741" w:rsidRDefault="00770B7C" w:rsidP="009774A3">
      <w:pPr>
        <w:ind w:left="360"/>
        <w:jc w:val="both"/>
        <w:rPr>
          <w:sz w:val="24"/>
        </w:rPr>
      </w:pPr>
    </w:p>
    <w:p w:rsidR="00094993" w:rsidRDefault="00094993" w:rsidP="009774A3">
      <w:pPr>
        <w:ind w:left="360"/>
        <w:jc w:val="both"/>
        <w:rPr>
          <w:sz w:val="24"/>
        </w:rPr>
      </w:pPr>
      <w:r w:rsidRPr="001B5741">
        <w:rPr>
          <w:sz w:val="24"/>
        </w:rPr>
        <w:t xml:space="preserve">It is the intent of Tran-SET leadership to select the best projects for funding in this topic. It is expected that researchers of funded projects shall strive to develop solutions that are not only feasible, but innovative, economical, and implementable. The lead </w:t>
      </w:r>
      <w:r w:rsidR="00D071C9">
        <w:rPr>
          <w:sz w:val="24"/>
        </w:rPr>
        <w:t xml:space="preserve">PI </w:t>
      </w:r>
      <w:r w:rsidRPr="001B5741">
        <w:rPr>
          <w:sz w:val="24"/>
        </w:rPr>
        <w:t>will receive a copy of the written review comments.</w:t>
      </w:r>
    </w:p>
    <w:p w:rsidR="00770B7C" w:rsidRPr="001B5741" w:rsidRDefault="00770B7C" w:rsidP="009774A3">
      <w:pPr>
        <w:ind w:left="360"/>
        <w:jc w:val="both"/>
        <w:rPr>
          <w:sz w:val="24"/>
        </w:rPr>
      </w:pPr>
    </w:p>
    <w:p w:rsidR="00094993" w:rsidRDefault="00094993" w:rsidP="009774A3">
      <w:pPr>
        <w:ind w:left="360"/>
        <w:jc w:val="both"/>
        <w:rPr>
          <w:sz w:val="24"/>
        </w:rPr>
      </w:pPr>
      <w:r w:rsidRPr="001B5741">
        <w:rPr>
          <w:sz w:val="24"/>
        </w:rPr>
        <w:t>All issues related to intellectual property rights will be the responsibility of the submitting organization(s) and will be subject to applicable state and federal</w:t>
      </w:r>
      <w:r w:rsidRPr="00D743DC">
        <w:rPr>
          <w:sz w:val="24"/>
        </w:rPr>
        <w:t xml:space="preserve"> laws</w:t>
      </w:r>
      <w:r w:rsidR="00855F50" w:rsidRPr="00D743DC">
        <w:rPr>
          <w:sz w:val="24"/>
        </w:rPr>
        <w:t xml:space="preserve"> and</w:t>
      </w:r>
      <w:r w:rsidR="00855F50" w:rsidRPr="00D743DC">
        <w:rPr>
          <w:i/>
          <w:sz w:val="24"/>
        </w:rPr>
        <w:t xml:space="preserve"> The General Provisions of Grants for 2016 University Transportation Centers</w:t>
      </w:r>
      <w:r w:rsidRPr="001B5741">
        <w:rPr>
          <w:sz w:val="24"/>
        </w:rPr>
        <w:t>.</w:t>
      </w:r>
    </w:p>
    <w:p w:rsidR="009016B7" w:rsidRDefault="009016B7" w:rsidP="009774A3">
      <w:pPr>
        <w:ind w:left="360"/>
        <w:jc w:val="both"/>
        <w:rPr>
          <w:sz w:val="24"/>
        </w:rPr>
      </w:pPr>
    </w:p>
    <w:p w:rsidR="00094993" w:rsidRDefault="00885659" w:rsidP="009774A3">
      <w:pPr>
        <w:ind w:left="360"/>
        <w:jc w:val="both"/>
        <w:rPr>
          <w:sz w:val="24"/>
        </w:rPr>
      </w:pPr>
      <w:r w:rsidRPr="00BE439E">
        <w:rPr>
          <w:b/>
          <w:i/>
          <w:iCs/>
          <w:sz w:val="24"/>
        </w:rPr>
        <w:t>Tran-</w:t>
      </w:r>
      <w:r w:rsidR="0012152A" w:rsidRPr="00BE439E">
        <w:rPr>
          <w:b/>
          <w:i/>
          <w:iCs/>
          <w:sz w:val="24"/>
        </w:rPr>
        <w:t>S</w:t>
      </w:r>
      <w:r w:rsidR="00390C36" w:rsidRPr="00BE439E">
        <w:rPr>
          <w:b/>
          <w:i/>
          <w:iCs/>
          <w:sz w:val="24"/>
        </w:rPr>
        <w:t>ET</w:t>
      </w:r>
      <w:r w:rsidR="0012152A" w:rsidRPr="00BE439E">
        <w:rPr>
          <w:b/>
          <w:i/>
          <w:iCs/>
          <w:sz w:val="24"/>
        </w:rPr>
        <w:t xml:space="preserve"> reserves the right to not fund any proposals</w:t>
      </w:r>
      <w:r w:rsidRPr="00BE439E">
        <w:rPr>
          <w:b/>
          <w:i/>
          <w:iCs/>
          <w:sz w:val="24"/>
        </w:rPr>
        <w:t xml:space="preserve"> that fails its evaluation criteria.</w:t>
      </w:r>
    </w:p>
    <w:p w:rsidR="006741BC" w:rsidRPr="009016B7" w:rsidRDefault="006741BC" w:rsidP="009774A3">
      <w:pPr>
        <w:ind w:left="360"/>
        <w:jc w:val="both"/>
        <w:rPr>
          <w:sz w:val="24"/>
        </w:rPr>
      </w:pPr>
    </w:p>
    <w:p w:rsidR="002A006D" w:rsidRPr="00D576A8" w:rsidRDefault="00230AFD" w:rsidP="00230AFD">
      <w:pPr>
        <w:pStyle w:val="Heading1"/>
      </w:pPr>
      <w:bookmarkStart w:id="17" w:name="_Toc22733557"/>
      <w:r>
        <w:t xml:space="preserve">13.  </w:t>
      </w:r>
      <w:r w:rsidR="002A006D" w:rsidRPr="001F1824">
        <w:t>Certifications and Assurances</w:t>
      </w:r>
      <w:bookmarkEnd w:id="17"/>
    </w:p>
    <w:p w:rsidR="00247303" w:rsidRDefault="002A006D" w:rsidP="00CD26A5">
      <w:pPr>
        <w:pStyle w:val="ListParagraph"/>
        <w:numPr>
          <w:ilvl w:val="0"/>
          <w:numId w:val="0"/>
        </w:numPr>
        <w:spacing w:after="0"/>
        <w:ind w:left="360"/>
      </w:pPr>
      <w:r w:rsidRPr="00710DF4">
        <w:t xml:space="preserve">All awarded proposals must comply with DOT Order No.: 1050.2A, DOT Standard Title VI Assurances and Non-Discrimination Provisions. The DOT Standard Title VI Assurances and Non-Discrimination Provisions form is included in Appendix B of this RFP. This form must be completed and signed </w:t>
      </w:r>
      <w:r w:rsidRPr="00390C36">
        <w:rPr>
          <w:u w:val="single"/>
        </w:rPr>
        <w:t>within 30 days of receiving notification of award</w:t>
      </w:r>
      <w:r w:rsidRPr="00710DF4">
        <w:t xml:space="preserve">. </w:t>
      </w:r>
    </w:p>
    <w:p w:rsidR="000C2ACE" w:rsidRPr="001B5741" w:rsidRDefault="000C2ACE" w:rsidP="00CD26A5">
      <w:pPr>
        <w:pStyle w:val="ListParagraph"/>
        <w:numPr>
          <w:ilvl w:val="0"/>
          <w:numId w:val="0"/>
        </w:numPr>
        <w:spacing w:after="0"/>
        <w:ind w:left="360"/>
      </w:pPr>
    </w:p>
    <w:p w:rsidR="00D75CC7" w:rsidRPr="001F1824" w:rsidRDefault="00230AFD" w:rsidP="00230AFD">
      <w:pPr>
        <w:pStyle w:val="Heading1"/>
      </w:pPr>
      <w:bookmarkStart w:id="18" w:name="_Toc22733558"/>
      <w:r>
        <w:t xml:space="preserve">14.  </w:t>
      </w:r>
      <w:r w:rsidR="00422963" w:rsidRPr="00422963">
        <w:t>Resources</w:t>
      </w:r>
      <w:bookmarkEnd w:id="18"/>
    </w:p>
    <w:p w:rsidR="00422963" w:rsidRPr="00422963" w:rsidRDefault="00422963" w:rsidP="009774A3">
      <w:pPr>
        <w:ind w:left="360"/>
        <w:jc w:val="both"/>
        <w:rPr>
          <w:sz w:val="24"/>
        </w:rPr>
      </w:pPr>
      <w:r w:rsidRPr="00422963">
        <w:rPr>
          <w:sz w:val="24"/>
        </w:rPr>
        <w:t xml:space="preserve">Proposing teams may want to consider reviewing </w:t>
      </w:r>
      <w:r w:rsidR="00885659" w:rsidRPr="00422963">
        <w:rPr>
          <w:sz w:val="24"/>
        </w:rPr>
        <w:t>the</w:t>
      </w:r>
      <w:r w:rsidR="00885659">
        <w:rPr>
          <w:sz w:val="24"/>
        </w:rPr>
        <w:t xml:space="preserve"> following</w:t>
      </w:r>
      <w:r w:rsidRPr="00422963">
        <w:rPr>
          <w:sz w:val="24"/>
        </w:rPr>
        <w:t xml:space="preserve"> documents for more information on requirements of research projects funded through Tran-SET</w:t>
      </w:r>
      <w:r w:rsidR="00A5636A">
        <w:rPr>
          <w:sz w:val="24"/>
        </w:rPr>
        <w:t>:</w:t>
      </w:r>
    </w:p>
    <w:p w:rsidR="00A5636A" w:rsidRDefault="00AF1120" w:rsidP="00390C36">
      <w:pPr>
        <w:pStyle w:val="ListParagraph"/>
        <w:jc w:val="left"/>
      </w:pPr>
      <w:hyperlink r:id="rId24" w:history="1">
        <w:r w:rsidR="00A5636A" w:rsidRPr="00A5636A">
          <w:rPr>
            <w:rStyle w:val="Hyperlink"/>
          </w:rPr>
          <w:t>Tran-SET Data Management Plan</w:t>
        </w:r>
      </w:hyperlink>
      <w:r w:rsidR="00A5636A">
        <w:t>;</w:t>
      </w:r>
    </w:p>
    <w:p w:rsidR="00B975BF" w:rsidRDefault="00AF1120" w:rsidP="00390C36">
      <w:pPr>
        <w:pStyle w:val="ListParagraph"/>
        <w:jc w:val="left"/>
      </w:pPr>
      <w:hyperlink r:id="rId25" w:history="1">
        <w:r w:rsidR="00B975BF" w:rsidRPr="00A5636A">
          <w:rPr>
            <w:rStyle w:val="Hyperlink"/>
          </w:rPr>
          <w:t>Tra</w:t>
        </w:r>
        <w:r w:rsidR="00A5636A" w:rsidRPr="00A5636A">
          <w:rPr>
            <w:rStyle w:val="Hyperlink"/>
          </w:rPr>
          <w:t>n</w:t>
        </w:r>
        <w:r w:rsidR="00B975BF" w:rsidRPr="00A5636A">
          <w:rPr>
            <w:rStyle w:val="Hyperlink"/>
          </w:rPr>
          <w:t xml:space="preserve">-SET </w:t>
        </w:r>
        <w:r w:rsidR="00A5636A" w:rsidRPr="00A5636A">
          <w:rPr>
            <w:rStyle w:val="Hyperlink"/>
          </w:rPr>
          <w:t>Technology Transfer (</w:t>
        </w:r>
        <w:r w:rsidR="00B975BF" w:rsidRPr="00A5636A">
          <w:rPr>
            <w:rStyle w:val="Hyperlink"/>
          </w:rPr>
          <w:t>T2</w:t>
        </w:r>
        <w:r w:rsidR="00A5636A" w:rsidRPr="00A5636A">
          <w:rPr>
            <w:rStyle w:val="Hyperlink"/>
          </w:rPr>
          <w:t>)</w:t>
        </w:r>
        <w:r w:rsidR="00B975BF" w:rsidRPr="00A5636A">
          <w:rPr>
            <w:rStyle w:val="Hyperlink"/>
          </w:rPr>
          <w:t xml:space="preserve"> Plan</w:t>
        </w:r>
      </w:hyperlink>
      <w:r w:rsidR="00A5636A">
        <w:t>;</w:t>
      </w:r>
    </w:p>
    <w:p w:rsidR="00422963" w:rsidRDefault="00AF1120" w:rsidP="00390C36">
      <w:pPr>
        <w:pStyle w:val="ListParagraph"/>
        <w:jc w:val="left"/>
      </w:pPr>
      <w:hyperlink r:id="rId26" w:history="1">
        <w:r w:rsidR="00422963" w:rsidRPr="00A5636A">
          <w:rPr>
            <w:rStyle w:val="Hyperlink"/>
          </w:rPr>
          <w:t>General Provisions of Grants for 2016 University Transportation Centers</w:t>
        </w:r>
      </w:hyperlink>
      <w:r w:rsidR="00A5636A">
        <w:t>; and</w:t>
      </w:r>
    </w:p>
    <w:p w:rsidR="002D6DC2" w:rsidRPr="00422963" w:rsidRDefault="00AF1120" w:rsidP="00390C36">
      <w:pPr>
        <w:pStyle w:val="ListParagraph"/>
        <w:jc w:val="left"/>
      </w:pPr>
      <w:hyperlink r:id="rId27" w:history="1">
        <w:r w:rsidR="00A5636A">
          <w:rPr>
            <w:rStyle w:val="Hyperlink"/>
          </w:rPr>
          <w:t>Grant Deliverables and Reporting Requirements for 2016 University Transportation Centers</w:t>
        </w:r>
      </w:hyperlink>
      <w:r w:rsidR="00A5636A">
        <w:t>.</w:t>
      </w:r>
    </w:p>
    <w:p w:rsidR="002D6DC2" w:rsidRDefault="002D6DC2" w:rsidP="009774A3">
      <w:pPr>
        <w:ind w:left="360"/>
        <w:jc w:val="both"/>
        <w:rPr>
          <w:sz w:val="24"/>
        </w:rPr>
      </w:pPr>
    </w:p>
    <w:p w:rsidR="00A5636A" w:rsidRDefault="00A5636A" w:rsidP="00230AFD">
      <w:pPr>
        <w:pStyle w:val="Heading1"/>
        <w:sectPr w:rsidR="00A5636A" w:rsidSect="00FB18C9">
          <w:pgSz w:w="12240" w:h="15840" w:code="1"/>
          <w:pgMar w:top="1440" w:right="1440" w:bottom="1440" w:left="1440" w:header="144" w:footer="720" w:gutter="0"/>
          <w:pgNumType w:start="1"/>
          <w:cols w:space="720"/>
          <w:docGrid w:linePitch="272"/>
        </w:sectPr>
      </w:pPr>
    </w:p>
    <w:p w:rsidR="00DE5477" w:rsidRPr="00750292" w:rsidRDefault="003A3708" w:rsidP="00230AFD">
      <w:pPr>
        <w:pStyle w:val="Heading1"/>
      </w:pPr>
      <w:bookmarkStart w:id="19" w:name="_Toc22733559"/>
      <w:r w:rsidRPr="00750292">
        <w:t>Appendix</w:t>
      </w:r>
      <w:r w:rsidR="002D6DC2" w:rsidRPr="00750292">
        <w:t xml:space="preserve"> A</w:t>
      </w:r>
      <w:r w:rsidR="00A74AB6" w:rsidRPr="00750292">
        <w:t>:</w:t>
      </w:r>
      <w:r w:rsidR="002D6DC2" w:rsidRPr="00750292">
        <w:t xml:space="preserve"> U.S. DOT Project Information Form</w:t>
      </w:r>
      <w:bookmarkEnd w:id="19"/>
    </w:p>
    <w:p w:rsidR="002D6DC2" w:rsidRDefault="002D6DC2" w:rsidP="009774A3">
      <w:pPr>
        <w:ind w:left="360"/>
        <w:jc w:val="both"/>
        <w:rPr>
          <w:sz w:val="24"/>
        </w:rPr>
      </w:pPr>
    </w:p>
    <w:tbl>
      <w:tblPr>
        <w:tblStyle w:val="TableGrid"/>
        <w:tblW w:w="0" w:type="auto"/>
        <w:tblInd w:w="-5" w:type="dxa"/>
        <w:tblLook w:val="04A0" w:firstRow="1" w:lastRow="0" w:firstColumn="1" w:lastColumn="0" w:noHBand="0" w:noVBand="1"/>
      </w:tblPr>
      <w:tblGrid>
        <w:gridCol w:w="3330"/>
        <w:gridCol w:w="6025"/>
      </w:tblGrid>
      <w:tr w:rsidR="002D6DC2" w:rsidTr="00252006">
        <w:tc>
          <w:tcPr>
            <w:tcW w:w="9355" w:type="dxa"/>
            <w:gridSpan w:val="2"/>
          </w:tcPr>
          <w:p w:rsidR="002D6DC2" w:rsidRPr="004D1D43" w:rsidRDefault="002D6DC2" w:rsidP="009774A3">
            <w:pPr>
              <w:jc w:val="both"/>
              <w:rPr>
                <w:sz w:val="22"/>
                <w:szCs w:val="22"/>
              </w:rPr>
            </w:pPr>
          </w:p>
          <w:p w:rsidR="002D6DC2" w:rsidRPr="004D1D43" w:rsidRDefault="002D6DC2" w:rsidP="009774A3">
            <w:pPr>
              <w:spacing w:after="120"/>
              <w:jc w:val="both"/>
              <w:rPr>
                <w:b/>
                <w:sz w:val="22"/>
                <w:szCs w:val="22"/>
              </w:rPr>
            </w:pPr>
            <w:r w:rsidRPr="004D1D43">
              <w:rPr>
                <w:b/>
                <w:sz w:val="22"/>
                <w:szCs w:val="22"/>
              </w:rPr>
              <w:t xml:space="preserve">UTC Project Information </w:t>
            </w:r>
          </w:p>
        </w:tc>
      </w:tr>
      <w:tr w:rsidR="002D6DC2" w:rsidTr="00252006">
        <w:tc>
          <w:tcPr>
            <w:tcW w:w="3330" w:type="dxa"/>
          </w:tcPr>
          <w:p w:rsidR="002D6DC2" w:rsidRPr="004D1D43" w:rsidRDefault="002D6DC2" w:rsidP="00252006">
            <w:pPr>
              <w:rPr>
                <w:sz w:val="22"/>
                <w:szCs w:val="22"/>
              </w:rPr>
            </w:pPr>
            <w:r w:rsidRPr="004D1D43">
              <w:rPr>
                <w:sz w:val="22"/>
                <w:szCs w:val="22"/>
              </w:rPr>
              <w:t>Project Title</w:t>
            </w:r>
          </w:p>
          <w:p w:rsidR="002D6DC2" w:rsidRPr="004D1D43" w:rsidRDefault="002D6DC2" w:rsidP="00252006">
            <w:pPr>
              <w:rPr>
                <w:sz w:val="22"/>
                <w:szCs w:val="22"/>
              </w:rPr>
            </w:pPr>
          </w:p>
        </w:tc>
        <w:tc>
          <w:tcPr>
            <w:tcW w:w="6025" w:type="dxa"/>
          </w:tcPr>
          <w:p w:rsidR="002D6DC2" w:rsidRPr="004D1D43" w:rsidRDefault="002D6DC2" w:rsidP="009774A3">
            <w:pPr>
              <w:jc w:val="both"/>
              <w:rPr>
                <w:sz w:val="22"/>
                <w:szCs w:val="22"/>
              </w:rPr>
            </w:pPr>
          </w:p>
        </w:tc>
      </w:tr>
      <w:tr w:rsidR="002D6DC2" w:rsidTr="00252006">
        <w:tc>
          <w:tcPr>
            <w:tcW w:w="3330" w:type="dxa"/>
          </w:tcPr>
          <w:p w:rsidR="002D6DC2" w:rsidRPr="004D1D43" w:rsidRDefault="002D6DC2" w:rsidP="00252006">
            <w:pPr>
              <w:rPr>
                <w:sz w:val="22"/>
                <w:szCs w:val="22"/>
              </w:rPr>
            </w:pPr>
            <w:r w:rsidRPr="004D1D43">
              <w:rPr>
                <w:sz w:val="22"/>
                <w:szCs w:val="22"/>
              </w:rPr>
              <w:t>University</w:t>
            </w:r>
          </w:p>
          <w:p w:rsidR="002D6DC2" w:rsidRPr="004D1D43" w:rsidRDefault="002D6DC2" w:rsidP="00252006">
            <w:pPr>
              <w:rPr>
                <w:sz w:val="22"/>
                <w:szCs w:val="22"/>
              </w:rPr>
            </w:pPr>
          </w:p>
        </w:tc>
        <w:tc>
          <w:tcPr>
            <w:tcW w:w="6025" w:type="dxa"/>
          </w:tcPr>
          <w:p w:rsidR="002D6DC2" w:rsidRPr="004D1D43" w:rsidRDefault="002D6DC2" w:rsidP="009774A3">
            <w:pPr>
              <w:jc w:val="both"/>
              <w:rPr>
                <w:sz w:val="22"/>
                <w:szCs w:val="22"/>
              </w:rPr>
            </w:pPr>
          </w:p>
        </w:tc>
      </w:tr>
      <w:tr w:rsidR="002D6DC2" w:rsidTr="00252006">
        <w:tc>
          <w:tcPr>
            <w:tcW w:w="3330" w:type="dxa"/>
          </w:tcPr>
          <w:p w:rsidR="002D6DC2" w:rsidRPr="004D1D43" w:rsidRDefault="002D6DC2" w:rsidP="00252006">
            <w:pPr>
              <w:rPr>
                <w:sz w:val="22"/>
                <w:szCs w:val="22"/>
              </w:rPr>
            </w:pPr>
            <w:r w:rsidRPr="004D1D43">
              <w:rPr>
                <w:sz w:val="22"/>
                <w:szCs w:val="22"/>
              </w:rPr>
              <w:t>Principal Investigator</w:t>
            </w:r>
          </w:p>
          <w:p w:rsidR="002D6DC2" w:rsidRPr="004D1D43" w:rsidRDefault="002D6DC2" w:rsidP="00252006">
            <w:pPr>
              <w:rPr>
                <w:sz w:val="22"/>
                <w:szCs w:val="22"/>
              </w:rPr>
            </w:pPr>
          </w:p>
        </w:tc>
        <w:tc>
          <w:tcPr>
            <w:tcW w:w="6025" w:type="dxa"/>
          </w:tcPr>
          <w:p w:rsidR="002D6DC2" w:rsidRPr="004D1D43" w:rsidRDefault="002D6DC2" w:rsidP="009774A3">
            <w:pPr>
              <w:jc w:val="both"/>
              <w:rPr>
                <w:sz w:val="22"/>
                <w:szCs w:val="22"/>
              </w:rPr>
            </w:pPr>
          </w:p>
        </w:tc>
      </w:tr>
      <w:tr w:rsidR="002D6DC2" w:rsidTr="00252006">
        <w:tc>
          <w:tcPr>
            <w:tcW w:w="3330" w:type="dxa"/>
          </w:tcPr>
          <w:p w:rsidR="002D6DC2" w:rsidRPr="004D1D43" w:rsidRDefault="002D6DC2" w:rsidP="00252006">
            <w:pPr>
              <w:rPr>
                <w:sz w:val="22"/>
                <w:szCs w:val="22"/>
              </w:rPr>
            </w:pPr>
            <w:r w:rsidRPr="004D1D43">
              <w:rPr>
                <w:sz w:val="22"/>
                <w:szCs w:val="22"/>
              </w:rPr>
              <w:t>PI Contact Information</w:t>
            </w:r>
          </w:p>
          <w:p w:rsidR="002D6DC2" w:rsidRPr="004D1D43" w:rsidRDefault="002D6DC2" w:rsidP="00252006">
            <w:pPr>
              <w:rPr>
                <w:sz w:val="22"/>
                <w:szCs w:val="22"/>
              </w:rPr>
            </w:pPr>
          </w:p>
        </w:tc>
        <w:tc>
          <w:tcPr>
            <w:tcW w:w="6025" w:type="dxa"/>
          </w:tcPr>
          <w:p w:rsidR="002D6DC2" w:rsidRPr="004D1D43" w:rsidRDefault="002D6DC2" w:rsidP="009774A3">
            <w:pPr>
              <w:jc w:val="both"/>
              <w:rPr>
                <w:sz w:val="22"/>
                <w:szCs w:val="22"/>
              </w:rPr>
            </w:pPr>
          </w:p>
        </w:tc>
      </w:tr>
      <w:tr w:rsidR="00855F50" w:rsidTr="00252006">
        <w:trPr>
          <w:trHeight w:val="562"/>
        </w:trPr>
        <w:tc>
          <w:tcPr>
            <w:tcW w:w="3330" w:type="dxa"/>
          </w:tcPr>
          <w:p w:rsidR="00855F50" w:rsidRPr="004D1D43" w:rsidRDefault="00855F50" w:rsidP="00252006">
            <w:pPr>
              <w:rPr>
                <w:sz w:val="22"/>
                <w:szCs w:val="22"/>
              </w:rPr>
            </w:pPr>
            <w:r w:rsidRPr="004D1D43">
              <w:rPr>
                <w:sz w:val="22"/>
                <w:szCs w:val="22"/>
              </w:rPr>
              <w:t>Funds Requested</w:t>
            </w:r>
          </w:p>
        </w:tc>
        <w:tc>
          <w:tcPr>
            <w:tcW w:w="6025" w:type="dxa"/>
          </w:tcPr>
          <w:p w:rsidR="00855F50" w:rsidRPr="004D1D43" w:rsidRDefault="00855F50" w:rsidP="009774A3">
            <w:pPr>
              <w:jc w:val="both"/>
              <w:rPr>
                <w:sz w:val="22"/>
                <w:szCs w:val="22"/>
              </w:rPr>
            </w:pPr>
          </w:p>
        </w:tc>
      </w:tr>
      <w:tr w:rsidR="002D6DC2" w:rsidTr="00252006">
        <w:tc>
          <w:tcPr>
            <w:tcW w:w="3330" w:type="dxa"/>
          </w:tcPr>
          <w:p w:rsidR="002D6DC2" w:rsidRPr="004D1D43" w:rsidRDefault="002D6DC2" w:rsidP="00252006">
            <w:pPr>
              <w:rPr>
                <w:sz w:val="22"/>
                <w:szCs w:val="22"/>
              </w:rPr>
            </w:pPr>
            <w:r w:rsidRPr="004D1D43">
              <w:rPr>
                <w:sz w:val="22"/>
                <w:szCs w:val="22"/>
              </w:rPr>
              <w:t>Funding Source(s) and Amount Provided (by each agency or organization)</w:t>
            </w:r>
            <w:r w:rsidR="00553A7B">
              <w:rPr>
                <w:sz w:val="22"/>
                <w:szCs w:val="22"/>
              </w:rPr>
              <w:t xml:space="preserve"> as cost sharing</w:t>
            </w:r>
          </w:p>
          <w:p w:rsidR="002D6DC2" w:rsidRPr="004D1D43" w:rsidRDefault="002D6DC2" w:rsidP="00252006">
            <w:pPr>
              <w:rPr>
                <w:sz w:val="22"/>
                <w:szCs w:val="22"/>
              </w:rPr>
            </w:pPr>
          </w:p>
        </w:tc>
        <w:tc>
          <w:tcPr>
            <w:tcW w:w="6025" w:type="dxa"/>
          </w:tcPr>
          <w:p w:rsidR="002D6DC2" w:rsidRPr="004D1D43" w:rsidRDefault="002D6DC2" w:rsidP="009774A3">
            <w:pPr>
              <w:jc w:val="both"/>
              <w:rPr>
                <w:sz w:val="22"/>
                <w:szCs w:val="22"/>
              </w:rPr>
            </w:pPr>
          </w:p>
        </w:tc>
      </w:tr>
      <w:tr w:rsidR="002D6DC2" w:rsidTr="00252006">
        <w:tc>
          <w:tcPr>
            <w:tcW w:w="3330" w:type="dxa"/>
          </w:tcPr>
          <w:p w:rsidR="002D6DC2" w:rsidRPr="004D1D43" w:rsidRDefault="002D6DC2" w:rsidP="00252006">
            <w:pPr>
              <w:rPr>
                <w:sz w:val="22"/>
                <w:szCs w:val="22"/>
              </w:rPr>
            </w:pPr>
            <w:r w:rsidRPr="004D1D43">
              <w:rPr>
                <w:sz w:val="22"/>
                <w:szCs w:val="22"/>
              </w:rPr>
              <w:t>Total Project Cost</w:t>
            </w:r>
          </w:p>
          <w:p w:rsidR="002D6DC2" w:rsidRPr="004D1D43" w:rsidRDefault="002D6DC2" w:rsidP="00252006">
            <w:pPr>
              <w:rPr>
                <w:sz w:val="22"/>
                <w:szCs w:val="22"/>
              </w:rPr>
            </w:pPr>
          </w:p>
        </w:tc>
        <w:tc>
          <w:tcPr>
            <w:tcW w:w="6025" w:type="dxa"/>
          </w:tcPr>
          <w:p w:rsidR="002D6DC2" w:rsidRPr="004D1D43" w:rsidRDefault="002D6DC2" w:rsidP="009774A3">
            <w:pPr>
              <w:jc w:val="both"/>
              <w:rPr>
                <w:sz w:val="22"/>
                <w:szCs w:val="22"/>
              </w:rPr>
            </w:pPr>
          </w:p>
        </w:tc>
      </w:tr>
      <w:tr w:rsidR="002D6DC2" w:rsidTr="00252006">
        <w:tc>
          <w:tcPr>
            <w:tcW w:w="3330" w:type="dxa"/>
          </w:tcPr>
          <w:p w:rsidR="002D6DC2" w:rsidRPr="004D1D43" w:rsidRDefault="002D6DC2" w:rsidP="00252006">
            <w:pPr>
              <w:rPr>
                <w:sz w:val="22"/>
                <w:szCs w:val="22"/>
              </w:rPr>
            </w:pPr>
            <w:r w:rsidRPr="004D1D43">
              <w:rPr>
                <w:sz w:val="22"/>
                <w:szCs w:val="22"/>
              </w:rPr>
              <w:t>Agency ID or Contract Number</w:t>
            </w:r>
          </w:p>
          <w:p w:rsidR="002D6DC2" w:rsidRPr="004D1D43" w:rsidRDefault="002D6DC2" w:rsidP="00252006">
            <w:pPr>
              <w:rPr>
                <w:sz w:val="22"/>
                <w:szCs w:val="22"/>
              </w:rPr>
            </w:pPr>
          </w:p>
        </w:tc>
        <w:tc>
          <w:tcPr>
            <w:tcW w:w="6025" w:type="dxa"/>
          </w:tcPr>
          <w:p w:rsidR="002D6DC2" w:rsidRPr="004D1D43" w:rsidRDefault="002D6DC2" w:rsidP="009774A3">
            <w:pPr>
              <w:jc w:val="both"/>
              <w:rPr>
                <w:sz w:val="22"/>
                <w:szCs w:val="22"/>
              </w:rPr>
            </w:pPr>
          </w:p>
        </w:tc>
      </w:tr>
      <w:tr w:rsidR="002D6DC2" w:rsidTr="00252006">
        <w:tc>
          <w:tcPr>
            <w:tcW w:w="3330" w:type="dxa"/>
          </w:tcPr>
          <w:p w:rsidR="002D6DC2" w:rsidRPr="004D1D43" w:rsidRDefault="002D6DC2" w:rsidP="00252006">
            <w:pPr>
              <w:rPr>
                <w:sz w:val="22"/>
                <w:szCs w:val="22"/>
              </w:rPr>
            </w:pPr>
            <w:r w:rsidRPr="004D1D43">
              <w:rPr>
                <w:sz w:val="22"/>
                <w:szCs w:val="22"/>
              </w:rPr>
              <w:t>Start and End Dates</w:t>
            </w:r>
          </w:p>
          <w:p w:rsidR="002D6DC2" w:rsidRPr="004D1D43" w:rsidRDefault="002D6DC2" w:rsidP="00252006">
            <w:pPr>
              <w:rPr>
                <w:sz w:val="22"/>
                <w:szCs w:val="22"/>
              </w:rPr>
            </w:pPr>
          </w:p>
        </w:tc>
        <w:tc>
          <w:tcPr>
            <w:tcW w:w="6025" w:type="dxa"/>
          </w:tcPr>
          <w:p w:rsidR="002D6DC2" w:rsidRPr="004D1D43" w:rsidRDefault="002D6DC2" w:rsidP="009774A3">
            <w:pPr>
              <w:jc w:val="both"/>
              <w:rPr>
                <w:sz w:val="22"/>
                <w:szCs w:val="22"/>
              </w:rPr>
            </w:pPr>
          </w:p>
        </w:tc>
      </w:tr>
      <w:tr w:rsidR="002D6DC2" w:rsidTr="00252006">
        <w:tc>
          <w:tcPr>
            <w:tcW w:w="3330" w:type="dxa"/>
          </w:tcPr>
          <w:p w:rsidR="002D6DC2" w:rsidRPr="004D1D43" w:rsidRDefault="002D6DC2" w:rsidP="00252006">
            <w:pPr>
              <w:rPr>
                <w:sz w:val="22"/>
                <w:szCs w:val="22"/>
              </w:rPr>
            </w:pPr>
            <w:r w:rsidRPr="004D1D43">
              <w:rPr>
                <w:sz w:val="22"/>
                <w:szCs w:val="22"/>
              </w:rPr>
              <w:t>Brief Description of Research Project</w:t>
            </w:r>
          </w:p>
          <w:p w:rsidR="002D6DC2" w:rsidRPr="004D1D43" w:rsidRDefault="002D6DC2" w:rsidP="00252006">
            <w:pPr>
              <w:rPr>
                <w:sz w:val="22"/>
                <w:szCs w:val="22"/>
              </w:rPr>
            </w:pPr>
          </w:p>
        </w:tc>
        <w:tc>
          <w:tcPr>
            <w:tcW w:w="6025" w:type="dxa"/>
          </w:tcPr>
          <w:p w:rsidR="002D6DC2" w:rsidRPr="004D1D43" w:rsidRDefault="002D6DC2" w:rsidP="009774A3">
            <w:pPr>
              <w:jc w:val="both"/>
              <w:rPr>
                <w:sz w:val="22"/>
                <w:szCs w:val="22"/>
              </w:rPr>
            </w:pPr>
          </w:p>
        </w:tc>
      </w:tr>
      <w:tr w:rsidR="002D6DC2" w:rsidTr="00252006">
        <w:tc>
          <w:tcPr>
            <w:tcW w:w="3330" w:type="dxa"/>
          </w:tcPr>
          <w:p w:rsidR="002D6DC2" w:rsidRPr="004D1D43" w:rsidRDefault="002D6DC2" w:rsidP="00252006">
            <w:pPr>
              <w:rPr>
                <w:sz w:val="22"/>
                <w:szCs w:val="22"/>
              </w:rPr>
            </w:pPr>
            <w:r w:rsidRPr="004D1D43">
              <w:rPr>
                <w:sz w:val="22"/>
                <w:szCs w:val="22"/>
              </w:rPr>
              <w:t>Describe Implementation of Research Outcomes (or why not implemented)</w:t>
            </w:r>
          </w:p>
          <w:p w:rsidR="002D6DC2" w:rsidRPr="004D1D43" w:rsidRDefault="002D6DC2" w:rsidP="00252006">
            <w:pPr>
              <w:rPr>
                <w:sz w:val="22"/>
                <w:szCs w:val="22"/>
              </w:rPr>
            </w:pPr>
          </w:p>
          <w:p w:rsidR="002D6DC2" w:rsidRPr="004D1D43" w:rsidRDefault="002D6DC2" w:rsidP="00252006">
            <w:pPr>
              <w:rPr>
                <w:sz w:val="22"/>
                <w:szCs w:val="22"/>
              </w:rPr>
            </w:pPr>
            <w:r w:rsidRPr="004D1D43">
              <w:rPr>
                <w:sz w:val="22"/>
                <w:szCs w:val="22"/>
              </w:rPr>
              <w:t>Place Any Photos Here</w:t>
            </w:r>
          </w:p>
          <w:p w:rsidR="002D6DC2" w:rsidRPr="004D1D43" w:rsidRDefault="002D6DC2" w:rsidP="00252006">
            <w:pPr>
              <w:rPr>
                <w:sz w:val="22"/>
                <w:szCs w:val="22"/>
              </w:rPr>
            </w:pPr>
          </w:p>
        </w:tc>
        <w:tc>
          <w:tcPr>
            <w:tcW w:w="6025" w:type="dxa"/>
          </w:tcPr>
          <w:p w:rsidR="002D6DC2" w:rsidRPr="004D1D43" w:rsidRDefault="002D6DC2" w:rsidP="009774A3">
            <w:pPr>
              <w:jc w:val="both"/>
              <w:rPr>
                <w:sz w:val="22"/>
                <w:szCs w:val="22"/>
              </w:rPr>
            </w:pPr>
          </w:p>
        </w:tc>
      </w:tr>
      <w:tr w:rsidR="002D6DC2" w:rsidTr="00252006">
        <w:tc>
          <w:tcPr>
            <w:tcW w:w="3330" w:type="dxa"/>
          </w:tcPr>
          <w:p w:rsidR="002D6DC2" w:rsidRPr="004D1D43" w:rsidRDefault="002D6DC2" w:rsidP="00252006">
            <w:pPr>
              <w:rPr>
                <w:sz w:val="22"/>
                <w:szCs w:val="22"/>
              </w:rPr>
            </w:pPr>
            <w:r w:rsidRPr="004D1D43">
              <w:rPr>
                <w:sz w:val="22"/>
                <w:szCs w:val="22"/>
              </w:rPr>
              <w:t>Impacts/Benefits of Implementation (</w:t>
            </w:r>
            <w:r w:rsidR="00762E46" w:rsidRPr="004D1D43">
              <w:rPr>
                <w:sz w:val="22"/>
                <w:szCs w:val="22"/>
              </w:rPr>
              <w:t>a</w:t>
            </w:r>
            <w:r w:rsidRPr="004D1D43">
              <w:rPr>
                <w:sz w:val="22"/>
                <w:szCs w:val="22"/>
              </w:rPr>
              <w:t xml:space="preserve">ctual, </w:t>
            </w:r>
            <w:r w:rsidR="00762E46" w:rsidRPr="004D1D43">
              <w:rPr>
                <w:sz w:val="22"/>
                <w:szCs w:val="22"/>
              </w:rPr>
              <w:t>n</w:t>
            </w:r>
            <w:r w:rsidRPr="004D1D43">
              <w:rPr>
                <w:sz w:val="22"/>
                <w:szCs w:val="22"/>
              </w:rPr>
              <w:t xml:space="preserve">ot </w:t>
            </w:r>
            <w:r w:rsidR="00762E46" w:rsidRPr="004D1D43">
              <w:rPr>
                <w:sz w:val="22"/>
                <w:szCs w:val="22"/>
              </w:rPr>
              <w:t>a</w:t>
            </w:r>
            <w:r w:rsidRPr="004D1D43">
              <w:rPr>
                <w:sz w:val="22"/>
                <w:szCs w:val="22"/>
              </w:rPr>
              <w:t>nticipated)</w:t>
            </w:r>
          </w:p>
        </w:tc>
        <w:tc>
          <w:tcPr>
            <w:tcW w:w="6025" w:type="dxa"/>
          </w:tcPr>
          <w:p w:rsidR="002D6DC2" w:rsidRPr="004D1D43" w:rsidRDefault="002D6DC2" w:rsidP="009774A3">
            <w:pPr>
              <w:jc w:val="both"/>
              <w:rPr>
                <w:sz w:val="22"/>
                <w:szCs w:val="22"/>
              </w:rPr>
            </w:pPr>
          </w:p>
        </w:tc>
      </w:tr>
      <w:tr w:rsidR="002D6DC2" w:rsidTr="00252006">
        <w:tc>
          <w:tcPr>
            <w:tcW w:w="3330" w:type="dxa"/>
          </w:tcPr>
          <w:p w:rsidR="002D6DC2" w:rsidRPr="004D1D43" w:rsidRDefault="002D6DC2" w:rsidP="00252006">
            <w:pPr>
              <w:rPr>
                <w:sz w:val="22"/>
                <w:szCs w:val="22"/>
              </w:rPr>
            </w:pPr>
            <w:r w:rsidRPr="004D1D43">
              <w:rPr>
                <w:sz w:val="22"/>
                <w:szCs w:val="22"/>
              </w:rPr>
              <w:t>Weblinks</w:t>
            </w:r>
          </w:p>
          <w:p w:rsidR="002D6DC2" w:rsidRPr="004D1D43" w:rsidRDefault="002D6DC2" w:rsidP="00252006">
            <w:pPr>
              <w:pStyle w:val="ListParagraph"/>
              <w:numPr>
                <w:ilvl w:val="0"/>
                <w:numId w:val="3"/>
              </w:numPr>
              <w:jc w:val="left"/>
              <w:rPr>
                <w:sz w:val="22"/>
                <w:szCs w:val="22"/>
              </w:rPr>
            </w:pPr>
            <w:r w:rsidRPr="004D1D43">
              <w:rPr>
                <w:sz w:val="22"/>
                <w:szCs w:val="22"/>
              </w:rPr>
              <w:t>Reports</w:t>
            </w:r>
          </w:p>
          <w:p w:rsidR="002D6DC2" w:rsidRPr="004D1D43" w:rsidRDefault="002D6DC2" w:rsidP="00252006">
            <w:pPr>
              <w:pStyle w:val="ListParagraph"/>
              <w:numPr>
                <w:ilvl w:val="0"/>
                <w:numId w:val="3"/>
              </w:numPr>
              <w:jc w:val="left"/>
              <w:rPr>
                <w:sz w:val="22"/>
                <w:szCs w:val="22"/>
              </w:rPr>
            </w:pPr>
            <w:r w:rsidRPr="004D1D43">
              <w:rPr>
                <w:sz w:val="22"/>
                <w:szCs w:val="22"/>
              </w:rPr>
              <w:t>Project Website</w:t>
            </w:r>
          </w:p>
        </w:tc>
        <w:tc>
          <w:tcPr>
            <w:tcW w:w="6025" w:type="dxa"/>
          </w:tcPr>
          <w:p w:rsidR="002D6DC2" w:rsidRPr="004D1D43" w:rsidRDefault="002D6DC2" w:rsidP="009774A3">
            <w:pPr>
              <w:jc w:val="both"/>
              <w:rPr>
                <w:sz w:val="22"/>
                <w:szCs w:val="22"/>
              </w:rPr>
            </w:pPr>
          </w:p>
        </w:tc>
      </w:tr>
    </w:tbl>
    <w:p w:rsidR="002D6DC2" w:rsidRPr="00FC4263" w:rsidRDefault="002D6DC2" w:rsidP="009774A3">
      <w:pPr>
        <w:ind w:left="360"/>
        <w:jc w:val="both"/>
        <w:rPr>
          <w:sz w:val="24"/>
        </w:rPr>
      </w:pPr>
    </w:p>
    <w:p w:rsidR="007A5592" w:rsidRDefault="007A5592" w:rsidP="009774A3">
      <w:pPr>
        <w:ind w:left="360"/>
        <w:jc w:val="both"/>
        <w:rPr>
          <w:sz w:val="24"/>
        </w:rPr>
      </w:pPr>
    </w:p>
    <w:p w:rsidR="003A3708" w:rsidRDefault="009B41D2" w:rsidP="009774A3">
      <w:pPr>
        <w:ind w:left="360"/>
        <w:jc w:val="both"/>
        <w:rPr>
          <w:sz w:val="24"/>
        </w:rPr>
        <w:sectPr w:rsidR="003A3708" w:rsidSect="00CD26A5">
          <w:pgSz w:w="12240" w:h="15840" w:code="1"/>
          <w:pgMar w:top="1440" w:right="1440" w:bottom="1440" w:left="1440" w:header="144" w:footer="720" w:gutter="0"/>
          <w:pgNumType w:start="0"/>
          <w:cols w:space="720"/>
          <w:docGrid w:linePitch="272"/>
        </w:sectPr>
      </w:pPr>
      <w:r w:rsidRPr="00FC4263">
        <w:rPr>
          <w:sz w:val="24"/>
        </w:rPr>
        <w:t xml:space="preserve"> </w:t>
      </w:r>
    </w:p>
    <w:p w:rsidR="00AA741B" w:rsidRDefault="00AA741B" w:rsidP="009774A3">
      <w:pPr>
        <w:ind w:left="360"/>
        <w:jc w:val="both"/>
        <w:rPr>
          <w:sz w:val="24"/>
        </w:rPr>
      </w:pPr>
    </w:p>
    <w:p w:rsidR="003A3708" w:rsidRPr="00354747" w:rsidRDefault="003A3708" w:rsidP="00230AFD">
      <w:pPr>
        <w:pStyle w:val="Heading1"/>
      </w:pPr>
      <w:bookmarkStart w:id="20" w:name="_Toc22733560"/>
      <w:r w:rsidRPr="00354747">
        <w:t>Appendix B</w:t>
      </w:r>
      <w:r w:rsidR="00A74AB6">
        <w:t>:</w:t>
      </w:r>
      <w:r w:rsidRPr="00354747">
        <w:t xml:space="preserve"> </w:t>
      </w:r>
      <w:r w:rsidR="0094375C" w:rsidRPr="00354747">
        <w:t>Certifications and Assurances</w:t>
      </w:r>
      <w:bookmarkEnd w:id="20"/>
    </w:p>
    <w:p w:rsidR="003A3708" w:rsidRDefault="003A3708" w:rsidP="009774A3">
      <w:pPr>
        <w:ind w:left="360"/>
        <w:jc w:val="both"/>
        <w:rPr>
          <w:sz w:val="24"/>
        </w:rPr>
      </w:pPr>
    </w:p>
    <w:p w:rsidR="003A3708" w:rsidRPr="00083D12" w:rsidRDefault="003A3708" w:rsidP="009774A3">
      <w:pPr>
        <w:pStyle w:val="Default"/>
        <w:jc w:val="both"/>
      </w:pPr>
      <w:r w:rsidRPr="00083D12">
        <w:rPr>
          <w:b/>
          <w:bCs/>
        </w:rPr>
        <w:t>STANDARD TITLE VI/NONDISCRIMINATION ASSURANCES</w:t>
      </w:r>
    </w:p>
    <w:p w:rsidR="003A3708" w:rsidRPr="00083D12" w:rsidRDefault="003A3708" w:rsidP="009774A3">
      <w:pPr>
        <w:pStyle w:val="Default"/>
        <w:jc w:val="both"/>
      </w:pPr>
      <w:r w:rsidRPr="00083D12">
        <w:rPr>
          <w:b/>
          <w:bCs/>
        </w:rPr>
        <w:t>DOT Order No. 1050.2A</w:t>
      </w:r>
    </w:p>
    <w:p w:rsidR="003A3708" w:rsidRPr="00083D12" w:rsidRDefault="003A3708" w:rsidP="009774A3">
      <w:pPr>
        <w:pStyle w:val="Default"/>
        <w:jc w:val="both"/>
      </w:pPr>
    </w:p>
    <w:p w:rsidR="003A3708" w:rsidRPr="00083D12" w:rsidRDefault="003A3708" w:rsidP="009774A3">
      <w:pPr>
        <w:pStyle w:val="Default"/>
        <w:jc w:val="both"/>
      </w:pPr>
      <w:r w:rsidRPr="00083D12">
        <w:t>The (</w:t>
      </w:r>
      <w:r w:rsidRPr="00083D12">
        <w:rPr>
          <w:b/>
          <w:bCs/>
          <w:i/>
          <w:iCs/>
        </w:rPr>
        <w:t>Title of Recipient</w:t>
      </w:r>
      <w:r w:rsidRPr="00083D12">
        <w:t xml:space="preserve">) (herein referred to as the “Recipient”), </w:t>
      </w:r>
      <w:r w:rsidRPr="00083D12">
        <w:rPr>
          <w:b/>
          <w:bCs/>
        </w:rPr>
        <w:t>HEREBY AGREES THAT</w:t>
      </w:r>
      <w:r w:rsidRPr="00083D12">
        <w:t xml:space="preserve">, as a condition to receiving any Federal financial assistance from the U.S. Department of Transportation (DOT), through the Office of the Assistant Secretary for Research and Technology (OST-R), is subject to and will comply with the following: </w:t>
      </w:r>
    </w:p>
    <w:p w:rsidR="003A3708" w:rsidRPr="00083D12" w:rsidRDefault="003A3708" w:rsidP="009774A3">
      <w:pPr>
        <w:pStyle w:val="Default"/>
        <w:jc w:val="both"/>
      </w:pPr>
    </w:p>
    <w:p w:rsidR="003A3708" w:rsidRPr="00083D12" w:rsidRDefault="003A3708" w:rsidP="009774A3">
      <w:pPr>
        <w:pStyle w:val="Default"/>
        <w:jc w:val="both"/>
      </w:pPr>
      <w:r w:rsidRPr="00083D12">
        <w:rPr>
          <w:b/>
          <w:bCs/>
        </w:rPr>
        <w:t xml:space="preserve">Statutory/Regulatory Authorities </w:t>
      </w:r>
    </w:p>
    <w:p w:rsidR="003A3708" w:rsidRPr="00083D12" w:rsidRDefault="003A3708" w:rsidP="009774A3">
      <w:pPr>
        <w:pStyle w:val="Default"/>
        <w:numPr>
          <w:ilvl w:val="0"/>
          <w:numId w:val="3"/>
        </w:numPr>
        <w:spacing w:after="35"/>
        <w:jc w:val="both"/>
      </w:pPr>
      <w:r w:rsidRPr="00083D12">
        <w:t xml:space="preserve">Title VI of the Civil Rights Act of 1964 (42 U.S.C. § 2000d </w:t>
      </w:r>
      <w:r w:rsidRPr="00083D12">
        <w:rPr>
          <w:i/>
          <w:iCs/>
        </w:rPr>
        <w:t>et seq</w:t>
      </w:r>
      <w:r w:rsidRPr="00083D12">
        <w:t xml:space="preserve">., 78 stat. 252), (prohibits discrimination on the basis of race, color, national origin); </w:t>
      </w:r>
    </w:p>
    <w:p w:rsidR="003A3708" w:rsidRPr="00083D12" w:rsidRDefault="003A3708" w:rsidP="009774A3">
      <w:pPr>
        <w:pStyle w:val="Default"/>
        <w:numPr>
          <w:ilvl w:val="0"/>
          <w:numId w:val="3"/>
        </w:numPr>
        <w:spacing w:after="35"/>
        <w:jc w:val="both"/>
      </w:pPr>
      <w:r w:rsidRPr="00083D12">
        <w:t xml:space="preserve">49 C.F.R. Part 21 (entitled </w:t>
      </w:r>
      <w:r w:rsidRPr="00083D12">
        <w:rPr>
          <w:i/>
          <w:iCs/>
        </w:rPr>
        <w:t>Nondiscrimination In Federally-Assisted Programs Of The Department Of Transportation—Effectuation Of Title VI Of The Civil Rights Act Of 1964</w:t>
      </w:r>
      <w:r w:rsidRPr="00083D12">
        <w:t xml:space="preserve">); </w:t>
      </w:r>
    </w:p>
    <w:p w:rsidR="003A3708" w:rsidRPr="00083D12" w:rsidRDefault="003A3708" w:rsidP="009774A3">
      <w:pPr>
        <w:pStyle w:val="Default"/>
        <w:numPr>
          <w:ilvl w:val="0"/>
          <w:numId w:val="3"/>
        </w:numPr>
        <w:spacing w:after="35"/>
        <w:jc w:val="both"/>
      </w:pPr>
      <w:r w:rsidRPr="00083D12">
        <w:t xml:space="preserve">28 C.F.R. </w:t>
      </w:r>
      <w:r w:rsidRPr="00083D12">
        <w:rPr>
          <w:rFonts w:ascii="Calibri" w:hAnsi="Calibri" w:cs="Calibri"/>
        </w:rPr>
        <w:t xml:space="preserve">§ </w:t>
      </w:r>
      <w:r w:rsidRPr="00083D12">
        <w:t xml:space="preserve">50.3 (U.S. Department of Justice Guidelines for Enforcement of Title VI of the Civil Rights Act of 1964); </w:t>
      </w:r>
    </w:p>
    <w:p w:rsidR="003A3708" w:rsidRPr="00083D12" w:rsidRDefault="003A3708" w:rsidP="009774A3">
      <w:pPr>
        <w:pStyle w:val="Default"/>
        <w:numPr>
          <w:ilvl w:val="0"/>
          <w:numId w:val="3"/>
        </w:numPr>
        <w:spacing w:after="35"/>
        <w:jc w:val="both"/>
      </w:pPr>
      <w:r w:rsidRPr="00083D12">
        <w:t xml:space="preserve">The Uniform Relocation Assistance and Real Property Acquisition Policies Act of 1970, (42 U.S.C. § 4601), prohibits unfair treatment of persons displaced or whose property has been acquired because of Federal or Federal-aid programs and projects; </w:t>
      </w:r>
    </w:p>
    <w:p w:rsidR="003A3708" w:rsidRPr="00083D12" w:rsidRDefault="003A3708" w:rsidP="009774A3">
      <w:pPr>
        <w:pStyle w:val="Default"/>
        <w:numPr>
          <w:ilvl w:val="0"/>
          <w:numId w:val="3"/>
        </w:numPr>
        <w:spacing w:after="35"/>
        <w:jc w:val="both"/>
      </w:pPr>
      <w:r w:rsidRPr="00083D12">
        <w:t xml:space="preserve">Section 504 of the Rehabilitation Act of 1973, (29 U.S.C. § 794 </w:t>
      </w:r>
      <w:r w:rsidRPr="00083D12">
        <w:rPr>
          <w:i/>
          <w:iCs/>
        </w:rPr>
        <w:t>et seq</w:t>
      </w:r>
      <w:r w:rsidRPr="00083D12">
        <w:t xml:space="preserve">.), as amended, prohibits discrimination on the basis of disability); and 49 CFR Part 27; </w:t>
      </w:r>
    </w:p>
    <w:p w:rsidR="003A3708" w:rsidRPr="00083D12" w:rsidRDefault="003A3708" w:rsidP="009774A3">
      <w:pPr>
        <w:pStyle w:val="Default"/>
        <w:numPr>
          <w:ilvl w:val="0"/>
          <w:numId w:val="3"/>
        </w:numPr>
        <w:spacing w:after="35"/>
        <w:jc w:val="both"/>
      </w:pPr>
      <w:r w:rsidRPr="00083D12">
        <w:t xml:space="preserve">The Age Discrimination Act of 1975, as amended, (42 U.S.C. § 6101 </w:t>
      </w:r>
      <w:r w:rsidRPr="00083D12">
        <w:rPr>
          <w:i/>
          <w:iCs/>
        </w:rPr>
        <w:t>et seq</w:t>
      </w:r>
      <w:r w:rsidRPr="00083D12">
        <w:t xml:space="preserve">.), prohibits discrimination on the basis of age); </w:t>
      </w:r>
    </w:p>
    <w:p w:rsidR="003A3708" w:rsidRPr="00083D12" w:rsidRDefault="003A3708" w:rsidP="009774A3">
      <w:pPr>
        <w:pStyle w:val="Default"/>
        <w:numPr>
          <w:ilvl w:val="0"/>
          <w:numId w:val="3"/>
        </w:numPr>
        <w:spacing w:after="35"/>
        <w:jc w:val="both"/>
      </w:pPr>
      <w:r w:rsidRPr="00083D12">
        <w:t xml:space="preserve">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 </w:t>
      </w:r>
    </w:p>
    <w:p w:rsidR="003A3708" w:rsidRPr="00083D12" w:rsidRDefault="003A3708" w:rsidP="009774A3">
      <w:pPr>
        <w:pStyle w:val="Default"/>
        <w:numPr>
          <w:ilvl w:val="0"/>
          <w:numId w:val="3"/>
        </w:numPr>
        <w:spacing w:after="35"/>
        <w:jc w:val="both"/>
      </w:pPr>
      <w:r w:rsidRPr="00083D12">
        <w:t xml:space="preserve">Title II and III of the Americans with Disabilities Act, which prohibit discrimination on the basis of disability in the operation of public entities, public and private transportation systems, places of public accommodation, and certain testing entities (42 U.S.C. §§ 12131 – 12189) as implemented by Department of Transportation regulations 49 C.F.R. parts 37 and 38; </w:t>
      </w:r>
    </w:p>
    <w:p w:rsidR="003A3708" w:rsidRPr="00083D12" w:rsidRDefault="003A3708" w:rsidP="009774A3">
      <w:pPr>
        <w:pStyle w:val="Default"/>
        <w:numPr>
          <w:ilvl w:val="0"/>
          <w:numId w:val="3"/>
        </w:numPr>
        <w:jc w:val="both"/>
      </w:pPr>
      <w:r w:rsidRPr="00083D12">
        <w:t xml:space="preserve">Title IX of the Education Amendments of 1972, as amended, which prohibits you from discriminating because of sex in education programs or activities (20 U.S.C. 1681 </w:t>
      </w:r>
      <w:r w:rsidRPr="00083D12">
        <w:rPr>
          <w:i/>
          <w:iCs/>
        </w:rPr>
        <w:t>et seq</w:t>
      </w:r>
      <w:r w:rsidRPr="00083D12">
        <w:t xml:space="preserve">). </w:t>
      </w:r>
    </w:p>
    <w:p w:rsidR="003A3708" w:rsidRPr="00083D12" w:rsidRDefault="003A3708" w:rsidP="009774A3">
      <w:pPr>
        <w:pStyle w:val="Default"/>
        <w:jc w:val="both"/>
      </w:pPr>
    </w:p>
    <w:p w:rsidR="0094375C" w:rsidRPr="00083D12" w:rsidRDefault="003A3708" w:rsidP="009774A3">
      <w:pPr>
        <w:jc w:val="both"/>
        <w:rPr>
          <w:sz w:val="24"/>
          <w:szCs w:val="24"/>
        </w:rPr>
      </w:pPr>
      <w:r w:rsidRPr="00083D12">
        <w:rPr>
          <w:sz w:val="24"/>
          <w:szCs w:val="24"/>
        </w:rPr>
        <w:t>The preceding statutory and regulatory cites hereinafter are referred to as the “Acts” and “Regulations,” respectively.</w:t>
      </w:r>
    </w:p>
    <w:p w:rsidR="0094375C" w:rsidRDefault="0094375C" w:rsidP="009774A3">
      <w:pPr>
        <w:pStyle w:val="Default"/>
        <w:jc w:val="both"/>
        <w:rPr>
          <w:b/>
          <w:bCs/>
        </w:rPr>
      </w:pPr>
    </w:p>
    <w:p w:rsidR="008577C4" w:rsidRDefault="008577C4" w:rsidP="009774A3">
      <w:pPr>
        <w:pStyle w:val="Default"/>
        <w:jc w:val="both"/>
        <w:rPr>
          <w:b/>
          <w:bCs/>
        </w:rPr>
      </w:pPr>
    </w:p>
    <w:p w:rsidR="008577C4" w:rsidRDefault="008577C4" w:rsidP="009774A3">
      <w:pPr>
        <w:pStyle w:val="Default"/>
        <w:jc w:val="both"/>
        <w:rPr>
          <w:b/>
          <w:bCs/>
        </w:rPr>
      </w:pPr>
    </w:p>
    <w:p w:rsidR="008577C4" w:rsidRPr="00083D12" w:rsidRDefault="008577C4" w:rsidP="009774A3">
      <w:pPr>
        <w:pStyle w:val="Default"/>
        <w:jc w:val="both"/>
        <w:rPr>
          <w:b/>
          <w:bCs/>
        </w:rPr>
      </w:pPr>
    </w:p>
    <w:p w:rsidR="0094375C" w:rsidRPr="00083D12" w:rsidRDefault="0094375C" w:rsidP="009774A3">
      <w:pPr>
        <w:pStyle w:val="Default"/>
        <w:jc w:val="both"/>
      </w:pPr>
      <w:r w:rsidRPr="00083D12">
        <w:rPr>
          <w:b/>
          <w:bCs/>
        </w:rPr>
        <w:t xml:space="preserve">General Assurances </w:t>
      </w:r>
    </w:p>
    <w:p w:rsidR="0094375C" w:rsidRPr="00083D12" w:rsidRDefault="0094375C" w:rsidP="009774A3">
      <w:pPr>
        <w:pStyle w:val="Default"/>
        <w:jc w:val="both"/>
      </w:pPr>
      <w:r w:rsidRPr="00083D12">
        <w:t xml:space="preserve">In accordance with the Acts, the Regulations, and other pertinent directives, circulars, policy, memoranda, and/or guidance, the Recipient hereby gives assurance that it will promptly take any measures necessary to ensure that: </w:t>
      </w:r>
    </w:p>
    <w:p w:rsidR="0094375C" w:rsidRPr="00083D12" w:rsidRDefault="0094375C" w:rsidP="009774A3">
      <w:pPr>
        <w:pStyle w:val="Default"/>
        <w:jc w:val="both"/>
        <w:rPr>
          <w:i/>
          <w:iCs/>
        </w:rPr>
      </w:pPr>
    </w:p>
    <w:p w:rsidR="0094375C" w:rsidRPr="00083D12" w:rsidRDefault="0094375C" w:rsidP="009774A3">
      <w:pPr>
        <w:pStyle w:val="Default"/>
        <w:ind w:left="900" w:right="720"/>
        <w:jc w:val="both"/>
      </w:pPr>
      <w:r w:rsidRPr="00083D12">
        <w:rPr>
          <w:i/>
          <w:iCs/>
        </w:rPr>
        <w:t xml:space="preserve">“No person in the United States shall, on the grounds of race, color, or national origin, be excluded from participation in, be denied the benefits of, or be otherwise subjected to discrimination under any program or activity,” for which the Recipient receives Federal financial assistance from DOT, including the OST-R. </w:t>
      </w:r>
    </w:p>
    <w:p w:rsidR="0094375C" w:rsidRPr="00083D12" w:rsidRDefault="0094375C" w:rsidP="009774A3">
      <w:pPr>
        <w:pStyle w:val="Default"/>
        <w:jc w:val="both"/>
      </w:pPr>
    </w:p>
    <w:p w:rsidR="0094375C" w:rsidRPr="00083D12" w:rsidRDefault="0094375C" w:rsidP="009774A3">
      <w:pPr>
        <w:pStyle w:val="Default"/>
        <w:jc w:val="both"/>
      </w:pPr>
      <w:r w:rsidRPr="00083D12">
        <w:t xml:space="preserve">The Civil Rights Restoration Act of 1987 clarified the original intent of Congress, with respect to Title VI and other Nondiscrimination requirements (The Age Discrimination Act of 1975, and Section 504 of the Rehabilitation Act of 1973), by restoring the broad, institutional-wide scope and coverage of these nondiscrimination statutes and requirements to include all programs and activities of the Recipient, so long as any portion of the program is Federally assisted. </w:t>
      </w:r>
    </w:p>
    <w:p w:rsidR="0094375C" w:rsidRPr="00083D12" w:rsidRDefault="0094375C" w:rsidP="009774A3">
      <w:pPr>
        <w:pStyle w:val="Default"/>
        <w:jc w:val="both"/>
        <w:rPr>
          <w:b/>
          <w:bCs/>
        </w:rPr>
      </w:pPr>
    </w:p>
    <w:p w:rsidR="0094375C" w:rsidRPr="00083D12" w:rsidRDefault="0094375C" w:rsidP="009774A3">
      <w:pPr>
        <w:pStyle w:val="Default"/>
        <w:jc w:val="both"/>
      </w:pPr>
      <w:r w:rsidRPr="00083D12">
        <w:rPr>
          <w:b/>
          <w:bCs/>
        </w:rPr>
        <w:t xml:space="preserve">Specific Assurances </w:t>
      </w:r>
    </w:p>
    <w:p w:rsidR="0094375C" w:rsidRPr="00083D12" w:rsidRDefault="0094375C" w:rsidP="009774A3">
      <w:pPr>
        <w:pStyle w:val="Default"/>
        <w:jc w:val="both"/>
      </w:pPr>
      <w:r w:rsidRPr="00083D12">
        <w:t xml:space="preserve">More specifically, and without limiting the above general Assurance, the Recipient agrees with and gives the following Assurances with respect to its Federally assisted University Transportation Centers Program: </w:t>
      </w:r>
    </w:p>
    <w:p w:rsidR="0094375C" w:rsidRPr="00083D12" w:rsidRDefault="0094375C" w:rsidP="009774A3">
      <w:pPr>
        <w:pStyle w:val="Default"/>
        <w:jc w:val="both"/>
      </w:pPr>
    </w:p>
    <w:p w:rsidR="0094375C" w:rsidRPr="00083D12" w:rsidRDefault="0094375C" w:rsidP="009774A3">
      <w:pPr>
        <w:pStyle w:val="Default"/>
        <w:numPr>
          <w:ilvl w:val="0"/>
          <w:numId w:val="11"/>
        </w:numPr>
        <w:jc w:val="both"/>
      </w:pPr>
      <w:r w:rsidRPr="00083D12">
        <w:t xml:space="preserve">The Recipient agrees that each “activity,” “facility,” or “program,” as defined in §§ 21.23 (b) and 21.23 (e) of 49 C.F.R. § 21 will be (with regard to an “activity”) facilitated, or will be (with regard to a “facility”) operated, or will be (with regard to a “program”) conducted in compliance with all requirements imposed by, or pursuant to the Acts and the Regulations. </w:t>
      </w:r>
    </w:p>
    <w:p w:rsidR="0094375C" w:rsidRPr="00083D12" w:rsidRDefault="0094375C" w:rsidP="009774A3">
      <w:pPr>
        <w:pStyle w:val="Default"/>
        <w:jc w:val="both"/>
      </w:pPr>
    </w:p>
    <w:p w:rsidR="0094375C" w:rsidRPr="00083D12" w:rsidRDefault="0094375C" w:rsidP="009774A3">
      <w:pPr>
        <w:pStyle w:val="Default"/>
        <w:numPr>
          <w:ilvl w:val="0"/>
          <w:numId w:val="11"/>
        </w:numPr>
        <w:jc w:val="both"/>
      </w:pPr>
      <w:r w:rsidRPr="00083D12">
        <w:t xml:space="preserve">The Recipient will insert the following notification in all solicitations for bids, Requests For Proposals for work, or material subject to the Acts and the Regulations made in connection with all University Transportation Centers Program and, in adapted form, in all proposals for negotiated agreements regardless of funding source: </w:t>
      </w:r>
    </w:p>
    <w:p w:rsidR="0094375C" w:rsidRPr="00083D12" w:rsidRDefault="0094375C" w:rsidP="009774A3">
      <w:pPr>
        <w:pStyle w:val="Default"/>
        <w:jc w:val="both"/>
      </w:pPr>
    </w:p>
    <w:p w:rsidR="0094375C" w:rsidRPr="00083D12" w:rsidRDefault="0094375C" w:rsidP="009774A3">
      <w:pPr>
        <w:pStyle w:val="Default"/>
        <w:ind w:left="900" w:right="720"/>
        <w:jc w:val="both"/>
      </w:pPr>
      <w:r w:rsidRPr="00083D12">
        <w:t>“</w:t>
      </w:r>
      <w:r w:rsidRPr="00083D12">
        <w:rPr>
          <w:i/>
          <w:iCs/>
        </w:rPr>
        <w:t>The (</w:t>
      </w:r>
      <w:r w:rsidRPr="00083D12">
        <w:rPr>
          <w:b/>
          <w:bCs/>
          <w:i/>
          <w:iCs/>
        </w:rPr>
        <w:t>Title of Recipient</w:t>
      </w:r>
      <w:r w:rsidRPr="00083D12">
        <w:rPr>
          <w:i/>
          <w:iCs/>
        </w:rPr>
        <w:t>), in accordance with the provisions of Title VI of the Civil Rights Act of 1964 (78 Stat. 252, 42 U.S.C. §§ 2000d to 2000d-4) and the Regulations, hereby notifies all bidders that it will affirmatively insure that any contract entered into pursuant to this advertisement, disadvantaged business enterprises will be afforded full opportunity to submit bids in response to this invitation and will not be discriminated against on the grounds of race, color, or national origin in consideration for an award.</w:t>
      </w:r>
      <w:r w:rsidRPr="00083D12">
        <w:t xml:space="preserve">” </w:t>
      </w:r>
    </w:p>
    <w:p w:rsidR="0094375C" w:rsidRPr="00083D12" w:rsidRDefault="0094375C" w:rsidP="009774A3">
      <w:pPr>
        <w:pStyle w:val="Default"/>
        <w:jc w:val="both"/>
      </w:pPr>
    </w:p>
    <w:p w:rsidR="0094375C" w:rsidRPr="00083D12" w:rsidRDefault="0094375C" w:rsidP="009774A3">
      <w:pPr>
        <w:pStyle w:val="Default"/>
        <w:numPr>
          <w:ilvl w:val="0"/>
          <w:numId w:val="11"/>
        </w:numPr>
        <w:jc w:val="both"/>
      </w:pPr>
      <w:r w:rsidRPr="00083D12">
        <w:t xml:space="preserve">The Recipient will insert the clauses of Appendix A and E of this Assurance in every contract or agreement subject to the Acts and the Regulations. </w:t>
      </w:r>
    </w:p>
    <w:p w:rsidR="0094375C" w:rsidRPr="00083D12" w:rsidRDefault="0094375C" w:rsidP="009774A3">
      <w:pPr>
        <w:pStyle w:val="Default"/>
        <w:jc w:val="both"/>
      </w:pPr>
    </w:p>
    <w:p w:rsidR="0094375C" w:rsidRPr="00083D12" w:rsidRDefault="0094375C" w:rsidP="009774A3">
      <w:pPr>
        <w:pStyle w:val="Default"/>
        <w:numPr>
          <w:ilvl w:val="0"/>
          <w:numId w:val="11"/>
        </w:numPr>
        <w:jc w:val="both"/>
      </w:pPr>
      <w:r w:rsidRPr="00083D12">
        <w:t xml:space="preserve">The Recipient will insert the clauses of Appendix B of this Assurance, as a covenant running with the land, in any deed from the United States effecting or recording a transfer of real property, structures, use, or improvements thereon or interest therein to a Recipient. </w:t>
      </w:r>
    </w:p>
    <w:p w:rsidR="00083D12" w:rsidRPr="00083D12" w:rsidRDefault="00083D12" w:rsidP="009774A3">
      <w:pPr>
        <w:jc w:val="both"/>
        <w:rPr>
          <w:sz w:val="24"/>
          <w:szCs w:val="24"/>
        </w:rPr>
      </w:pPr>
    </w:p>
    <w:p w:rsidR="00083D12" w:rsidRPr="00083D12" w:rsidRDefault="00083D12" w:rsidP="009774A3">
      <w:pPr>
        <w:pStyle w:val="Default"/>
        <w:numPr>
          <w:ilvl w:val="0"/>
          <w:numId w:val="11"/>
        </w:numPr>
        <w:jc w:val="both"/>
      </w:pPr>
      <w:r w:rsidRPr="00083D12">
        <w:t xml:space="preserve">That where the Recipient receives Federal financial assistance to construct a facility, or part of a facility, the Assurance will extend to the entire facility and facilities operated in connection therewith. </w:t>
      </w:r>
    </w:p>
    <w:p w:rsidR="00083D12" w:rsidRPr="00083D12" w:rsidRDefault="00083D12" w:rsidP="009774A3">
      <w:pPr>
        <w:pStyle w:val="Default"/>
        <w:jc w:val="both"/>
      </w:pPr>
    </w:p>
    <w:p w:rsidR="00083D12" w:rsidRPr="00083D12" w:rsidRDefault="00083D12" w:rsidP="009774A3">
      <w:pPr>
        <w:pStyle w:val="Default"/>
        <w:numPr>
          <w:ilvl w:val="0"/>
          <w:numId w:val="11"/>
        </w:numPr>
        <w:jc w:val="both"/>
      </w:pPr>
      <w:r w:rsidRPr="00083D12">
        <w:t xml:space="preserve">That where the Recipient receives Federal financial assistance in the form, or for the acquisition of real property or an interest in real property, the Assurance will extend to rights to space on, over, or under such property. </w:t>
      </w:r>
    </w:p>
    <w:p w:rsidR="00083D12" w:rsidRPr="00083D12" w:rsidRDefault="00083D12" w:rsidP="009774A3">
      <w:pPr>
        <w:pStyle w:val="Default"/>
        <w:jc w:val="both"/>
      </w:pPr>
    </w:p>
    <w:p w:rsidR="00083D12" w:rsidRPr="00083D12" w:rsidRDefault="00083D12" w:rsidP="009774A3">
      <w:pPr>
        <w:pStyle w:val="Default"/>
        <w:numPr>
          <w:ilvl w:val="0"/>
          <w:numId w:val="11"/>
        </w:numPr>
        <w:jc w:val="both"/>
      </w:pPr>
      <w:r w:rsidRPr="00083D12">
        <w:t xml:space="preserve">That the Recipient will include the clauses set forth in Appendix C and Appendix D of this Assurance, as a covenant running with the land, in any future deeds, leases, licenses, permits, or similar instruments entered into by the Recipient with other parties: </w:t>
      </w:r>
    </w:p>
    <w:p w:rsidR="00083D12" w:rsidRPr="00083D12" w:rsidRDefault="00083D12" w:rsidP="009774A3">
      <w:pPr>
        <w:pStyle w:val="Default"/>
        <w:jc w:val="both"/>
      </w:pPr>
    </w:p>
    <w:p w:rsidR="00083D12" w:rsidRPr="00083D12" w:rsidRDefault="00083D12" w:rsidP="009774A3">
      <w:pPr>
        <w:pStyle w:val="Default"/>
        <w:numPr>
          <w:ilvl w:val="1"/>
          <w:numId w:val="14"/>
        </w:numPr>
        <w:spacing w:after="23"/>
        <w:jc w:val="both"/>
      </w:pPr>
      <w:r w:rsidRPr="00083D12">
        <w:t xml:space="preserve">for the subsequent transfer of real property acquired or improved under the applicable activity, project, or program; and </w:t>
      </w:r>
    </w:p>
    <w:p w:rsidR="00083D12" w:rsidRPr="00083D12" w:rsidRDefault="00083D12" w:rsidP="009774A3">
      <w:pPr>
        <w:pStyle w:val="Default"/>
        <w:numPr>
          <w:ilvl w:val="1"/>
          <w:numId w:val="14"/>
        </w:numPr>
        <w:jc w:val="both"/>
      </w:pPr>
      <w:r w:rsidRPr="00083D12">
        <w:t xml:space="preserve">for the construction or use of, or access to, space on, over, or under real property acquired or improved under the applicable activity, project, or program. </w:t>
      </w:r>
    </w:p>
    <w:p w:rsidR="00083D12" w:rsidRPr="00083D12" w:rsidRDefault="00083D12" w:rsidP="009774A3">
      <w:pPr>
        <w:pStyle w:val="Default"/>
        <w:jc w:val="both"/>
      </w:pPr>
    </w:p>
    <w:p w:rsidR="00083D12" w:rsidRPr="00083D12" w:rsidRDefault="00083D12" w:rsidP="009774A3">
      <w:pPr>
        <w:pStyle w:val="Default"/>
        <w:numPr>
          <w:ilvl w:val="0"/>
          <w:numId w:val="11"/>
        </w:numPr>
        <w:jc w:val="both"/>
      </w:pPr>
      <w:r w:rsidRPr="00083D12">
        <w:t xml:space="preserve">That this Assurance obligates the Recipient for the period during which Federal financial assistance is extended to the program, except where the Federal financial assistance is to provide, or is in the form of, personal property, or real property, or interest therein, or structures or improvements thereon, in which case the Assurance obligates the Recipient, or any transferee for the longer of the following periods: </w:t>
      </w:r>
    </w:p>
    <w:p w:rsidR="00083D12" w:rsidRPr="00083D12" w:rsidRDefault="00083D12" w:rsidP="009774A3">
      <w:pPr>
        <w:pStyle w:val="Default"/>
        <w:jc w:val="both"/>
      </w:pPr>
    </w:p>
    <w:p w:rsidR="00083D12" w:rsidRPr="00083D12" w:rsidRDefault="00083D12" w:rsidP="009774A3">
      <w:pPr>
        <w:pStyle w:val="Default"/>
        <w:numPr>
          <w:ilvl w:val="0"/>
          <w:numId w:val="15"/>
        </w:numPr>
        <w:spacing w:after="21"/>
        <w:jc w:val="both"/>
      </w:pPr>
      <w:r w:rsidRPr="00083D12">
        <w:t xml:space="preserve">the period during which the property is used for a purpose for which the Federal financial assistance is extended, or for another purpose involving the provision of similar services or benefits; or </w:t>
      </w:r>
    </w:p>
    <w:p w:rsidR="00083D12" w:rsidRPr="00083D12" w:rsidRDefault="00083D12" w:rsidP="009774A3">
      <w:pPr>
        <w:pStyle w:val="Default"/>
        <w:numPr>
          <w:ilvl w:val="0"/>
          <w:numId w:val="15"/>
        </w:numPr>
        <w:jc w:val="both"/>
      </w:pPr>
      <w:r w:rsidRPr="00083D12">
        <w:t xml:space="preserve">the period during which the Recipient retains ownership or possession of the property. </w:t>
      </w:r>
    </w:p>
    <w:p w:rsidR="00083D12" w:rsidRPr="00083D12" w:rsidRDefault="00083D12" w:rsidP="009774A3">
      <w:pPr>
        <w:pStyle w:val="Default"/>
        <w:jc w:val="both"/>
      </w:pPr>
    </w:p>
    <w:p w:rsidR="00083D12" w:rsidRPr="00083D12" w:rsidRDefault="00083D12" w:rsidP="009774A3">
      <w:pPr>
        <w:pStyle w:val="Default"/>
        <w:numPr>
          <w:ilvl w:val="0"/>
          <w:numId w:val="11"/>
        </w:numPr>
        <w:jc w:val="both"/>
      </w:pPr>
      <w:r w:rsidRPr="00083D12">
        <w:t xml:space="preserve">The Recipient will provide for such methods of administration for the program as are found by the Secretary of Transportation or the official to whom he/she delegates specific authority to give reasonable guarantee that it, other Recipients, sub-recipients, subgrantees, contractors, subcontractors, consultants, transferees, successors in interest, and other participants of Federal financial assistance under such program will comply with all requirements imposed or pursuant to the Acts, the Regulations, and this Assurance. </w:t>
      </w:r>
    </w:p>
    <w:p w:rsidR="00083D12" w:rsidRPr="00083D12" w:rsidRDefault="00083D12" w:rsidP="009774A3">
      <w:pPr>
        <w:pStyle w:val="Default"/>
        <w:jc w:val="both"/>
      </w:pPr>
    </w:p>
    <w:p w:rsidR="00083D12" w:rsidRPr="00083D12" w:rsidRDefault="00083D12" w:rsidP="009774A3">
      <w:pPr>
        <w:pStyle w:val="Default"/>
        <w:numPr>
          <w:ilvl w:val="0"/>
          <w:numId w:val="11"/>
        </w:numPr>
        <w:jc w:val="both"/>
      </w:pPr>
      <w:r w:rsidRPr="00083D12">
        <w:t xml:space="preserve">The Recipient agrees that the United States has a right to seek judicial enforcement with regard to any matter arising under the Acts, the Regulations, and this Assurance. </w:t>
      </w:r>
    </w:p>
    <w:p w:rsidR="00083D12" w:rsidRPr="00083D12" w:rsidRDefault="00083D12" w:rsidP="009774A3">
      <w:pPr>
        <w:jc w:val="both"/>
        <w:rPr>
          <w:sz w:val="24"/>
          <w:szCs w:val="24"/>
        </w:rPr>
      </w:pPr>
    </w:p>
    <w:p w:rsidR="00083D12" w:rsidRDefault="00083D12" w:rsidP="009774A3">
      <w:pPr>
        <w:jc w:val="both"/>
        <w:rPr>
          <w:sz w:val="22"/>
          <w:szCs w:val="22"/>
        </w:rPr>
      </w:pPr>
      <w:r w:rsidRPr="00083D12">
        <w:rPr>
          <w:sz w:val="24"/>
          <w:szCs w:val="24"/>
        </w:rPr>
        <w:t xml:space="preserve">By signing this ASSURANCE, </w:t>
      </w:r>
      <w:r w:rsidRPr="00083D12">
        <w:rPr>
          <w:i/>
          <w:iCs/>
          <w:sz w:val="24"/>
          <w:szCs w:val="24"/>
        </w:rPr>
        <w:t>(</w:t>
      </w:r>
      <w:r w:rsidRPr="00083D12">
        <w:rPr>
          <w:b/>
          <w:bCs/>
          <w:i/>
          <w:iCs/>
          <w:sz w:val="24"/>
          <w:szCs w:val="24"/>
        </w:rPr>
        <w:t>Name of Recipient</w:t>
      </w:r>
      <w:r w:rsidRPr="00083D12">
        <w:rPr>
          <w:i/>
          <w:iCs/>
          <w:sz w:val="24"/>
          <w:szCs w:val="24"/>
        </w:rPr>
        <w:t xml:space="preserve">) </w:t>
      </w:r>
      <w:r w:rsidRPr="00083D12">
        <w:rPr>
          <w:sz w:val="24"/>
          <w:szCs w:val="24"/>
        </w:rPr>
        <w:t>also agrees to comply (and require any sub-recipients, subgrantees, contractors, successors, transferees, and/or assignees to comply) with all applicable provisions governing the OST-R access to records, accounts, documents, information, facilities, and staff. You also recognize that you must comply with any program or compliance reviews, and/or complaint investigations conducted by OST-R. You must keep records, reports, and submit the material for review upon request to OST-R, or its designee in a timely, complete, and accurate way. Additionally, you must comply with all other reporting, data collection, and evaluation requirements, as prescribed by law or detailed in program guidance.</w:t>
      </w:r>
      <w:r>
        <w:rPr>
          <w:sz w:val="22"/>
          <w:szCs w:val="22"/>
        </w:rPr>
        <w:t xml:space="preserve"> </w:t>
      </w:r>
    </w:p>
    <w:p w:rsidR="00083D12" w:rsidRDefault="00083D12" w:rsidP="009774A3">
      <w:pPr>
        <w:jc w:val="both"/>
        <w:rPr>
          <w:sz w:val="22"/>
          <w:szCs w:val="22"/>
        </w:rPr>
      </w:pPr>
    </w:p>
    <w:p w:rsidR="00083D12" w:rsidRDefault="00083D12" w:rsidP="009774A3">
      <w:pPr>
        <w:autoSpaceDE w:val="0"/>
        <w:autoSpaceDN w:val="0"/>
        <w:adjustRightInd w:val="0"/>
        <w:jc w:val="both"/>
        <w:rPr>
          <w:color w:val="000000"/>
          <w:sz w:val="24"/>
          <w:szCs w:val="22"/>
        </w:rPr>
      </w:pPr>
      <w:r w:rsidRPr="00083D12">
        <w:rPr>
          <w:rFonts w:ascii="Calibri" w:hAnsi="Calibri" w:cs="Calibri"/>
          <w:i/>
          <w:iCs/>
          <w:color w:val="000000"/>
          <w:sz w:val="24"/>
          <w:szCs w:val="22"/>
        </w:rPr>
        <w:t>(</w:t>
      </w:r>
      <w:r w:rsidRPr="00083D12">
        <w:rPr>
          <w:b/>
          <w:bCs/>
          <w:i/>
          <w:iCs/>
          <w:color w:val="000000"/>
          <w:sz w:val="24"/>
          <w:szCs w:val="22"/>
        </w:rPr>
        <w:t>Name of Recipient</w:t>
      </w:r>
      <w:r w:rsidRPr="00083D12">
        <w:rPr>
          <w:rFonts w:ascii="Calibri" w:hAnsi="Calibri" w:cs="Calibri"/>
          <w:i/>
          <w:iCs/>
          <w:color w:val="000000"/>
          <w:sz w:val="24"/>
          <w:szCs w:val="22"/>
        </w:rPr>
        <w:t xml:space="preserve">) </w:t>
      </w:r>
      <w:r w:rsidRPr="00083D12">
        <w:rPr>
          <w:color w:val="000000"/>
          <w:sz w:val="24"/>
          <w:szCs w:val="22"/>
        </w:rPr>
        <w:t>gives this ASSURANCE in consideration of and for obtaining any Federal grants, loans, contracts, agreements, property, and/or discounts, or other Federal-aid and Federal financial assistance extended after the date hereof to the Recipients by the U.S. Department of Transportation under the University Transportation Centers Program</w:t>
      </w:r>
      <w:r w:rsidRPr="00083D12">
        <w:rPr>
          <w:rFonts w:ascii="Calibri" w:hAnsi="Calibri" w:cs="Calibri"/>
          <w:color w:val="000000"/>
          <w:sz w:val="24"/>
          <w:szCs w:val="22"/>
        </w:rPr>
        <w:t xml:space="preserve">. </w:t>
      </w:r>
      <w:r w:rsidRPr="00083D12">
        <w:rPr>
          <w:color w:val="000000"/>
          <w:sz w:val="24"/>
          <w:szCs w:val="22"/>
        </w:rPr>
        <w:t xml:space="preserve">This ASSURANCE is binding on </w:t>
      </w:r>
      <w:r w:rsidRPr="00083D12">
        <w:rPr>
          <w:rFonts w:ascii="Calibri" w:hAnsi="Calibri" w:cs="Calibri"/>
          <w:i/>
          <w:iCs/>
          <w:color w:val="000000"/>
          <w:sz w:val="24"/>
          <w:szCs w:val="22"/>
        </w:rPr>
        <w:t>(</w:t>
      </w:r>
      <w:r w:rsidRPr="00083D12">
        <w:rPr>
          <w:b/>
          <w:bCs/>
          <w:i/>
          <w:iCs/>
          <w:color w:val="000000"/>
          <w:sz w:val="24"/>
          <w:szCs w:val="22"/>
        </w:rPr>
        <w:t>Name of Recipient</w:t>
      </w:r>
      <w:r w:rsidRPr="00083D12">
        <w:rPr>
          <w:rFonts w:ascii="Calibri" w:hAnsi="Calibri" w:cs="Calibri"/>
          <w:i/>
          <w:iCs/>
          <w:color w:val="000000"/>
          <w:sz w:val="24"/>
          <w:szCs w:val="22"/>
        </w:rPr>
        <w:t>)</w:t>
      </w:r>
      <w:r w:rsidRPr="00083D12">
        <w:rPr>
          <w:rFonts w:ascii="Calibri" w:hAnsi="Calibri" w:cs="Calibri"/>
          <w:color w:val="000000"/>
          <w:sz w:val="24"/>
          <w:szCs w:val="22"/>
        </w:rPr>
        <w:t xml:space="preserve">, </w:t>
      </w:r>
      <w:r w:rsidRPr="00083D12">
        <w:rPr>
          <w:color w:val="000000"/>
          <w:sz w:val="24"/>
          <w:szCs w:val="22"/>
        </w:rPr>
        <w:t xml:space="preserve">other Recipients, sub-recipients, subgrantees, contractors, subcontractors and their subcontractors’, transferees, successors in interest, and any other participants in the University Transportation Centers Program. The person(s) signing below is authorized to sign this ASSURANCE on behalf of the Recipient. </w:t>
      </w:r>
    </w:p>
    <w:p w:rsidR="00083D12" w:rsidRPr="00083D12" w:rsidRDefault="00083D12" w:rsidP="009774A3">
      <w:pPr>
        <w:autoSpaceDE w:val="0"/>
        <w:autoSpaceDN w:val="0"/>
        <w:adjustRightInd w:val="0"/>
        <w:jc w:val="both"/>
        <w:rPr>
          <w:color w:val="000000"/>
          <w:sz w:val="24"/>
          <w:szCs w:val="22"/>
        </w:rPr>
      </w:pPr>
    </w:p>
    <w:p w:rsidR="00083D12" w:rsidRPr="00083D12" w:rsidRDefault="00083D12" w:rsidP="00BE439E">
      <w:pPr>
        <w:autoSpaceDE w:val="0"/>
        <w:autoSpaceDN w:val="0"/>
        <w:adjustRightInd w:val="0"/>
        <w:jc w:val="center"/>
        <w:rPr>
          <w:color w:val="000000"/>
          <w:sz w:val="24"/>
          <w:szCs w:val="22"/>
        </w:rPr>
      </w:pPr>
      <w:r w:rsidRPr="00083D12">
        <w:rPr>
          <w:b/>
          <w:bCs/>
          <w:color w:val="000000"/>
          <w:sz w:val="24"/>
          <w:szCs w:val="22"/>
        </w:rPr>
        <w:t>____________________________________________________</w:t>
      </w:r>
    </w:p>
    <w:p w:rsidR="00083D12" w:rsidRPr="00083D12" w:rsidRDefault="00083D12" w:rsidP="00BE439E">
      <w:pPr>
        <w:autoSpaceDE w:val="0"/>
        <w:autoSpaceDN w:val="0"/>
        <w:adjustRightInd w:val="0"/>
        <w:jc w:val="center"/>
        <w:rPr>
          <w:color w:val="000000"/>
          <w:sz w:val="24"/>
          <w:szCs w:val="22"/>
        </w:rPr>
      </w:pPr>
      <w:r w:rsidRPr="00083D12">
        <w:rPr>
          <w:b/>
          <w:bCs/>
          <w:i/>
          <w:iCs/>
          <w:color w:val="000000"/>
          <w:sz w:val="24"/>
          <w:szCs w:val="22"/>
        </w:rPr>
        <w:t>(Name of Recipient)</w:t>
      </w:r>
    </w:p>
    <w:p w:rsidR="00083D12" w:rsidRDefault="00083D12" w:rsidP="00BE439E">
      <w:pPr>
        <w:autoSpaceDE w:val="0"/>
        <w:autoSpaceDN w:val="0"/>
        <w:adjustRightInd w:val="0"/>
        <w:jc w:val="center"/>
        <w:rPr>
          <w:b/>
          <w:bCs/>
          <w:color w:val="000000"/>
          <w:sz w:val="24"/>
          <w:szCs w:val="22"/>
        </w:rPr>
      </w:pPr>
    </w:p>
    <w:p w:rsidR="00083D12" w:rsidRPr="00083D12" w:rsidRDefault="00083D12" w:rsidP="00BE439E">
      <w:pPr>
        <w:autoSpaceDE w:val="0"/>
        <w:autoSpaceDN w:val="0"/>
        <w:adjustRightInd w:val="0"/>
        <w:jc w:val="center"/>
        <w:rPr>
          <w:color w:val="000000"/>
          <w:sz w:val="24"/>
          <w:szCs w:val="22"/>
        </w:rPr>
      </w:pPr>
      <w:r w:rsidRPr="00083D12">
        <w:rPr>
          <w:b/>
          <w:bCs/>
          <w:color w:val="000000"/>
          <w:sz w:val="24"/>
          <w:szCs w:val="22"/>
        </w:rPr>
        <w:t>by_____________________________________________________</w:t>
      </w:r>
    </w:p>
    <w:p w:rsidR="00083D12" w:rsidRPr="00083D12" w:rsidRDefault="00083D12" w:rsidP="00BE439E">
      <w:pPr>
        <w:autoSpaceDE w:val="0"/>
        <w:autoSpaceDN w:val="0"/>
        <w:adjustRightInd w:val="0"/>
        <w:jc w:val="center"/>
        <w:rPr>
          <w:color w:val="000000"/>
          <w:sz w:val="24"/>
          <w:szCs w:val="22"/>
        </w:rPr>
      </w:pPr>
      <w:r w:rsidRPr="00083D12">
        <w:rPr>
          <w:b/>
          <w:bCs/>
          <w:color w:val="000000"/>
          <w:sz w:val="24"/>
          <w:szCs w:val="22"/>
        </w:rPr>
        <w:t>(</w:t>
      </w:r>
      <w:r w:rsidRPr="00083D12">
        <w:rPr>
          <w:b/>
          <w:bCs/>
          <w:i/>
          <w:iCs/>
          <w:color w:val="000000"/>
          <w:sz w:val="24"/>
          <w:szCs w:val="22"/>
        </w:rPr>
        <w:t>Signature of Authorized Official</w:t>
      </w:r>
      <w:r w:rsidRPr="00083D12">
        <w:rPr>
          <w:b/>
          <w:bCs/>
          <w:color w:val="000000"/>
          <w:sz w:val="24"/>
          <w:szCs w:val="22"/>
        </w:rPr>
        <w:t>)</w:t>
      </w:r>
    </w:p>
    <w:p w:rsidR="00083D12" w:rsidRDefault="00083D12" w:rsidP="00BE439E">
      <w:pPr>
        <w:jc w:val="center"/>
        <w:rPr>
          <w:color w:val="000000"/>
          <w:sz w:val="24"/>
          <w:szCs w:val="22"/>
        </w:rPr>
      </w:pPr>
    </w:p>
    <w:p w:rsidR="00083D12" w:rsidRPr="00083D12" w:rsidRDefault="00083D12" w:rsidP="00BE439E">
      <w:pPr>
        <w:jc w:val="center"/>
        <w:rPr>
          <w:sz w:val="22"/>
          <w:szCs w:val="22"/>
        </w:rPr>
      </w:pPr>
      <w:r w:rsidRPr="00083D12">
        <w:rPr>
          <w:color w:val="000000"/>
          <w:sz w:val="24"/>
          <w:szCs w:val="22"/>
        </w:rPr>
        <w:t xml:space="preserve">DATED_________________________________ </w:t>
      </w:r>
      <w:r w:rsidRPr="00083D12">
        <w:rPr>
          <w:sz w:val="22"/>
          <w:szCs w:val="22"/>
        </w:rPr>
        <w:br w:type="page"/>
      </w:r>
    </w:p>
    <w:p w:rsidR="008B5C05" w:rsidRDefault="008B5C05" w:rsidP="009774A3">
      <w:pPr>
        <w:pStyle w:val="Default"/>
        <w:jc w:val="both"/>
        <w:rPr>
          <w:b/>
          <w:bCs/>
          <w:szCs w:val="22"/>
        </w:rPr>
      </w:pPr>
      <w:r w:rsidRPr="008B5C05">
        <w:rPr>
          <w:b/>
          <w:bCs/>
          <w:szCs w:val="22"/>
        </w:rPr>
        <w:t>EXHIBIT A</w:t>
      </w:r>
    </w:p>
    <w:p w:rsidR="008B5C05" w:rsidRPr="008B5C05" w:rsidRDefault="008B5C05" w:rsidP="009774A3">
      <w:pPr>
        <w:pStyle w:val="Default"/>
        <w:jc w:val="both"/>
        <w:rPr>
          <w:szCs w:val="22"/>
        </w:rPr>
      </w:pPr>
    </w:p>
    <w:p w:rsidR="008B5C05" w:rsidRDefault="008B5C05" w:rsidP="009774A3">
      <w:pPr>
        <w:pStyle w:val="Default"/>
        <w:jc w:val="both"/>
        <w:rPr>
          <w:szCs w:val="22"/>
        </w:rPr>
      </w:pPr>
      <w:r w:rsidRPr="008B5C05">
        <w:rPr>
          <w:szCs w:val="22"/>
        </w:rPr>
        <w:t xml:space="preserve">During the performance of this grant, the Recipient, for itself, its assignees, and successors in interest (hereinafter referred to as the “Recipient”) agrees as follows: </w:t>
      </w:r>
    </w:p>
    <w:p w:rsidR="008B5C05" w:rsidRPr="008B5C05" w:rsidRDefault="008B5C05" w:rsidP="009774A3">
      <w:pPr>
        <w:pStyle w:val="Default"/>
        <w:jc w:val="both"/>
        <w:rPr>
          <w:szCs w:val="22"/>
        </w:rPr>
      </w:pPr>
    </w:p>
    <w:p w:rsidR="008B5C05" w:rsidRPr="008B5C05" w:rsidRDefault="008B5C05" w:rsidP="009774A3">
      <w:pPr>
        <w:pStyle w:val="Default"/>
        <w:numPr>
          <w:ilvl w:val="0"/>
          <w:numId w:val="18"/>
        </w:numPr>
        <w:ind w:left="720"/>
        <w:jc w:val="both"/>
        <w:rPr>
          <w:szCs w:val="22"/>
        </w:rPr>
      </w:pPr>
      <w:r w:rsidRPr="008B5C05">
        <w:rPr>
          <w:b/>
          <w:bCs/>
          <w:szCs w:val="22"/>
        </w:rPr>
        <w:t xml:space="preserve">Compliance with Regulations: </w:t>
      </w:r>
      <w:r w:rsidRPr="008B5C05">
        <w:rPr>
          <w:szCs w:val="22"/>
        </w:rPr>
        <w:t xml:space="preserve">The Recipient (hereinafter includes consultants) will comply with the Acts and the Regulations relative to Non-discrimination in Federally-assisted programs of the U.S. Department of Transportation, Office of the Secretary for Research and Technology (OST-R), as they may be amended from time to time, which are herein incorporated by reference and made a part of this grant. </w:t>
      </w:r>
    </w:p>
    <w:p w:rsidR="008B5C05" w:rsidRPr="008B5C05" w:rsidRDefault="008B5C05" w:rsidP="009774A3">
      <w:pPr>
        <w:pStyle w:val="Default"/>
        <w:ind w:left="720" w:hanging="360"/>
        <w:jc w:val="both"/>
        <w:rPr>
          <w:szCs w:val="22"/>
        </w:rPr>
      </w:pPr>
    </w:p>
    <w:p w:rsidR="008B5C05" w:rsidRPr="008B5C05" w:rsidRDefault="008B5C05" w:rsidP="009774A3">
      <w:pPr>
        <w:pStyle w:val="Default"/>
        <w:numPr>
          <w:ilvl w:val="0"/>
          <w:numId w:val="18"/>
        </w:numPr>
        <w:ind w:left="720"/>
        <w:jc w:val="both"/>
        <w:rPr>
          <w:szCs w:val="22"/>
        </w:rPr>
      </w:pPr>
      <w:r w:rsidRPr="008B5C05">
        <w:rPr>
          <w:b/>
          <w:bCs/>
          <w:szCs w:val="22"/>
        </w:rPr>
        <w:t xml:space="preserve">Non-discrimination: </w:t>
      </w:r>
      <w:r w:rsidRPr="008B5C05">
        <w:rPr>
          <w:szCs w:val="22"/>
        </w:rPr>
        <w:t xml:space="preserve">The Recipient, with regard to the work performed by it during the grant, will not discriminate on the grounds of race, color, national origin, sex, age, or disability in the selection and retention of subcontractors, including procurements of materials and leases of equipment. The recipient will not participate directly or indirectly in the discrimination prohibited by the Acts and the Regulations, including employment practices when the grant covers any activity, project, or program set forth in Appendix B of 49 CFR Part 21. </w:t>
      </w:r>
    </w:p>
    <w:p w:rsidR="008B5C05" w:rsidRPr="008B5C05" w:rsidRDefault="008B5C05" w:rsidP="009774A3">
      <w:pPr>
        <w:pStyle w:val="Default"/>
        <w:ind w:left="720" w:hanging="360"/>
        <w:jc w:val="both"/>
        <w:rPr>
          <w:szCs w:val="22"/>
        </w:rPr>
      </w:pPr>
    </w:p>
    <w:p w:rsidR="008B5C05" w:rsidRPr="008B5C05" w:rsidRDefault="008B5C05" w:rsidP="009774A3">
      <w:pPr>
        <w:pStyle w:val="Default"/>
        <w:numPr>
          <w:ilvl w:val="0"/>
          <w:numId w:val="18"/>
        </w:numPr>
        <w:ind w:left="720"/>
        <w:jc w:val="both"/>
        <w:rPr>
          <w:szCs w:val="22"/>
        </w:rPr>
      </w:pPr>
      <w:r w:rsidRPr="008B5C05">
        <w:rPr>
          <w:b/>
          <w:bCs/>
          <w:szCs w:val="22"/>
        </w:rPr>
        <w:t xml:space="preserve">Solicitations for Subcontracts, Including Procurements of Materials and Equipment: </w:t>
      </w:r>
      <w:r w:rsidRPr="008B5C05">
        <w:rPr>
          <w:szCs w:val="22"/>
        </w:rPr>
        <w:t xml:space="preserve">In all solicitations, either by competitive bidding, or negotiation made by the recipient for work to be performed under a subcontract, including procurements of materials, or leases of equipment, each potential subcontractor or supplier will be notified by the recipient of the recipient’s obligations under this contract and the Acts and the Regulations relative to Non-discrimination on the grounds of race, color, or national origin. </w:t>
      </w:r>
    </w:p>
    <w:p w:rsidR="008B5C05" w:rsidRPr="008B5C05" w:rsidRDefault="008B5C05" w:rsidP="009774A3">
      <w:pPr>
        <w:pStyle w:val="Default"/>
        <w:ind w:left="720" w:hanging="360"/>
        <w:jc w:val="both"/>
        <w:rPr>
          <w:szCs w:val="22"/>
        </w:rPr>
      </w:pPr>
    </w:p>
    <w:p w:rsidR="008B5C05" w:rsidRPr="008B5C05" w:rsidRDefault="008B5C05" w:rsidP="009774A3">
      <w:pPr>
        <w:pStyle w:val="Default"/>
        <w:numPr>
          <w:ilvl w:val="0"/>
          <w:numId w:val="18"/>
        </w:numPr>
        <w:ind w:left="720"/>
        <w:jc w:val="both"/>
        <w:rPr>
          <w:szCs w:val="22"/>
        </w:rPr>
      </w:pPr>
      <w:r w:rsidRPr="008B5C05">
        <w:rPr>
          <w:b/>
          <w:bCs/>
          <w:szCs w:val="22"/>
        </w:rPr>
        <w:t xml:space="preserve">Information and Reports: </w:t>
      </w:r>
      <w:r w:rsidRPr="008B5C05">
        <w:rPr>
          <w:szCs w:val="22"/>
        </w:rPr>
        <w:t xml:space="preserve">Any subcontractor will provide all information and reports required by the Acts, the Regulations, and directives issued pursuant thereto and will permit access to its books, records, accounts, other sources of information, and its facilities as may be determined by the Recipient or the OST-R to be pertinent to ascertain compliance with such Acts, Regulations, and instructions. Where any information required of a subcontractor is in the exclusive possession of another who fails or refuses to furnish the information, the subcontractor will so certify to the Recipient or the OST-R, as appropriate, and will set forth what efforts it has made to obtain the information. </w:t>
      </w:r>
    </w:p>
    <w:p w:rsidR="008B5C05" w:rsidRPr="008B5C05" w:rsidRDefault="008B5C05" w:rsidP="009774A3">
      <w:pPr>
        <w:pStyle w:val="Default"/>
        <w:ind w:left="720" w:hanging="360"/>
        <w:jc w:val="both"/>
        <w:rPr>
          <w:szCs w:val="22"/>
        </w:rPr>
      </w:pPr>
    </w:p>
    <w:p w:rsidR="008B5C05" w:rsidRPr="008B5C05" w:rsidRDefault="008B5C05" w:rsidP="009774A3">
      <w:pPr>
        <w:pStyle w:val="Default"/>
        <w:numPr>
          <w:ilvl w:val="0"/>
          <w:numId w:val="18"/>
        </w:numPr>
        <w:ind w:left="720"/>
        <w:jc w:val="both"/>
        <w:rPr>
          <w:szCs w:val="22"/>
        </w:rPr>
      </w:pPr>
      <w:r w:rsidRPr="008B5C05">
        <w:rPr>
          <w:b/>
          <w:bCs/>
          <w:szCs w:val="22"/>
        </w:rPr>
        <w:t xml:space="preserve">Sanctions for Noncompliance: </w:t>
      </w:r>
      <w:r w:rsidRPr="008B5C05">
        <w:rPr>
          <w:szCs w:val="22"/>
        </w:rPr>
        <w:t xml:space="preserve">In the event of a subcontractor’s noncompliance with the Non-discrimination provisions of this grant, the Recipient will impose such contract sanctions as it or the OST-R may determine to be appropriate, including, but not limited to: </w:t>
      </w:r>
    </w:p>
    <w:p w:rsidR="008B5C05" w:rsidRPr="008B5C05" w:rsidRDefault="008B5C05" w:rsidP="009774A3">
      <w:pPr>
        <w:pStyle w:val="Default"/>
        <w:numPr>
          <w:ilvl w:val="0"/>
          <w:numId w:val="19"/>
        </w:numPr>
        <w:spacing w:after="23"/>
        <w:jc w:val="both"/>
        <w:rPr>
          <w:szCs w:val="22"/>
        </w:rPr>
      </w:pPr>
      <w:r w:rsidRPr="008B5C05">
        <w:rPr>
          <w:szCs w:val="22"/>
        </w:rPr>
        <w:t xml:space="preserve">withholding payments to the subcontractor under any contract until the subcontractor complies; and/or </w:t>
      </w:r>
    </w:p>
    <w:p w:rsidR="008B5C05" w:rsidRPr="008B5C05" w:rsidRDefault="008B5C05" w:rsidP="009774A3">
      <w:pPr>
        <w:pStyle w:val="Default"/>
        <w:numPr>
          <w:ilvl w:val="0"/>
          <w:numId w:val="19"/>
        </w:numPr>
        <w:jc w:val="both"/>
        <w:rPr>
          <w:szCs w:val="22"/>
        </w:rPr>
      </w:pPr>
      <w:r w:rsidRPr="008B5C05">
        <w:rPr>
          <w:szCs w:val="22"/>
        </w:rPr>
        <w:t xml:space="preserve">cancelling, terminating, or suspending a contract, in whole or in part. </w:t>
      </w:r>
    </w:p>
    <w:p w:rsidR="008B5C05" w:rsidRPr="008B5C05" w:rsidRDefault="008B5C05" w:rsidP="009774A3">
      <w:pPr>
        <w:pStyle w:val="Default"/>
        <w:ind w:left="720" w:hanging="360"/>
        <w:jc w:val="both"/>
        <w:rPr>
          <w:szCs w:val="22"/>
        </w:rPr>
      </w:pPr>
    </w:p>
    <w:p w:rsidR="008B5C05" w:rsidRPr="008B5C05" w:rsidRDefault="008B5C05" w:rsidP="009774A3">
      <w:pPr>
        <w:pStyle w:val="Default"/>
        <w:numPr>
          <w:ilvl w:val="0"/>
          <w:numId w:val="18"/>
        </w:numPr>
        <w:ind w:left="720"/>
        <w:jc w:val="both"/>
      </w:pPr>
      <w:r w:rsidRPr="008B5C05">
        <w:rPr>
          <w:b/>
          <w:bCs/>
        </w:rPr>
        <w:t xml:space="preserve">Incorporation of Provisions: </w:t>
      </w:r>
      <w:r w:rsidRPr="008B5C05">
        <w:t xml:space="preserve">The Recipient will include the provisions of paragraphs one through six in every subcontract, including procurements of materials and leases of equipment, unless exempt by the Acts, the Regulations and directives issued pursuant thereto. Any subcontractor will take action with respect to any subcontract or procurement as the Recipient or the OST-R may direct as a means of enforcing such provisions including sanctions for noncompliance. Provided, that if the subcontractor becomes involved in, or threatened with litigation by a supplier or other third party because of such direction, the subcontractor may request the Recipient to enter into any litigation to protect the interests of the Recipient. In addition, the Recipient or subcontractor may request the United States to enter into the litigation to protect the interests of the United States. </w:t>
      </w:r>
    </w:p>
    <w:p w:rsidR="008B5C05" w:rsidRPr="008B5C05" w:rsidRDefault="008B5C05" w:rsidP="009774A3">
      <w:pPr>
        <w:pStyle w:val="Default"/>
        <w:ind w:left="720"/>
        <w:jc w:val="both"/>
        <w:rPr>
          <w:szCs w:val="22"/>
        </w:rPr>
      </w:pPr>
    </w:p>
    <w:p w:rsidR="008B5C05" w:rsidRDefault="008B5C05" w:rsidP="009774A3">
      <w:pPr>
        <w:ind w:left="-360"/>
        <w:jc w:val="both"/>
        <w:rPr>
          <w:sz w:val="24"/>
          <w:szCs w:val="22"/>
        </w:rPr>
        <w:sectPr w:rsidR="008B5C05" w:rsidSect="008B5C05">
          <w:pgSz w:w="12240" w:h="15840" w:code="1"/>
          <w:pgMar w:top="1440" w:right="1440" w:bottom="1440" w:left="1440" w:header="144" w:footer="720" w:gutter="0"/>
          <w:cols w:space="720"/>
          <w:docGrid w:linePitch="272"/>
        </w:sectPr>
      </w:pPr>
    </w:p>
    <w:p w:rsidR="007A1AD1" w:rsidRPr="007A1AD1" w:rsidRDefault="007A1AD1" w:rsidP="009774A3">
      <w:pPr>
        <w:pStyle w:val="Default"/>
        <w:jc w:val="both"/>
        <w:rPr>
          <w:szCs w:val="22"/>
        </w:rPr>
      </w:pPr>
      <w:r w:rsidRPr="007A1AD1">
        <w:rPr>
          <w:b/>
          <w:bCs/>
          <w:szCs w:val="22"/>
        </w:rPr>
        <w:t>EXHIBIT B</w:t>
      </w:r>
    </w:p>
    <w:p w:rsidR="007A1AD1" w:rsidRPr="007A1AD1" w:rsidRDefault="007A1AD1" w:rsidP="009774A3">
      <w:pPr>
        <w:pStyle w:val="Default"/>
        <w:jc w:val="both"/>
        <w:rPr>
          <w:szCs w:val="22"/>
        </w:rPr>
      </w:pPr>
      <w:r w:rsidRPr="007A1AD1">
        <w:rPr>
          <w:b/>
          <w:bCs/>
          <w:szCs w:val="22"/>
        </w:rPr>
        <w:t>CLAUSES FOR DEEDS TRANSFERRING UNITED STATES PROPERTY</w:t>
      </w:r>
    </w:p>
    <w:p w:rsidR="007A1AD1" w:rsidRPr="007A1AD1" w:rsidRDefault="007A1AD1" w:rsidP="009774A3">
      <w:pPr>
        <w:pStyle w:val="Default"/>
        <w:jc w:val="both"/>
        <w:rPr>
          <w:sz w:val="12"/>
          <w:szCs w:val="22"/>
        </w:rPr>
      </w:pPr>
    </w:p>
    <w:p w:rsidR="007A1AD1" w:rsidRPr="007A1AD1" w:rsidRDefault="007A1AD1" w:rsidP="009774A3">
      <w:pPr>
        <w:pStyle w:val="Default"/>
        <w:jc w:val="both"/>
        <w:rPr>
          <w:szCs w:val="22"/>
        </w:rPr>
      </w:pPr>
      <w:r w:rsidRPr="007A1AD1">
        <w:rPr>
          <w:szCs w:val="22"/>
        </w:rPr>
        <w:t xml:space="preserve">The following clauses will be included in deeds effecting or recording the transfer of real property, structures, or improvements thereon, or granting interest therein from the United States pursuant to the provisions of Assurance 4: </w:t>
      </w:r>
    </w:p>
    <w:p w:rsidR="007A1AD1" w:rsidRPr="007A1AD1" w:rsidRDefault="007A1AD1" w:rsidP="009774A3">
      <w:pPr>
        <w:pStyle w:val="Default"/>
        <w:jc w:val="both"/>
        <w:rPr>
          <w:b/>
          <w:bCs/>
          <w:sz w:val="12"/>
          <w:szCs w:val="22"/>
        </w:rPr>
      </w:pPr>
    </w:p>
    <w:p w:rsidR="007A1AD1" w:rsidRPr="007A1AD1" w:rsidRDefault="007A1AD1" w:rsidP="009774A3">
      <w:pPr>
        <w:pStyle w:val="Default"/>
        <w:jc w:val="both"/>
        <w:rPr>
          <w:szCs w:val="22"/>
        </w:rPr>
      </w:pPr>
      <w:r w:rsidRPr="007A1AD1">
        <w:rPr>
          <w:b/>
          <w:bCs/>
          <w:szCs w:val="22"/>
        </w:rPr>
        <w:t xml:space="preserve">NOW THEREFORE, </w:t>
      </w:r>
      <w:r w:rsidRPr="007A1AD1">
        <w:rPr>
          <w:szCs w:val="22"/>
        </w:rPr>
        <w:t>the U.S. Department of Transportation as authorized by law and upon the condition that the (</w:t>
      </w:r>
      <w:r w:rsidRPr="007A1AD1">
        <w:rPr>
          <w:b/>
          <w:bCs/>
          <w:i/>
          <w:iCs/>
          <w:szCs w:val="22"/>
        </w:rPr>
        <w:t>Title of Recipient</w:t>
      </w:r>
      <w:r w:rsidRPr="007A1AD1">
        <w:rPr>
          <w:szCs w:val="22"/>
        </w:rPr>
        <w:t>) will accept title to the lands and maintain the project constructed thereon in accordance with the Uniform Administrative Requirement, Cost Principles, and Audit Requirements for Federal Awards (2 C.F.R. Part 200), the regulations for the administration of the University Transportation Centers Program, and the policies and procedures prescribed by the Office of the Secretary of the U.S. Department of Transportation in accordance and in compliance with all requirements imposed by Title 49, Code of Federal Regulations, U.S. Department of Transportation, Subtitle A, Office of the Secretary, Part 21, Non-discrimination in Federally-assisted programs of the U.S. Department of Transportation pertaining to and effectuating the provisions of Title VI of the Civil Rights Act of 1964 (78 Stat. 252; 42 U.S.C. § 2000d to 2000d-4), does hereby remise, release, quitclaim, and convey unto the (</w:t>
      </w:r>
      <w:r w:rsidRPr="007A1AD1">
        <w:rPr>
          <w:b/>
          <w:bCs/>
          <w:i/>
          <w:iCs/>
          <w:szCs w:val="22"/>
        </w:rPr>
        <w:t>Title of Recipient</w:t>
      </w:r>
      <w:r w:rsidRPr="007A1AD1">
        <w:rPr>
          <w:szCs w:val="22"/>
        </w:rPr>
        <w:t xml:space="preserve">) all the right, title and interest of the U.S. Department of Transportation in and to said lands described in Exhibit A attached hereto and made a part hereof. </w:t>
      </w:r>
    </w:p>
    <w:p w:rsidR="007A1AD1" w:rsidRPr="007A1AD1" w:rsidRDefault="007A1AD1" w:rsidP="009774A3">
      <w:pPr>
        <w:pStyle w:val="Default"/>
        <w:jc w:val="both"/>
        <w:rPr>
          <w:b/>
          <w:bCs/>
          <w:sz w:val="12"/>
          <w:szCs w:val="22"/>
        </w:rPr>
      </w:pPr>
    </w:p>
    <w:p w:rsidR="007A1AD1" w:rsidRPr="007A1AD1" w:rsidRDefault="007A1AD1" w:rsidP="009774A3">
      <w:pPr>
        <w:pStyle w:val="Default"/>
        <w:jc w:val="both"/>
        <w:rPr>
          <w:szCs w:val="22"/>
        </w:rPr>
      </w:pPr>
      <w:r w:rsidRPr="007A1AD1">
        <w:rPr>
          <w:b/>
          <w:bCs/>
          <w:szCs w:val="22"/>
        </w:rPr>
        <w:t>(HABENDUM CLAUSE)</w:t>
      </w:r>
    </w:p>
    <w:p w:rsidR="007A1AD1" w:rsidRPr="007A1AD1" w:rsidRDefault="007A1AD1" w:rsidP="009774A3">
      <w:pPr>
        <w:pStyle w:val="Default"/>
        <w:jc w:val="both"/>
        <w:rPr>
          <w:b/>
          <w:bCs/>
          <w:sz w:val="12"/>
          <w:szCs w:val="22"/>
        </w:rPr>
      </w:pPr>
    </w:p>
    <w:p w:rsidR="007A1AD1" w:rsidRPr="007A1AD1" w:rsidRDefault="007A1AD1" w:rsidP="009774A3">
      <w:pPr>
        <w:pStyle w:val="Default"/>
        <w:jc w:val="both"/>
        <w:rPr>
          <w:szCs w:val="22"/>
        </w:rPr>
      </w:pPr>
      <w:r w:rsidRPr="007A1AD1">
        <w:rPr>
          <w:b/>
          <w:bCs/>
          <w:szCs w:val="22"/>
        </w:rPr>
        <w:t xml:space="preserve">TO HAVE AND TO HOLD </w:t>
      </w:r>
      <w:r w:rsidRPr="007A1AD1">
        <w:rPr>
          <w:szCs w:val="22"/>
        </w:rPr>
        <w:t>said lands and interests therein unto (</w:t>
      </w:r>
      <w:r w:rsidRPr="007A1AD1">
        <w:rPr>
          <w:b/>
          <w:bCs/>
          <w:i/>
          <w:iCs/>
          <w:szCs w:val="22"/>
        </w:rPr>
        <w:t>Title of Recipient</w:t>
      </w:r>
      <w:r w:rsidRPr="007A1AD1">
        <w:rPr>
          <w:szCs w:val="22"/>
        </w:rPr>
        <w:t>) and its successors forever, subject, however, to the covenants, conditions, restrictions and reservations herein contained as follows, which will remain in effect for the period during which the real property or structures are used for a purpose for which Federal financial assistance is extended or for another purpose involving the provision of similar services or benefits and will be binding on the (</w:t>
      </w:r>
      <w:r w:rsidRPr="007A1AD1">
        <w:rPr>
          <w:b/>
          <w:bCs/>
          <w:i/>
          <w:iCs/>
          <w:szCs w:val="22"/>
        </w:rPr>
        <w:t>Title of Recipient</w:t>
      </w:r>
      <w:r w:rsidRPr="007A1AD1">
        <w:rPr>
          <w:szCs w:val="22"/>
        </w:rPr>
        <w:t xml:space="preserve">), its successors and assigns. </w:t>
      </w:r>
    </w:p>
    <w:p w:rsidR="007A1AD1" w:rsidRDefault="007A1AD1" w:rsidP="009774A3">
      <w:pPr>
        <w:pStyle w:val="Default"/>
        <w:jc w:val="both"/>
        <w:rPr>
          <w:szCs w:val="22"/>
        </w:rPr>
      </w:pPr>
    </w:p>
    <w:p w:rsidR="007A1AD1" w:rsidRDefault="007A1AD1" w:rsidP="009774A3">
      <w:pPr>
        <w:pStyle w:val="Default"/>
        <w:jc w:val="both"/>
        <w:rPr>
          <w:szCs w:val="22"/>
        </w:rPr>
      </w:pPr>
      <w:r w:rsidRPr="007A1AD1">
        <w:rPr>
          <w:szCs w:val="22"/>
        </w:rPr>
        <w:t>The (</w:t>
      </w:r>
      <w:r w:rsidRPr="007A1AD1">
        <w:rPr>
          <w:b/>
          <w:bCs/>
          <w:i/>
          <w:iCs/>
          <w:szCs w:val="22"/>
        </w:rPr>
        <w:t>Title of Recipient</w:t>
      </w:r>
      <w:r w:rsidRPr="007A1AD1">
        <w:rPr>
          <w:szCs w:val="22"/>
        </w:rPr>
        <w:t>), in consideration of the conveyance of said lands and interest in lands, does hereby covenant and agree as a covenant running with the land for itself, its successors and assigns, that (1) no person will on the grounds of race, color, or national origin, be excluded from participation in, be denied the benefits of, or be otherwise subjected to discrimination with regard to any facility located wholly or in part on, over, or under such lands hereby conveyed [,] [and]* (2) that the (</w:t>
      </w:r>
      <w:r w:rsidRPr="007A1AD1">
        <w:rPr>
          <w:b/>
          <w:bCs/>
          <w:i/>
          <w:iCs/>
          <w:szCs w:val="22"/>
        </w:rPr>
        <w:t>Title of Recipient</w:t>
      </w:r>
      <w:r w:rsidRPr="007A1AD1">
        <w:rPr>
          <w:szCs w:val="22"/>
        </w:rPr>
        <w:t xml:space="preserve">) will use the lands and interests in lands and interest in lands so conveyed, in compliance with all requirements imposed by or pursuant to Title 49, Code of Federal Regulations, U.S. Department of Transportation, Subtitle A, Office of the Secretary, Part 21, Non-discrimination in Federally-assisted programs of the U.S. Department of Transportation, Effectuation of Title VI of the Civil Rights Act of 1964, and as said Regulations and Acts may be amended[, and (3) that in the event of breach of any of the above-mentioned non-discrimination conditions, the Department will have a right to enter or re-enter said lands and facilities on said land, and that above described land and facilities will thereon revert to and vest in and become the absolute property of the U.S. Department of Transportation and its assigns as such interest existed prior to this instruction].* </w:t>
      </w:r>
    </w:p>
    <w:p w:rsidR="007A1AD1" w:rsidRPr="007A1AD1" w:rsidRDefault="007A1AD1" w:rsidP="009774A3">
      <w:pPr>
        <w:pStyle w:val="Default"/>
        <w:jc w:val="both"/>
        <w:rPr>
          <w:szCs w:val="22"/>
        </w:rPr>
      </w:pPr>
    </w:p>
    <w:p w:rsidR="0094375C" w:rsidRDefault="007A1AD1" w:rsidP="009774A3">
      <w:pPr>
        <w:jc w:val="both"/>
        <w:rPr>
          <w:sz w:val="24"/>
          <w:szCs w:val="22"/>
        </w:rPr>
      </w:pPr>
      <w:r w:rsidRPr="007A1AD1">
        <w:rPr>
          <w:sz w:val="24"/>
          <w:szCs w:val="22"/>
        </w:rPr>
        <w:t>(*Reverter clause and related language to be used only when it is determined that such a clause is necessary in order to make clear the purpose of Title VI.)</w:t>
      </w:r>
    </w:p>
    <w:p w:rsidR="007A1AD1" w:rsidRPr="00D65502" w:rsidRDefault="007A1AD1" w:rsidP="009774A3">
      <w:pPr>
        <w:pStyle w:val="Default"/>
        <w:jc w:val="both"/>
        <w:rPr>
          <w:szCs w:val="22"/>
        </w:rPr>
      </w:pPr>
      <w:r w:rsidRPr="00D65502">
        <w:rPr>
          <w:b/>
          <w:bCs/>
          <w:szCs w:val="22"/>
        </w:rPr>
        <w:t>EXHIBIT C</w:t>
      </w:r>
    </w:p>
    <w:p w:rsidR="007A1AD1" w:rsidRPr="00D65502" w:rsidRDefault="007A1AD1" w:rsidP="009774A3">
      <w:pPr>
        <w:pStyle w:val="Default"/>
        <w:jc w:val="both"/>
        <w:rPr>
          <w:b/>
          <w:bCs/>
          <w:szCs w:val="22"/>
        </w:rPr>
      </w:pPr>
      <w:r w:rsidRPr="00D65502">
        <w:rPr>
          <w:b/>
          <w:bCs/>
          <w:szCs w:val="22"/>
        </w:rPr>
        <w:t>CLAUSES FOR TRANSFER OF REAL PROPERTY ACQUIRED OR IMPROVED UNDER THE ACTIVITY, FACILITY, OR PROGRAM</w:t>
      </w:r>
    </w:p>
    <w:p w:rsidR="007A1AD1" w:rsidRDefault="007A1AD1" w:rsidP="009774A3">
      <w:pPr>
        <w:pStyle w:val="Default"/>
        <w:jc w:val="both"/>
        <w:rPr>
          <w:sz w:val="22"/>
          <w:szCs w:val="22"/>
        </w:rPr>
      </w:pPr>
    </w:p>
    <w:p w:rsidR="007A1AD1" w:rsidRDefault="007A1AD1" w:rsidP="009774A3">
      <w:pPr>
        <w:pStyle w:val="Default"/>
        <w:jc w:val="both"/>
        <w:rPr>
          <w:szCs w:val="22"/>
        </w:rPr>
      </w:pPr>
      <w:r w:rsidRPr="007A1AD1">
        <w:rPr>
          <w:szCs w:val="22"/>
        </w:rPr>
        <w:t>The following clauses will be included in deeds, licenses, leases, permits, or similar instruments entered into by the (</w:t>
      </w:r>
      <w:r w:rsidRPr="007A1AD1">
        <w:rPr>
          <w:b/>
          <w:bCs/>
          <w:i/>
          <w:iCs/>
          <w:szCs w:val="22"/>
        </w:rPr>
        <w:t>Title of Recipient</w:t>
      </w:r>
      <w:r w:rsidRPr="007A1AD1">
        <w:rPr>
          <w:szCs w:val="22"/>
        </w:rPr>
        <w:t xml:space="preserve">) pursuant to the provisions of Assurance 7(a): </w:t>
      </w:r>
    </w:p>
    <w:p w:rsidR="007A1AD1" w:rsidRPr="007A1AD1" w:rsidRDefault="007A1AD1" w:rsidP="009774A3">
      <w:pPr>
        <w:pStyle w:val="Default"/>
        <w:jc w:val="both"/>
        <w:rPr>
          <w:szCs w:val="22"/>
        </w:rPr>
      </w:pPr>
    </w:p>
    <w:p w:rsidR="007A1AD1" w:rsidRPr="007A1AD1" w:rsidRDefault="007A1AD1" w:rsidP="009774A3">
      <w:pPr>
        <w:pStyle w:val="Default"/>
        <w:numPr>
          <w:ilvl w:val="0"/>
          <w:numId w:val="21"/>
        </w:numPr>
        <w:jc w:val="both"/>
        <w:rPr>
          <w:szCs w:val="22"/>
        </w:rPr>
      </w:pPr>
      <w:r w:rsidRPr="007A1AD1">
        <w:rPr>
          <w:szCs w:val="22"/>
        </w:rPr>
        <w:t xml:space="preserve">The (grantee, lessee, permittee, etc. as appropriate) for himself/herself, his/her heirs, personal representatives, successors in interest, and assigns, as a part of the consideration hereof, does hereby covenant and agree [in the case of deeds and leases add “as a covenant running with the land”] that: </w:t>
      </w:r>
    </w:p>
    <w:p w:rsidR="007A1AD1" w:rsidRPr="007A1AD1" w:rsidRDefault="007A1AD1" w:rsidP="009774A3">
      <w:pPr>
        <w:pStyle w:val="Default"/>
        <w:jc w:val="both"/>
        <w:rPr>
          <w:szCs w:val="22"/>
        </w:rPr>
      </w:pPr>
    </w:p>
    <w:p w:rsidR="007A1AD1" w:rsidRPr="007A1AD1" w:rsidRDefault="007A1AD1" w:rsidP="009774A3">
      <w:pPr>
        <w:pStyle w:val="Default"/>
        <w:numPr>
          <w:ilvl w:val="0"/>
          <w:numId w:val="22"/>
        </w:numPr>
        <w:jc w:val="both"/>
        <w:rPr>
          <w:szCs w:val="22"/>
        </w:rPr>
      </w:pPr>
      <w:r w:rsidRPr="007A1AD1">
        <w:rPr>
          <w:szCs w:val="22"/>
        </w:rPr>
        <w:t xml:space="preserve">In the event facilities are constructed, maintained, or otherwise operated on the property described in this (deed, license, lease, permit, etc.) for a purpose for which a U.S. Department of Transportation activity, facility, or program is extended or for another purpose involving the provision of similar services or benefits, the (grantee, licensee, lessee, permittee, etc.) will maintain and operate such facilities and services in compliance with all requirements imposed by the Acts and Regulations (as may be amended) such that no person on the grounds of race, color, or national origin, will be excluded from participation in, denied the benefits of, or be otherwise subjected to discrimination in the use of said facilities. </w:t>
      </w:r>
    </w:p>
    <w:p w:rsidR="007A1AD1" w:rsidRPr="007A1AD1" w:rsidRDefault="007A1AD1" w:rsidP="009774A3">
      <w:pPr>
        <w:pStyle w:val="Default"/>
        <w:jc w:val="both"/>
        <w:rPr>
          <w:szCs w:val="22"/>
        </w:rPr>
      </w:pPr>
    </w:p>
    <w:p w:rsidR="007A1AD1" w:rsidRPr="007A1AD1" w:rsidRDefault="007A1AD1" w:rsidP="009774A3">
      <w:pPr>
        <w:pStyle w:val="Default"/>
        <w:numPr>
          <w:ilvl w:val="0"/>
          <w:numId w:val="21"/>
        </w:numPr>
        <w:jc w:val="both"/>
        <w:rPr>
          <w:szCs w:val="22"/>
        </w:rPr>
      </w:pPr>
      <w:r w:rsidRPr="007A1AD1">
        <w:rPr>
          <w:szCs w:val="22"/>
        </w:rPr>
        <w:t>With respect to licenses, leases, permits, etc., in the event of breach of any of the above Non-discrimination covenants, (</w:t>
      </w:r>
      <w:r w:rsidRPr="007A1AD1">
        <w:rPr>
          <w:b/>
          <w:bCs/>
          <w:i/>
          <w:iCs/>
          <w:szCs w:val="22"/>
        </w:rPr>
        <w:t>Title of Recipient</w:t>
      </w:r>
      <w:r w:rsidRPr="007A1AD1">
        <w:rPr>
          <w:szCs w:val="22"/>
        </w:rPr>
        <w:t xml:space="preserve">) will have the right to terminate the (lease, license, permit, etc.) and to enter, re-enter, and repossess said lands and facilities thereon, and hold the same as if the (lease, license, permit, etc.) had never been made or issued.* </w:t>
      </w:r>
    </w:p>
    <w:p w:rsidR="007A1AD1" w:rsidRPr="007A1AD1" w:rsidRDefault="007A1AD1" w:rsidP="009774A3">
      <w:pPr>
        <w:pStyle w:val="Default"/>
        <w:jc w:val="both"/>
        <w:rPr>
          <w:szCs w:val="22"/>
        </w:rPr>
      </w:pPr>
    </w:p>
    <w:p w:rsidR="007A1AD1" w:rsidRPr="007A1AD1" w:rsidRDefault="007A1AD1" w:rsidP="009774A3">
      <w:pPr>
        <w:pStyle w:val="Default"/>
        <w:numPr>
          <w:ilvl w:val="0"/>
          <w:numId w:val="21"/>
        </w:numPr>
        <w:jc w:val="both"/>
        <w:rPr>
          <w:szCs w:val="22"/>
        </w:rPr>
      </w:pPr>
      <w:r w:rsidRPr="007A1AD1">
        <w:rPr>
          <w:szCs w:val="22"/>
        </w:rPr>
        <w:t>With respect to a deed, in the event of breach of any of the above Non-discrimination covenants, the (</w:t>
      </w:r>
      <w:r w:rsidRPr="007A1AD1">
        <w:rPr>
          <w:b/>
          <w:bCs/>
          <w:i/>
          <w:iCs/>
          <w:szCs w:val="22"/>
        </w:rPr>
        <w:t>Title of Recipient</w:t>
      </w:r>
      <w:r w:rsidRPr="007A1AD1">
        <w:rPr>
          <w:szCs w:val="22"/>
        </w:rPr>
        <w:t>) will have the right to enter or re-enter the lands and facilities thereon, and the above described lands and facilities will there upon revert to and vest in and become the absolute property of the (</w:t>
      </w:r>
      <w:r w:rsidRPr="007A1AD1">
        <w:rPr>
          <w:b/>
          <w:bCs/>
          <w:i/>
          <w:iCs/>
          <w:szCs w:val="22"/>
        </w:rPr>
        <w:t>Title of Recipient</w:t>
      </w:r>
      <w:r w:rsidRPr="007A1AD1">
        <w:rPr>
          <w:szCs w:val="22"/>
        </w:rPr>
        <w:t xml:space="preserve">) and its assigns.* </w:t>
      </w:r>
    </w:p>
    <w:p w:rsidR="007A1AD1" w:rsidRPr="007A1AD1" w:rsidRDefault="007A1AD1" w:rsidP="009774A3">
      <w:pPr>
        <w:pStyle w:val="Default"/>
        <w:jc w:val="both"/>
        <w:rPr>
          <w:szCs w:val="22"/>
        </w:rPr>
      </w:pPr>
    </w:p>
    <w:p w:rsidR="007A1AD1" w:rsidRDefault="007A1AD1" w:rsidP="009774A3">
      <w:pPr>
        <w:jc w:val="both"/>
        <w:rPr>
          <w:sz w:val="24"/>
          <w:szCs w:val="22"/>
        </w:rPr>
      </w:pPr>
      <w:r w:rsidRPr="007A1AD1">
        <w:rPr>
          <w:sz w:val="24"/>
          <w:szCs w:val="22"/>
        </w:rPr>
        <w:t>(*Reverter clause and related language to be used only when it is determined that such a clause is necessary to make clear the purpose of Title VI.)</w:t>
      </w:r>
    </w:p>
    <w:p w:rsidR="00D65502" w:rsidRDefault="00D65502" w:rsidP="009774A3">
      <w:pPr>
        <w:jc w:val="both"/>
        <w:rPr>
          <w:sz w:val="24"/>
          <w:szCs w:val="22"/>
        </w:rPr>
      </w:pPr>
      <w:r>
        <w:rPr>
          <w:sz w:val="24"/>
          <w:szCs w:val="22"/>
        </w:rPr>
        <w:br w:type="page"/>
      </w:r>
    </w:p>
    <w:p w:rsidR="00D65502" w:rsidRPr="00D65502" w:rsidRDefault="00D65502" w:rsidP="009774A3">
      <w:pPr>
        <w:pStyle w:val="Default"/>
        <w:jc w:val="both"/>
        <w:rPr>
          <w:szCs w:val="22"/>
        </w:rPr>
      </w:pPr>
      <w:r w:rsidRPr="00D65502">
        <w:rPr>
          <w:b/>
          <w:bCs/>
          <w:szCs w:val="22"/>
        </w:rPr>
        <w:t>EXHIBIT D</w:t>
      </w:r>
    </w:p>
    <w:p w:rsidR="00D65502" w:rsidRDefault="00D65502" w:rsidP="009774A3">
      <w:pPr>
        <w:pStyle w:val="Default"/>
        <w:jc w:val="both"/>
        <w:rPr>
          <w:b/>
          <w:bCs/>
          <w:szCs w:val="22"/>
        </w:rPr>
      </w:pPr>
      <w:r w:rsidRPr="00D65502">
        <w:rPr>
          <w:b/>
          <w:bCs/>
          <w:szCs w:val="22"/>
        </w:rPr>
        <w:t>CLAUSES FOR CONSTRUCTION/USE.ACCESS TO REAL PROPERTY ACQUIRED UNDER THE ACTIVITY, FACILITY OR PROGRAM</w:t>
      </w:r>
    </w:p>
    <w:p w:rsidR="00D65502" w:rsidRPr="00D65502" w:rsidRDefault="00D65502" w:rsidP="009774A3">
      <w:pPr>
        <w:pStyle w:val="Default"/>
        <w:jc w:val="both"/>
        <w:rPr>
          <w:szCs w:val="22"/>
        </w:rPr>
      </w:pPr>
    </w:p>
    <w:p w:rsidR="00D65502" w:rsidRPr="00D65502" w:rsidRDefault="00D65502" w:rsidP="009774A3">
      <w:pPr>
        <w:pStyle w:val="Default"/>
        <w:jc w:val="both"/>
        <w:rPr>
          <w:szCs w:val="22"/>
        </w:rPr>
      </w:pPr>
      <w:r w:rsidRPr="00D65502">
        <w:rPr>
          <w:szCs w:val="22"/>
        </w:rPr>
        <w:t xml:space="preserve">The following clauses will be included in deeds, licenses, permits, or similar instruments/agreements entered into by (Title of Recipient) pursuant to the provisions of Assurance 7(b): </w:t>
      </w:r>
    </w:p>
    <w:p w:rsidR="00D65502" w:rsidRPr="00D65502" w:rsidRDefault="00D65502" w:rsidP="009774A3">
      <w:pPr>
        <w:pStyle w:val="Default"/>
        <w:jc w:val="both"/>
        <w:rPr>
          <w:szCs w:val="22"/>
        </w:rPr>
      </w:pPr>
    </w:p>
    <w:p w:rsidR="00D65502" w:rsidRPr="00D65502" w:rsidRDefault="00D65502" w:rsidP="009774A3">
      <w:pPr>
        <w:pStyle w:val="Default"/>
        <w:numPr>
          <w:ilvl w:val="0"/>
          <w:numId w:val="25"/>
        </w:numPr>
        <w:jc w:val="both"/>
        <w:rPr>
          <w:szCs w:val="22"/>
        </w:rPr>
      </w:pPr>
      <w:r w:rsidRPr="00D65502">
        <w:rPr>
          <w:szCs w:val="22"/>
        </w:rPr>
        <w:t xml:space="preserve">The (grantee, licensee, permittee, etc., as appropriate) for himself/herself, his/her heirs, personal representatives, successors in interest, and assigns, as a part of the consideration hereof, does hereby covenant and agree (in the case of deeds and leases add, “as a covenant running with the land”) that (1) no person on the ground of race, color, or national origin, will be excluded from participation in, denied the benefits of, or be otherwise subjected to discrimination in the use of said facilities, (2) that in the construction of any improvements on, over, or under such land, and the furnishing of services thereon, no person on the ground of race, color, or national origin, will be excluded from participation in, denied the benefits or, or otherwise be subjected to discrimination, (3) that the (grantee, licensee, lessee, permittee, etc.) will use the premises in compliance with all other requirements imposed by or pursuant to the Acts and Regulations, as amended, set forth in this Assurance. </w:t>
      </w:r>
    </w:p>
    <w:p w:rsidR="00D65502" w:rsidRPr="00D65502" w:rsidRDefault="00D65502" w:rsidP="009774A3">
      <w:pPr>
        <w:pStyle w:val="Default"/>
        <w:jc w:val="both"/>
        <w:rPr>
          <w:szCs w:val="22"/>
        </w:rPr>
      </w:pPr>
    </w:p>
    <w:p w:rsidR="00D65502" w:rsidRPr="00D65502" w:rsidRDefault="00D65502" w:rsidP="009774A3">
      <w:pPr>
        <w:pStyle w:val="Default"/>
        <w:numPr>
          <w:ilvl w:val="0"/>
          <w:numId w:val="25"/>
        </w:numPr>
        <w:jc w:val="both"/>
        <w:rPr>
          <w:szCs w:val="22"/>
        </w:rPr>
      </w:pPr>
      <w:r w:rsidRPr="00D65502">
        <w:rPr>
          <w:szCs w:val="22"/>
        </w:rPr>
        <w:t>With respect to (licenses, leases, permits, etc.), in the event of breach of any of the above of the above Non-discrimination covenants, (</w:t>
      </w:r>
      <w:r w:rsidRPr="00D65502">
        <w:rPr>
          <w:b/>
          <w:bCs/>
          <w:i/>
          <w:iCs/>
          <w:szCs w:val="22"/>
        </w:rPr>
        <w:t>Title of Recipient</w:t>
      </w:r>
      <w:r w:rsidRPr="00D65502">
        <w:rPr>
          <w:szCs w:val="22"/>
        </w:rPr>
        <w:t xml:space="preserve">) will have the right to terminate the (license, permits, etc., as appropriate) and to enter or re-enter and repossess said land and the facilities thereon, and hold the same as if said (license, permit, etc., as appropriate) had never been made or issued.* </w:t>
      </w:r>
    </w:p>
    <w:p w:rsidR="00D65502" w:rsidRPr="00D65502" w:rsidRDefault="00D65502" w:rsidP="009774A3">
      <w:pPr>
        <w:pStyle w:val="Default"/>
        <w:jc w:val="both"/>
        <w:rPr>
          <w:szCs w:val="22"/>
        </w:rPr>
      </w:pPr>
    </w:p>
    <w:p w:rsidR="00D65502" w:rsidRPr="00D65502" w:rsidRDefault="00D65502" w:rsidP="009774A3">
      <w:pPr>
        <w:pStyle w:val="Default"/>
        <w:numPr>
          <w:ilvl w:val="0"/>
          <w:numId w:val="25"/>
        </w:numPr>
        <w:jc w:val="both"/>
        <w:rPr>
          <w:szCs w:val="22"/>
        </w:rPr>
      </w:pPr>
      <w:r w:rsidRPr="00D65502">
        <w:rPr>
          <w:szCs w:val="22"/>
        </w:rPr>
        <w:t>With respect to deeds, in the event of breach of any of the above Non-discrimination covenants, (</w:t>
      </w:r>
      <w:r w:rsidRPr="00D65502">
        <w:rPr>
          <w:b/>
          <w:bCs/>
          <w:i/>
          <w:iCs/>
          <w:szCs w:val="22"/>
        </w:rPr>
        <w:t>Title of Recipient</w:t>
      </w:r>
      <w:r w:rsidRPr="00D65502">
        <w:rPr>
          <w:szCs w:val="22"/>
        </w:rPr>
        <w:t>) will there upon revert to and vest in and become the absolute property of (</w:t>
      </w:r>
      <w:r w:rsidRPr="00D65502">
        <w:rPr>
          <w:b/>
          <w:bCs/>
          <w:i/>
          <w:iCs/>
          <w:szCs w:val="22"/>
        </w:rPr>
        <w:t>Title of Recipient</w:t>
      </w:r>
      <w:r w:rsidRPr="00D65502">
        <w:rPr>
          <w:szCs w:val="22"/>
        </w:rPr>
        <w:t xml:space="preserve">) and its assigns.* </w:t>
      </w:r>
    </w:p>
    <w:p w:rsidR="00D65502" w:rsidRPr="00D65502" w:rsidRDefault="00D65502" w:rsidP="009774A3">
      <w:pPr>
        <w:pStyle w:val="Default"/>
        <w:jc w:val="both"/>
        <w:rPr>
          <w:szCs w:val="22"/>
        </w:rPr>
      </w:pPr>
    </w:p>
    <w:p w:rsidR="00D65502" w:rsidRDefault="00D65502" w:rsidP="009774A3">
      <w:pPr>
        <w:jc w:val="both"/>
        <w:rPr>
          <w:sz w:val="24"/>
          <w:szCs w:val="22"/>
        </w:rPr>
      </w:pPr>
      <w:r w:rsidRPr="00D65502">
        <w:rPr>
          <w:sz w:val="24"/>
          <w:szCs w:val="22"/>
        </w:rPr>
        <w:t>(*Reverter clause and related language to be used only when it is determined that such a clause is necessary to make clear the purpose of Title VI.)</w:t>
      </w:r>
    </w:p>
    <w:p w:rsidR="00D65502" w:rsidRDefault="00D65502" w:rsidP="009774A3">
      <w:pPr>
        <w:jc w:val="both"/>
        <w:rPr>
          <w:sz w:val="24"/>
          <w:szCs w:val="22"/>
        </w:rPr>
      </w:pPr>
      <w:r>
        <w:rPr>
          <w:sz w:val="24"/>
          <w:szCs w:val="22"/>
        </w:rPr>
        <w:br w:type="page"/>
      </w:r>
    </w:p>
    <w:p w:rsidR="00D65502" w:rsidRPr="00D65502" w:rsidRDefault="00D65502" w:rsidP="009774A3">
      <w:pPr>
        <w:pStyle w:val="Default"/>
        <w:jc w:val="both"/>
        <w:rPr>
          <w:szCs w:val="22"/>
        </w:rPr>
      </w:pPr>
      <w:r w:rsidRPr="00D65502">
        <w:rPr>
          <w:b/>
          <w:bCs/>
          <w:szCs w:val="22"/>
        </w:rPr>
        <w:t>EXHIBIT E</w:t>
      </w:r>
    </w:p>
    <w:p w:rsidR="00D65502" w:rsidRDefault="00D65502" w:rsidP="009774A3">
      <w:pPr>
        <w:pStyle w:val="Default"/>
        <w:jc w:val="both"/>
        <w:rPr>
          <w:szCs w:val="22"/>
        </w:rPr>
      </w:pPr>
      <w:r w:rsidRPr="00D65502">
        <w:rPr>
          <w:szCs w:val="22"/>
        </w:rPr>
        <w:t xml:space="preserve">During the performance of this contract, the contractor, for itself, its assignees, and succors in interest (hereinafter referred to as the “contractor”) agrees to comply with the following non-discrimination statutes and authorities, including, but not limited to: </w:t>
      </w:r>
    </w:p>
    <w:p w:rsidR="00D65502" w:rsidRPr="00D65502" w:rsidRDefault="00D65502" w:rsidP="009774A3">
      <w:pPr>
        <w:pStyle w:val="Default"/>
        <w:jc w:val="both"/>
        <w:rPr>
          <w:szCs w:val="22"/>
        </w:rPr>
      </w:pPr>
    </w:p>
    <w:p w:rsidR="00D65502" w:rsidRPr="00D65502" w:rsidRDefault="00D65502" w:rsidP="009774A3">
      <w:pPr>
        <w:pStyle w:val="Default"/>
        <w:jc w:val="both"/>
        <w:rPr>
          <w:szCs w:val="22"/>
        </w:rPr>
      </w:pPr>
      <w:r w:rsidRPr="00D65502">
        <w:rPr>
          <w:b/>
          <w:bCs/>
          <w:szCs w:val="22"/>
        </w:rPr>
        <w:t xml:space="preserve">Pertinent Non-Discrimination Authorities: </w:t>
      </w:r>
    </w:p>
    <w:p w:rsidR="00D65502" w:rsidRPr="00D65502" w:rsidRDefault="00D65502" w:rsidP="009774A3">
      <w:pPr>
        <w:pStyle w:val="Default"/>
        <w:numPr>
          <w:ilvl w:val="0"/>
          <w:numId w:val="26"/>
        </w:numPr>
        <w:spacing w:after="35"/>
        <w:jc w:val="both"/>
        <w:rPr>
          <w:szCs w:val="22"/>
        </w:rPr>
      </w:pPr>
      <w:r w:rsidRPr="00D65502">
        <w:rPr>
          <w:szCs w:val="22"/>
        </w:rPr>
        <w:t xml:space="preserve">Title VI of the Civil Rights Act of 1964 (42 U.S.C. § 2000d </w:t>
      </w:r>
      <w:r w:rsidRPr="00D65502">
        <w:rPr>
          <w:i/>
          <w:iCs/>
          <w:szCs w:val="22"/>
        </w:rPr>
        <w:t>et seq</w:t>
      </w:r>
      <w:r w:rsidRPr="00D65502">
        <w:rPr>
          <w:szCs w:val="22"/>
        </w:rPr>
        <w:t xml:space="preserve">., 78 stat.252), prohibits discrimination on the basis of race, color, national origin); and 49 CFR Part 21. </w:t>
      </w:r>
    </w:p>
    <w:p w:rsidR="00D65502" w:rsidRPr="00D65502" w:rsidRDefault="00D65502" w:rsidP="009774A3">
      <w:pPr>
        <w:pStyle w:val="Default"/>
        <w:numPr>
          <w:ilvl w:val="0"/>
          <w:numId w:val="26"/>
        </w:numPr>
        <w:spacing w:after="35"/>
        <w:jc w:val="both"/>
        <w:rPr>
          <w:szCs w:val="22"/>
        </w:rPr>
      </w:pPr>
      <w:r w:rsidRPr="00D65502">
        <w:rPr>
          <w:szCs w:val="22"/>
        </w:rPr>
        <w:t xml:space="preserve">The Uniform Relocation Assistance and Real Property Acquisition Policies Act of 1970, (42 U.S.C. § 4601), (prohibits unfair treatment of persons displaced or whose property has been acquired because of Federal or Federal-aid programs and projects); </w:t>
      </w:r>
    </w:p>
    <w:p w:rsidR="00D65502" w:rsidRPr="00D65502" w:rsidRDefault="00D65502" w:rsidP="009774A3">
      <w:pPr>
        <w:pStyle w:val="Default"/>
        <w:numPr>
          <w:ilvl w:val="0"/>
          <w:numId w:val="26"/>
        </w:numPr>
        <w:spacing w:after="35"/>
        <w:jc w:val="both"/>
        <w:rPr>
          <w:szCs w:val="22"/>
        </w:rPr>
      </w:pPr>
      <w:r w:rsidRPr="00D65502">
        <w:rPr>
          <w:szCs w:val="22"/>
        </w:rPr>
        <w:t xml:space="preserve">Federal-Aid Highway Act of 1973, (23 U.S.C. § 324 </w:t>
      </w:r>
      <w:r w:rsidRPr="00D65502">
        <w:rPr>
          <w:i/>
          <w:iCs/>
          <w:szCs w:val="22"/>
        </w:rPr>
        <w:t>et seq</w:t>
      </w:r>
      <w:r w:rsidRPr="00D65502">
        <w:rPr>
          <w:szCs w:val="22"/>
        </w:rPr>
        <w:t xml:space="preserve">.), prohibits discrimination on the basis of sex); </w:t>
      </w:r>
    </w:p>
    <w:p w:rsidR="00D65502" w:rsidRPr="00D65502" w:rsidRDefault="00D65502" w:rsidP="009774A3">
      <w:pPr>
        <w:pStyle w:val="Default"/>
        <w:numPr>
          <w:ilvl w:val="0"/>
          <w:numId w:val="26"/>
        </w:numPr>
        <w:spacing w:after="35"/>
        <w:jc w:val="both"/>
        <w:rPr>
          <w:szCs w:val="22"/>
        </w:rPr>
      </w:pPr>
      <w:r w:rsidRPr="00D65502">
        <w:rPr>
          <w:szCs w:val="22"/>
        </w:rPr>
        <w:t xml:space="preserve">Section 504 of the Rehabilitation Act of 1973, (29 U.S.C. § 794 et seq.), as amended, prohibits discrimination on the basis of disability; and 49 CFR Part 27; </w:t>
      </w:r>
    </w:p>
    <w:p w:rsidR="00D65502" w:rsidRPr="00D65502" w:rsidRDefault="00D65502" w:rsidP="009774A3">
      <w:pPr>
        <w:pStyle w:val="Default"/>
        <w:numPr>
          <w:ilvl w:val="0"/>
          <w:numId w:val="26"/>
        </w:numPr>
        <w:spacing w:after="35"/>
        <w:jc w:val="both"/>
        <w:rPr>
          <w:szCs w:val="22"/>
        </w:rPr>
      </w:pPr>
      <w:r w:rsidRPr="00D65502">
        <w:rPr>
          <w:szCs w:val="22"/>
        </w:rPr>
        <w:t xml:space="preserve">The Age Discrimination Act of 1975, as amended, (42 U.S.C. § 6101 et seq.), prohibits discrimination on the basis of age); </w:t>
      </w:r>
    </w:p>
    <w:p w:rsidR="00D65502" w:rsidRPr="00D65502" w:rsidRDefault="00D65502" w:rsidP="009774A3">
      <w:pPr>
        <w:pStyle w:val="Default"/>
        <w:numPr>
          <w:ilvl w:val="0"/>
          <w:numId w:val="26"/>
        </w:numPr>
        <w:spacing w:after="35"/>
        <w:jc w:val="both"/>
        <w:rPr>
          <w:szCs w:val="22"/>
        </w:rPr>
      </w:pPr>
      <w:r w:rsidRPr="00D65502">
        <w:rPr>
          <w:szCs w:val="22"/>
        </w:rPr>
        <w:t xml:space="preserve">Airport and Airway Improvement Act of 1982, (49 U.S.C. § 471, Section 47123, as amended, (prohibits discrimination based on race, creed, color, national origin, or sex); </w:t>
      </w:r>
    </w:p>
    <w:p w:rsidR="00D65502" w:rsidRPr="00D65502" w:rsidRDefault="00D65502" w:rsidP="009774A3">
      <w:pPr>
        <w:pStyle w:val="Default"/>
        <w:numPr>
          <w:ilvl w:val="0"/>
          <w:numId w:val="26"/>
        </w:numPr>
        <w:spacing w:after="35"/>
        <w:jc w:val="both"/>
        <w:rPr>
          <w:szCs w:val="22"/>
        </w:rPr>
      </w:pPr>
      <w:r w:rsidRPr="00D65502">
        <w:rPr>
          <w:szCs w:val="22"/>
        </w:rPr>
        <w:t xml:space="preserve">The Civil Rights Restoration Act of 1987, (PL 100-209), Broadened the scope, coverage and applicability of Title VI of the Civil Rights Act of 1964, The Age Discrimination Act of 1975 and Section 504 of the Rehabilitation Act of 1973, by expanding the definition of the terms “programs or activities” to include all of the programs or activities of the Federal-aid Recipients, sub-recipients and contractors, whether such programs or activities are Federally funded or not); </w:t>
      </w:r>
    </w:p>
    <w:p w:rsidR="00D65502" w:rsidRPr="00D65502" w:rsidRDefault="00D65502" w:rsidP="009774A3">
      <w:pPr>
        <w:pStyle w:val="Default"/>
        <w:numPr>
          <w:ilvl w:val="0"/>
          <w:numId w:val="26"/>
        </w:numPr>
        <w:spacing w:after="35"/>
        <w:jc w:val="both"/>
        <w:rPr>
          <w:szCs w:val="22"/>
        </w:rPr>
      </w:pPr>
      <w:r w:rsidRPr="00D65502">
        <w:rPr>
          <w:szCs w:val="22"/>
        </w:rPr>
        <w:t xml:space="preserve">Titles II and III of the Americans with Disabilities Act, which prohibit discrimination of the basis of disability in the operation of public entities, public and private transportation systems, places of public accommodation, and certain testing entities (42 U.S.C. §§ 12131 – 12189) as implemented by Department of Transportation regulations 49 C.F.R. parts 37 and 38. </w:t>
      </w:r>
    </w:p>
    <w:p w:rsidR="00D65502" w:rsidRPr="00D65502" w:rsidRDefault="00D65502" w:rsidP="009774A3">
      <w:pPr>
        <w:pStyle w:val="Default"/>
        <w:numPr>
          <w:ilvl w:val="0"/>
          <w:numId w:val="26"/>
        </w:numPr>
        <w:spacing w:after="35"/>
        <w:jc w:val="both"/>
        <w:rPr>
          <w:szCs w:val="22"/>
        </w:rPr>
      </w:pPr>
      <w:r w:rsidRPr="00D65502">
        <w:rPr>
          <w:szCs w:val="22"/>
        </w:rPr>
        <w:t xml:space="preserve">The Federal Aviation Administration’s Non-discrimination statute (49 U.S.C. § 47123) (prohibits discrimination on the basis of race, color, national origin, and sex); </w:t>
      </w:r>
    </w:p>
    <w:p w:rsidR="00D65502" w:rsidRPr="00D65502" w:rsidRDefault="00D65502" w:rsidP="009774A3">
      <w:pPr>
        <w:pStyle w:val="Default"/>
        <w:numPr>
          <w:ilvl w:val="0"/>
          <w:numId w:val="26"/>
        </w:numPr>
        <w:spacing w:after="35"/>
        <w:jc w:val="both"/>
        <w:rPr>
          <w:szCs w:val="22"/>
        </w:rPr>
      </w:pPr>
      <w:r w:rsidRPr="00D65502">
        <w:rPr>
          <w:szCs w:val="22"/>
        </w:rPr>
        <w:t>E</w:t>
      </w:r>
      <w:r w:rsidR="00276A2E">
        <w:rPr>
          <w:szCs w:val="22"/>
        </w:rPr>
        <w:t xml:space="preserve"> </w:t>
      </w:r>
      <w:r w:rsidRPr="00D65502">
        <w:rPr>
          <w:szCs w:val="22"/>
        </w:rPr>
        <w:t xml:space="preserve">xecutive Order 12898, Federal Actions to Address Environmental Justice in Minority Populations and Low-Income Populations, which ensures discrimination against minority populations by discouraging programs, policies, and activities with disproportionately high and adverse human health or environmental effects on minority and low-income populations; </w:t>
      </w:r>
    </w:p>
    <w:p w:rsidR="00D65502" w:rsidRPr="00D65502" w:rsidRDefault="00D65502" w:rsidP="009774A3">
      <w:pPr>
        <w:pStyle w:val="Default"/>
        <w:numPr>
          <w:ilvl w:val="0"/>
          <w:numId w:val="26"/>
        </w:numPr>
        <w:spacing w:after="35"/>
        <w:jc w:val="both"/>
        <w:rPr>
          <w:szCs w:val="22"/>
        </w:rPr>
      </w:pPr>
      <w:r w:rsidRPr="00D65502">
        <w:rPr>
          <w:szCs w:val="22"/>
        </w:rPr>
        <w:t xml:space="preserve">Executive Order 13166, Improving Access to Services for Persons with Limited English Proficiency, and resulting agency guidance, national origin discrimination includes discrimination because of limited English </w:t>
      </w:r>
      <w:r w:rsidR="005D7782">
        <w:rPr>
          <w:szCs w:val="22"/>
        </w:rPr>
        <w:t>P</w:t>
      </w:r>
      <w:r w:rsidR="005D7782" w:rsidRPr="00D65502">
        <w:rPr>
          <w:szCs w:val="22"/>
        </w:rPr>
        <w:t xml:space="preserve">roficiency </w:t>
      </w:r>
      <w:r w:rsidRPr="00D65502">
        <w:rPr>
          <w:szCs w:val="22"/>
        </w:rPr>
        <w:t xml:space="preserve">(LEP). To ensure compliance with Title VI, you must take reasonable steps to ensure that LEP persons have meaningful access to your programs (70 Fed. Reg. at 74087 to 74100); </w:t>
      </w:r>
    </w:p>
    <w:p w:rsidR="00D65502" w:rsidRDefault="00D65502" w:rsidP="009774A3">
      <w:pPr>
        <w:pStyle w:val="Default"/>
        <w:numPr>
          <w:ilvl w:val="0"/>
          <w:numId w:val="26"/>
        </w:numPr>
        <w:jc w:val="both"/>
        <w:rPr>
          <w:szCs w:val="22"/>
        </w:rPr>
      </w:pPr>
      <w:r w:rsidRPr="00D65502">
        <w:rPr>
          <w:szCs w:val="22"/>
        </w:rPr>
        <w:t xml:space="preserve">Title IX of the Education Amendments of 1972, as amended, which prohibits you from discriminating because of sex in education programs or activities (20 U.S.C. 1681 </w:t>
      </w:r>
      <w:r w:rsidRPr="00D65502">
        <w:rPr>
          <w:i/>
          <w:iCs/>
          <w:szCs w:val="22"/>
        </w:rPr>
        <w:t>et seq</w:t>
      </w:r>
      <w:r w:rsidRPr="00D65502">
        <w:rPr>
          <w:szCs w:val="22"/>
        </w:rPr>
        <w:t xml:space="preserve">). </w:t>
      </w:r>
    </w:p>
    <w:p w:rsidR="000141B2" w:rsidRDefault="000141B2" w:rsidP="009774A3">
      <w:pPr>
        <w:pStyle w:val="Default"/>
        <w:jc w:val="both"/>
        <w:rPr>
          <w:szCs w:val="22"/>
        </w:rPr>
        <w:sectPr w:rsidR="000141B2" w:rsidSect="008B5C05">
          <w:pgSz w:w="12240" w:h="15840" w:code="1"/>
          <w:pgMar w:top="1440" w:right="1440" w:bottom="1440" w:left="1440" w:header="144" w:footer="720" w:gutter="0"/>
          <w:cols w:space="720"/>
          <w:docGrid w:linePitch="272"/>
        </w:sectPr>
      </w:pPr>
    </w:p>
    <w:p w:rsidR="000141B2" w:rsidRDefault="000141B2" w:rsidP="009774A3">
      <w:pPr>
        <w:pStyle w:val="Default"/>
        <w:jc w:val="both"/>
        <w:rPr>
          <w:szCs w:val="22"/>
        </w:rPr>
      </w:pPr>
    </w:p>
    <w:p w:rsidR="000141B2" w:rsidRDefault="000141B2" w:rsidP="00CD26A5">
      <w:pPr>
        <w:pStyle w:val="Heading1"/>
      </w:pPr>
      <w:bookmarkStart w:id="21" w:name="_Toc22733561"/>
      <w:r w:rsidRPr="00354747">
        <w:t>Appendix C: Project Schedule</w:t>
      </w:r>
      <w:bookmarkEnd w:id="21"/>
    </w:p>
    <w:tbl>
      <w:tblPr>
        <w:tblStyle w:val="TableGrid"/>
        <w:tblW w:w="12245" w:type="dxa"/>
        <w:jc w:val="center"/>
        <w:tblLayout w:type="fixed"/>
        <w:tblLook w:val="04A0" w:firstRow="1" w:lastRow="0" w:firstColumn="1" w:lastColumn="0" w:noHBand="0" w:noVBand="1"/>
      </w:tblPr>
      <w:tblGrid>
        <w:gridCol w:w="4155"/>
        <w:gridCol w:w="469"/>
        <w:gridCol w:w="434"/>
        <w:gridCol w:w="434"/>
        <w:gridCol w:w="434"/>
        <w:gridCol w:w="437"/>
        <w:gridCol w:w="437"/>
        <w:gridCol w:w="437"/>
        <w:gridCol w:w="437"/>
        <w:gridCol w:w="437"/>
        <w:gridCol w:w="442"/>
        <w:gridCol w:w="442"/>
        <w:gridCol w:w="518"/>
        <w:gridCol w:w="487"/>
        <w:gridCol w:w="450"/>
        <w:gridCol w:w="450"/>
        <w:gridCol w:w="450"/>
        <w:gridCol w:w="450"/>
        <w:gridCol w:w="445"/>
      </w:tblGrid>
      <w:tr w:rsidR="00AF0EB4" w:rsidRPr="0068556F" w:rsidTr="00BE439E">
        <w:trPr>
          <w:trHeight w:val="377"/>
          <w:jc w:val="center"/>
        </w:trPr>
        <w:tc>
          <w:tcPr>
            <w:tcW w:w="4155" w:type="dxa"/>
            <w:vMerge w:val="restart"/>
            <w:shd w:val="clear" w:color="auto" w:fill="D9D9D9" w:themeFill="background1" w:themeFillShade="D9"/>
            <w:vAlign w:val="center"/>
          </w:tcPr>
          <w:p w:rsidR="00AF0EB4" w:rsidRPr="00BE439E" w:rsidRDefault="00797887" w:rsidP="00BE439E">
            <w:pPr>
              <w:rPr>
                <w:rFonts w:asciiTheme="majorBidi" w:hAnsiTheme="majorBidi" w:cstheme="majorBidi"/>
                <w:b/>
                <w:bCs/>
                <w:sz w:val="18"/>
                <w:szCs w:val="18"/>
              </w:rPr>
            </w:pPr>
            <w:r w:rsidRPr="00BE439E">
              <w:rPr>
                <w:rFonts w:asciiTheme="majorBidi" w:hAnsiTheme="majorBidi" w:cstheme="majorBidi"/>
                <w:b/>
                <w:bCs/>
                <w:sz w:val="18"/>
                <w:szCs w:val="18"/>
              </w:rPr>
              <w:t xml:space="preserve">Project </w:t>
            </w:r>
            <w:r w:rsidR="00AF0EB4" w:rsidRPr="00BE439E">
              <w:rPr>
                <w:rFonts w:asciiTheme="majorBidi" w:hAnsiTheme="majorBidi" w:cstheme="majorBidi"/>
                <w:b/>
                <w:bCs/>
                <w:sz w:val="18"/>
                <w:szCs w:val="18"/>
              </w:rPr>
              <w:t>Tasks</w:t>
            </w:r>
          </w:p>
        </w:tc>
        <w:tc>
          <w:tcPr>
            <w:tcW w:w="5358" w:type="dxa"/>
            <w:gridSpan w:val="12"/>
            <w:shd w:val="clear" w:color="auto" w:fill="D9D9D9" w:themeFill="background1" w:themeFillShade="D9"/>
            <w:vAlign w:val="center"/>
          </w:tcPr>
          <w:p w:rsidR="00AF0EB4" w:rsidRPr="00BE439E" w:rsidRDefault="00AF0EB4" w:rsidP="00BE439E">
            <w:pPr>
              <w:rPr>
                <w:rFonts w:asciiTheme="majorBidi" w:hAnsiTheme="majorBidi" w:cstheme="majorBidi"/>
                <w:b/>
                <w:bCs/>
                <w:sz w:val="18"/>
                <w:szCs w:val="18"/>
              </w:rPr>
            </w:pPr>
            <w:r w:rsidRPr="00BE439E">
              <w:rPr>
                <w:rFonts w:asciiTheme="majorBidi" w:hAnsiTheme="majorBidi" w:cstheme="majorBidi"/>
                <w:b/>
                <w:bCs/>
                <w:sz w:val="18"/>
                <w:szCs w:val="18"/>
              </w:rPr>
              <w:t xml:space="preserve">Technical </w:t>
            </w:r>
            <w:r w:rsidR="005D43D0">
              <w:rPr>
                <w:rFonts w:asciiTheme="majorBidi" w:hAnsiTheme="majorBidi" w:cstheme="majorBidi"/>
                <w:b/>
                <w:bCs/>
                <w:sz w:val="18"/>
                <w:szCs w:val="18"/>
              </w:rPr>
              <w:t>P</w:t>
            </w:r>
            <w:r w:rsidRPr="00BE439E">
              <w:rPr>
                <w:rFonts w:asciiTheme="majorBidi" w:hAnsiTheme="majorBidi" w:cstheme="majorBidi"/>
                <w:b/>
                <w:bCs/>
                <w:sz w:val="18"/>
                <w:szCs w:val="18"/>
              </w:rPr>
              <w:t>hase</w:t>
            </w:r>
          </w:p>
        </w:tc>
        <w:tc>
          <w:tcPr>
            <w:tcW w:w="2732" w:type="dxa"/>
            <w:gridSpan w:val="6"/>
            <w:shd w:val="clear" w:color="auto" w:fill="D9D9D9" w:themeFill="background1" w:themeFillShade="D9"/>
            <w:vAlign w:val="center"/>
          </w:tcPr>
          <w:p w:rsidR="00AF0EB4" w:rsidRPr="00BE439E" w:rsidRDefault="00AF0EB4" w:rsidP="00BE439E">
            <w:pPr>
              <w:rPr>
                <w:rFonts w:asciiTheme="majorBidi" w:hAnsiTheme="majorBidi" w:cstheme="majorBidi"/>
                <w:b/>
                <w:bCs/>
                <w:sz w:val="18"/>
                <w:szCs w:val="18"/>
              </w:rPr>
            </w:pPr>
            <w:r w:rsidRPr="00BE439E">
              <w:rPr>
                <w:rFonts w:asciiTheme="majorBidi" w:hAnsiTheme="majorBidi" w:cstheme="majorBidi"/>
                <w:b/>
                <w:bCs/>
                <w:sz w:val="18"/>
                <w:szCs w:val="18"/>
              </w:rPr>
              <w:t xml:space="preserve">Implementation </w:t>
            </w:r>
            <w:r w:rsidR="005D43D0">
              <w:rPr>
                <w:rFonts w:asciiTheme="majorBidi" w:hAnsiTheme="majorBidi" w:cstheme="majorBidi"/>
                <w:b/>
                <w:bCs/>
                <w:sz w:val="18"/>
                <w:szCs w:val="18"/>
              </w:rPr>
              <w:t>P</w:t>
            </w:r>
            <w:r w:rsidRPr="00BE439E">
              <w:rPr>
                <w:rFonts w:asciiTheme="majorBidi" w:hAnsiTheme="majorBidi" w:cstheme="majorBidi"/>
                <w:b/>
                <w:bCs/>
                <w:sz w:val="18"/>
                <w:szCs w:val="18"/>
              </w:rPr>
              <w:t>hase</w:t>
            </w:r>
          </w:p>
        </w:tc>
      </w:tr>
      <w:tr w:rsidR="0068556F" w:rsidRPr="0068556F" w:rsidTr="00BE439E">
        <w:trPr>
          <w:trHeight w:val="302"/>
          <w:jc w:val="center"/>
        </w:trPr>
        <w:tc>
          <w:tcPr>
            <w:tcW w:w="4155" w:type="dxa"/>
            <w:vMerge/>
            <w:shd w:val="clear" w:color="auto" w:fill="D9D9D9" w:themeFill="background1" w:themeFillShade="D9"/>
            <w:vAlign w:val="center"/>
          </w:tcPr>
          <w:p w:rsidR="00AF0EB4" w:rsidRPr="00BE439E" w:rsidRDefault="00AF0EB4" w:rsidP="00BE439E">
            <w:pPr>
              <w:ind w:left="-112"/>
              <w:rPr>
                <w:rFonts w:asciiTheme="majorBidi" w:hAnsiTheme="majorBidi" w:cstheme="majorBidi"/>
                <w:b/>
                <w:bCs/>
                <w:color w:val="FF0000"/>
                <w:sz w:val="18"/>
                <w:szCs w:val="18"/>
              </w:rPr>
            </w:pPr>
          </w:p>
        </w:tc>
        <w:tc>
          <w:tcPr>
            <w:tcW w:w="469"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Apr</w:t>
            </w:r>
          </w:p>
        </w:tc>
        <w:tc>
          <w:tcPr>
            <w:tcW w:w="434"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May</w:t>
            </w:r>
          </w:p>
        </w:tc>
        <w:tc>
          <w:tcPr>
            <w:tcW w:w="434"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Jun</w:t>
            </w:r>
          </w:p>
        </w:tc>
        <w:tc>
          <w:tcPr>
            <w:tcW w:w="434"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Jul</w:t>
            </w:r>
          </w:p>
        </w:tc>
        <w:tc>
          <w:tcPr>
            <w:tcW w:w="437"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Aug</w:t>
            </w:r>
          </w:p>
        </w:tc>
        <w:tc>
          <w:tcPr>
            <w:tcW w:w="437"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Sep</w:t>
            </w:r>
          </w:p>
        </w:tc>
        <w:tc>
          <w:tcPr>
            <w:tcW w:w="437"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Oct</w:t>
            </w:r>
          </w:p>
        </w:tc>
        <w:tc>
          <w:tcPr>
            <w:tcW w:w="437"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Nov</w:t>
            </w:r>
          </w:p>
        </w:tc>
        <w:tc>
          <w:tcPr>
            <w:tcW w:w="437"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Dec</w:t>
            </w:r>
          </w:p>
        </w:tc>
        <w:tc>
          <w:tcPr>
            <w:tcW w:w="442"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Jan</w:t>
            </w:r>
          </w:p>
        </w:tc>
        <w:tc>
          <w:tcPr>
            <w:tcW w:w="442"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Feb</w:t>
            </w:r>
          </w:p>
        </w:tc>
        <w:tc>
          <w:tcPr>
            <w:tcW w:w="518"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Mar</w:t>
            </w:r>
          </w:p>
        </w:tc>
        <w:tc>
          <w:tcPr>
            <w:tcW w:w="487"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Apr</w:t>
            </w:r>
          </w:p>
        </w:tc>
        <w:tc>
          <w:tcPr>
            <w:tcW w:w="450"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May</w:t>
            </w:r>
          </w:p>
        </w:tc>
        <w:tc>
          <w:tcPr>
            <w:tcW w:w="450"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Jun</w:t>
            </w:r>
          </w:p>
        </w:tc>
        <w:tc>
          <w:tcPr>
            <w:tcW w:w="450"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Jul</w:t>
            </w:r>
          </w:p>
        </w:tc>
        <w:tc>
          <w:tcPr>
            <w:tcW w:w="450"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Aug</w:t>
            </w:r>
          </w:p>
        </w:tc>
        <w:tc>
          <w:tcPr>
            <w:tcW w:w="445" w:type="dxa"/>
            <w:shd w:val="clear" w:color="auto" w:fill="D9D9D9" w:themeFill="background1" w:themeFillShade="D9"/>
            <w:vAlign w:val="center"/>
          </w:tcPr>
          <w:p w:rsidR="00AF0EB4" w:rsidRPr="005D43D0" w:rsidRDefault="00B41803" w:rsidP="005D43D0">
            <w:pPr>
              <w:ind w:left="-112"/>
              <w:jc w:val="center"/>
              <w:rPr>
                <w:rFonts w:asciiTheme="majorBidi" w:hAnsiTheme="majorBidi" w:cstheme="majorBidi"/>
                <w:b/>
                <w:bCs/>
                <w:sz w:val="16"/>
                <w:szCs w:val="16"/>
              </w:rPr>
            </w:pPr>
            <w:r w:rsidRPr="005D43D0">
              <w:rPr>
                <w:rFonts w:asciiTheme="majorBidi" w:hAnsiTheme="majorBidi" w:cstheme="majorBidi"/>
                <w:b/>
                <w:bCs/>
                <w:sz w:val="16"/>
                <w:szCs w:val="16"/>
              </w:rPr>
              <w:t>Sep</w:t>
            </w:r>
          </w:p>
        </w:tc>
      </w:tr>
      <w:tr w:rsidR="0068556F" w:rsidRPr="0068556F" w:rsidTr="0068556F">
        <w:trPr>
          <w:trHeight w:val="302"/>
          <w:jc w:val="center"/>
        </w:trPr>
        <w:tc>
          <w:tcPr>
            <w:tcW w:w="4155" w:type="dxa"/>
            <w:shd w:val="clear" w:color="auto" w:fill="C5E0B3" w:themeFill="accent6" w:themeFillTint="66"/>
            <w:vAlign w:val="center"/>
          </w:tcPr>
          <w:p w:rsidR="005D7782" w:rsidRPr="00BE439E" w:rsidRDefault="0068556F" w:rsidP="00BE439E">
            <w:pPr>
              <w:rPr>
                <w:rFonts w:asciiTheme="majorBidi" w:hAnsiTheme="majorBidi" w:cstheme="majorBidi"/>
                <w:b/>
                <w:bCs/>
                <w:color w:val="000000" w:themeColor="text1"/>
                <w:sz w:val="18"/>
                <w:szCs w:val="18"/>
              </w:rPr>
            </w:pPr>
            <w:r w:rsidRPr="00BE439E">
              <w:rPr>
                <w:rFonts w:asciiTheme="majorBidi" w:hAnsiTheme="majorBidi" w:cstheme="majorBidi"/>
                <w:b/>
                <w:bCs/>
                <w:color w:val="000000" w:themeColor="text1"/>
                <w:sz w:val="18"/>
                <w:szCs w:val="18"/>
              </w:rPr>
              <w:t xml:space="preserve"> Technical Tasks</w:t>
            </w:r>
          </w:p>
        </w:tc>
        <w:tc>
          <w:tcPr>
            <w:tcW w:w="469" w:type="dxa"/>
            <w:shd w:val="clear" w:color="auto" w:fill="C5E0B3" w:themeFill="accent6" w:themeFillTint="66"/>
            <w:vAlign w:val="center"/>
          </w:tcPr>
          <w:p w:rsidR="005D7782" w:rsidRPr="00BE439E" w:rsidRDefault="005D7782" w:rsidP="00BE439E">
            <w:pPr>
              <w:ind w:left="-112"/>
              <w:rPr>
                <w:rFonts w:asciiTheme="majorBidi" w:hAnsiTheme="majorBidi" w:cstheme="majorBidi"/>
                <w:b/>
                <w:bCs/>
                <w:color w:val="FF0000"/>
                <w:sz w:val="18"/>
                <w:szCs w:val="18"/>
              </w:rPr>
            </w:pPr>
          </w:p>
        </w:tc>
        <w:tc>
          <w:tcPr>
            <w:tcW w:w="434" w:type="dxa"/>
            <w:shd w:val="clear" w:color="auto" w:fill="C5E0B3" w:themeFill="accent6" w:themeFillTint="66"/>
            <w:vAlign w:val="center"/>
          </w:tcPr>
          <w:p w:rsidR="005D7782" w:rsidRPr="00BE439E" w:rsidRDefault="005D7782" w:rsidP="00BE439E">
            <w:pPr>
              <w:ind w:left="-112"/>
              <w:rPr>
                <w:rFonts w:asciiTheme="majorBidi" w:hAnsiTheme="majorBidi" w:cstheme="majorBidi"/>
                <w:b/>
                <w:bCs/>
                <w:color w:val="FF0000"/>
                <w:sz w:val="18"/>
                <w:szCs w:val="18"/>
              </w:rPr>
            </w:pPr>
          </w:p>
        </w:tc>
        <w:tc>
          <w:tcPr>
            <w:tcW w:w="434" w:type="dxa"/>
            <w:shd w:val="clear" w:color="auto" w:fill="C5E0B3" w:themeFill="accent6" w:themeFillTint="66"/>
            <w:vAlign w:val="center"/>
          </w:tcPr>
          <w:p w:rsidR="005D7782" w:rsidRPr="00BE439E" w:rsidRDefault="005D7782" w:rsidP="00BE439E">
            <w:pPr>
              <w:ind w:left="-112"/>
              <w:rPr>
                <w:rFonts w:asciiTheme="majorBidi" w:hAnsiTheme="majorBidi" w:cstheme="majorBidi"/>
                <w:b/>
                <w:bCs/>
                <w:color w:val="FF0000"/>
                <w:sz w:val="18"/>
                <w:szCs w:val="18"/>
              </w:rPr>
            </w:pPr>
          </w:p>
        </w:tc>
        <w:tc>
          <w:tcPr>
            <w:tcW w:w="434" w:type="dxa"/>
            <w:shd w:val="clear" w:color="auto" w:fill="C5E0B3" w:themeFill="accent6" w:themeFillTint="66"/>
            <w:vAlign w:val="center"/>
          </w:tcPr>
          <w:p w:rsidR="005D7782" w:rsidRPr="00BE439E" w:rsidRDefault="005D7782" w:rsidP="00BE439E">
            <w:pPr>
              <w:ind w:left="-112"/>
              <w:rPr>
                <w:rFonts w:asciiTheme="majorBidi" w:hAnsiTheme="majorBidi" w:cstheme="majorBidi"/>
                <w:b/>
                <w:bCs/>
                <w:color w:val="FF0000"/>
                <w:sz w:val="18"/>
                <w:szCs w:val="18"/>
              </w:rPr>
            </w:pPr>
          </w:p>
        </w:tc>
        <w:tc>
          <w:tcPr>
            <w:tcW w:w="437" w:type="dxa"/>
            <w:shd w:val="clear" w:color="auto" w:fill="C5E0B3" w:themeFill="accent6" w:themeFillTint="66"/>
            <w:vAlign w:val="center"/>
          </w:tcPr>
          <w:p w:rsidR="005D7782" w:rsidRPr="00BE439E" w:rsidRDefault="005D7782" w:rsidP="00BE439E">
            <w:pPr>
              <w:ind w:left="-112"/>
              <w:rPr>
                <w:rFonts w:asciiTheme="majorBidi" w:hAnsiTheme="majorBidi" w:cstheme="majorBidi"/>
                <w:b/>
                <w:bCs/>
                <w:color w:val="FF0000"/>
                <w:sz w:val="18"/>
                <w:szCs w:val="18"/>
              </w:rPr>
            </w:pPr>
          </w:p>
        </w:tc>
        <w:tc>
          <w:tcPr>
            <w:tcW w:w="437" w:type="dxa"/>
            <w:shd w:val="clear" w:color="auto" w:fill="C5E0B3" w:themeFill="accent6" w:themeFillTint="66"/>
            <w:vAlign w:val="center"/>
          </w:tcPr>
          <w:p w:rsidR="005D7782" w:rsidRPr="00BE439E" w:rsidRDefault="005D7782" w:rsidP="00BE439E">
            <w:pPr>
              <w:ind w:left="-112"/>
              <w:rPr>
                <w:rFonts w:asciiTheme="majorBidi" w:hAnsiTheme="majorBidi" w:cstheme="majorBidi"/>
                <w:b/>
                <w:bCs/>
                <w:color w:val="FF0000"/>
                <w:sz w:val="18"/>
                <w:szCs w:val="18"/>
              </w:rPr>
            </w:pPr>
          </w:p>
        </w:tc>
        <w:tc>
          <w:tcPr>
            <w:tcW w:w="437" w:type="dxa"/>
            <w:shd w:val="clear" w:color="auto" w:fill="C5E0B3" w:themeFill="accent6" w:themeFillTint="66"/>
            <w:vAlign w:val="center"/>
          </w:tcPr>
          <w:p w:rsidR="005D7782" w:rsidRPr="00BE439E" w:rsidRDefault="005D7782" w:rsidP="00BE439E">
            <w:pPr>
              <w:ind w:left="-112"/>
              <w:rPr>
                <w:rFonts w:asciiTheme="majorBidi" w:hAnsiTheme="majorBidi" w:cstheme="majorBidi"/>
                <w:b/>
                <w:bCs/>
                <w:color w:val="FF0000"/>
                <w:sz w:val="18"/>
                <w:szCs w:val="18"/>
              </w:rPr>
            </w:pPr>
          </w:p>
        </w:tc>
        <w:tc>
          <w:tcPr>
            <w:tcW w:w="437" w:type="dxa"/>
            <w:shd w:val="clear" w:color="auto" w:fill="C5E0B3" w:themeFill="accent6" w:themeFillTint="66"/>
            <w:vAlign w:val="center"/>
          </w:tcPr>
          <w:p w:rsidR="005D7782" w:rsidRPr="00BE439E" w:rsidRDefault="005D7782" w:rsidP="00BE439E">
            <w:pPr>
              <w:ind w:left="-112"/>
              <w:rPr>
                <w:rFonts w:asciiTheme="majorBidi" w:hAnsiTheme="majorBidi" w:cstheme="majorBidi"/>
                <w:b/>
                <w:bCs/>
                <w:color w:val="FF0000"/>
                <w:sz w:val="18"/>
                <w:szCs w:val="18"/>
              </w:rPr>
            </w:pPr>
          </w:p>
        </w:tc>
        <w:tc>
          <w:tcPr>
            <w:tcW w:w="437" w:type="dxa"/>
            <w:shd w:val="clear" w:color="auto" w:fill="C5E0B3" w:themeFill="accent6" w:themeFillTint="66"/>
            <w:vAlign w:val="center"/>
          </w:tcPr>
          <w:p w:rsidR="005D7782" w:rsidRPr="00BE439E" w:rsidRDefault="005D7782" w:rsidP="00BE439E">
            <w:pPr>
              <w:ind w:left="-112"/>
              <w:rPr>
                <w:rFonts w:asciiTheme="majorBidi" w:hAnsiTheme="majorBidi" w:cstheme="majorBidi"/>
                <w:b/>
                <w:bCs/>
                <w:color w:val="FF0000"/>
                <w:sz w:val="18"/>
                <w:szCs w:val="18"/>
              </w:rPr>
            </w:pPr>
          </w:p>
        </w:tc>
        <w:tc>
          <w:tcPr>
            <w:tcW w:w="442" w:type="dxa"/>
            <w:shd w:val="clear" w:color="auto" w:fill="C5E0B3" w:themeFill="accent6" w:themeFillTint="66"/>
            <w:vAlign w:val="center"/>
          </w:tcPr>
          <w:p w:rsidR="005D7782" w:rsidRPr="00BE439E" w:rsidRDefault="005D7782" w:rsidP="00BE439E">
            <w:pPr>
              <w:ind w:left="-112"/>
              <w:rPr>
                <w:rFonts w:asciiTheme="majorBidi" w:hAnsiTheme="majorBidi" w:cstheme="majorBidi"/>
                <w:b/>
                <w:bCs/>
                <w:color w:val="FF0000"/>
                <w:sz w:val="18"/>
                <w:szCs w:val="18"/>
              </w:rPr>
            </w:pPr>
          </w:p>
        </w:tc>
        <w:tc>
          <w:tcPr>
            <w:tcW w:w="442" w:type="dxa"/>
            <w:shd w:val="clear" w:color="auto" w:fill="C5E0B3" w:themeFill="accent6" w:themeFillTint="66"/>
            <w:vAlign w:val="center"/>
          </w:tcPr>
          <w:p w:rsidR="005D7782" w:rsidRPr="00BE439E" w:rsidRDefault="005D7782" w:rsidP="00BE439E">
            <w:pPr>
              <w:ind w:left="-112"/>
              <w:rPr>
                <w:rFonts w:asciiTheme="majorBidi" w:hAnsiTheme="majorBidi" w:cstheme="majorBidi"/>
                <w:b/>
                <w:bCs/>
                <w:color w:val="FF0000"/>
                <w:sz w:val="18"/>
                <w:szCs w:val="18"/>
              </w:rPr>
            </w:pPr>
          </w:p>
        </w:tc>
        <w:tc>
          <w:tcPr>
            <w:tcW w:w="518" w:type="dxa"/>
            <w:shd w:val="clear" w:color="auto" w:fill="C5E0B3" w:themeFill="accent6" w:themeFillTint="66"/>
            <w:vAlign w:val="center"/>
          </w:tcPr>
          <w:p w:rsidR="005D7782" w:rsidRPr="00BE439E" w:rsidRDefault="005D7782" w:rsidP="00BE439E">
            <w:pPr>
              <w:ind w:left="-112"/>
              <w:rPr>
                <w:rFonts w:asciiTheme="majorBidi" w:hAnsiTheme="majorBidi" w:cstheme="majorBidi"/>
                <w:b/>
                <w:bCs/>
                <w:color w:val="FF0000"/>
                <w:sz w:val="18"/>
                <w:szCs w:val="18"/>
              </w:rPr>
            </w:pPr>
          </w:p>
        </w:tc>
        <w:tc>
          <w:tcPr>
            <w:tcW w:w="487" w:type="dxa"/>
            <w:shd w:val="clear" w:color="auto" w:fill="auto"/>
            <w:vAlign w:val="center"/>
          </w:tcPr>
          <w:p w:rsidR="005D7782" w:rsidRPr="00BE439E" w:rsidRDefault="005D7782" w:rsidP="00BE439E">
            <w:pPr>
              <w:ind w:left="-112"/>
              <w:rPr>
                <w:rFonts w:asciiTheme="majorBidi" w:hAnsiTheme="majorBidi" w:cstheme="majorBidi"/>
                <w:b/>
                <w:bCs/>
                <w:color w:val="FF0000"/>
                <w:sz w:val="18"/>
                <w:szCs w:val="18"/>
              </w:rPr>
            </w:pPr>
          </w:p>
        </w:tc>
        <w:tc>
          <w:tcPr>
            <w:tcW w:w="450" w:type="dxa"/>
            <w:shd w:val="clear" w:color="auto" w:fill="auto"/>
            <w:vAlign w:val="center"/>
          </w:tcPr>
          <w:p w:rsidR="005D7782" w:rsidRPr="00BE439E" w:rsidRDefault="005D7782" w:rsidP="00BE439E">
            <w:pPr>
              <w:ind w:left="-112"/>
              <w:rPr>
                <w:rFonts w:asciiTheme="majorBidi" w:hAnsiTheme="majorBidi" w:cstheme="majorBidi"/>
                <w:b/>
                <w:bCs/>
                <w:color w:val="FF0000"/>
                <w:sz w:val="18"/>
                <w:szCs w:val="18"/>
              </w:rPr>
            </w:pPr>
          </w:p>
        </w:tc>
        <w:tc>
          <w:tcPr>
            <w:tcW w:w="450" w:type="dxa"/>
            <w:shd w:val="clear" w:color="auto" w:fill="auto"/>
            <w:vAlign w:val="center"/>
          </w:tcPr>
          <w:p w:rsidR="005D7782" w:rsidRPr="00BE439E" w:rsidRDefault="005D7782" w:rsidP="00BE439E">
            <w:pPr>
              <w:ind w:left="-112"/>
              <w:rPr>
                <w:rFonts w:asciiTheme="majorBidi" w:hAnsiTheme="majorBidi" w:cstheme="majorBidi"/>
                <w:b/>
                <w:bCs/>
                <w:color w:val="FF0000"/>
                <w:sz w:val="18"/>
                <w:szCs w:val="18"/>
              </w:rPr>
            </w:pPr>
          </w:p>
        </w:tc>
        <w:tc>
          <w:tcPr>
            <w:tcW w:w="450" w:type="dxa"/>
            <w:shd w:val="clear" w:color="auto" w:fill="auto"/>
            <w:vAlign w:val="center"/>
          </w:tcPr>
          <w:p w:rsidR="005D7782" w:rsidRPr="00BE439E" w:rsidRDefault="005D7782" w:rsidP="00BE439E">
            <w:pPr>
              <w:ind w:left="-112"/>
              <w:rPr>
                <w:rFonts w:asciiTheme="majorBidi" w:hAnsiTheme="majorBidi" w:cstheme="majorBidi"/>
                <w:b/>
                <w:bCs/>
                <w:color w:val="FF0000"/>
                <w:sz w:val="18"/>
                <w:szCs w:val="18"/>
              </w:rPr>
            </w:pPr>
          </w:p>
        </w:tc>
        <w:tc>
          <w:tcPr>
            <w:tcW w:w="450" w:type="dxa"/>
            <w:shd w:val="clear" w:color="auto" w:fill="auto"/>
            <w:vAlign w:val="center"/>
          </w:tcPr>
          <w:p w:rsidR="005D7782" w:rsidRPr="00BE439E" w:rsidRDefault="005D7782" w:rsidP="00BE439E">
            <w:pPr>
              <w:ind w:left="-112"/>
              <w:rPr>
                <w:rFonts w:asciiTheme="majorBidi" w:hAnsiTheme="majorBidi" w:cstheme="majorBidi"/>
                <w:b/>
                <w:bCs/>
                <w:color w:val="FF0000"/>
                <w:sz w:val="18"/>
                <w:szCs w:val="18"/>
              </w:rPr>
            </w:pPr>
          </w:p>
        </w:tc>
        <w:tc>
          <w:tcPr>
            <w:tcW w:w="445" w:type="dxa"/>
            <w:shd w:val="clear" w:color="auto" w:fill="auto"/>
            <w:vAlign w:val="center"/>
          </w:tcPr>
          <w:p w:rsidR="005D7782" w:rsidRPr="00BE439E" w:rsidRDefault="005D7782" w:rsidP="00BE439E">
            <w:pPr>
              <w:ind w:left="-112"/>
              <w:rPr>
                <w:rFonts w:asciiTheme="majorBidi" w:hAnsiTheme="majorBidi" w:cstheme="majorBidi"/>
                <w:b/>
                <w:bCs/>
                <w:color w:val="FF0000"/>
                <w:sz w:val="18"/>
                <w:szCs w:val="18"/>
              </w:rPr>
            </w:pPr>
          </w:p>
        </w:tc>
      </w:tr>
      <w:tr w:rsidR="00AF0EB4" w:rsidRPr="0068556F" w:rsidTr="00BE439E">
        <w:trPr>
          <w:trHeight w:val="302"/>
          <w:jc w:val="center"/>
        </w:trPr>
        <w:tc>
          <w:tcPr>
            <w:tcW w:w="4155" w:type="dxa"/>
            <w:vAlign w:val="center"/>
          </w:tcPr>
          <w:p w:rsidR="00AF0EB4" w:rsidRPr="00BE439E" w:rsidRDefault="00AF0EB4" w:rsidP="00BE439E">
            <w:pPr>
              <w:rPr>
                <w:rFonts w:asciiTheme="majorBidi" w:hAnsiTheme="majorBidi" w:cstheme="majorBidi"/>
                <w:b/>
                <w:bCs/>
                <w:color w:val="000000" w:themeColor="text1"/>
                <w:sz w:val="18"/>
                <w:szCs w:val="18"/>
              </w:rPr>
            </w:pPr>
            <w:r w:rsidRPr="00BE439E">
              <w:rPr>
                <w:rFonts w:asciiTheme="majorBidi" w:hAnsiTheme="majorBidi" w:cstheme="majorBidi"/>
                <w:b/>
                <w:bCs/>
                <w:color w:val="000000" w:themeColor="text1"/>
                <w:sz w:val="18"/>
                <w:szCs w:val="18"/>
              </w:rPr>
              <w:t>1</w:t>
            </w:r>
          </w:p>
        </w:tc>
        <w:tc>
          <w:tcPr>
            <w:tcW w:w="469"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518"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8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5"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r>
      <w:tr w:rsidR="00AF0EB4" w:rsidRPr="0068556F" w:rsidTr="00BE439E">
        <w:trPr>
          <w:trHeight w:val="302"/>
          <w:jc w:val="center"/>
        </w:trPr>
        <w:tc>
          <w:tcPr>
            <w:tcW w:w="4155" w:type="dxa"/>
            <w:vAlign w:val="center"/>
          </w:tcPr>
          <w:p w:rsidR="00AF0EB4" w:rsidRPr="00BE439E" w:rsidRDefault="00AF0EB4" w:rsidP="00BE439E">
            <w:pPr>
              <w:rPr>
                <w:rFonts w:asciiTheme="majorBidi" w:hAnsiTheme="majorBidi" w:cstheme="majorBidi"/>
                <w:b/>
                <w:bCs/>
                <w:color w:val="000000" w:themeColor="text1"/>
                <w:sz w:val="18"/>
                <w:szCs w:val="18"/>
              </w:rPr>
            </w:pPr>
            <w:r w:rsidRPr="00BE439E">
              <w:rPr>
                <w:rFonts w:asciiTheme="majorBidi" w:hAnsiTheme="majorBidi" w:cstheme="majorBidi"/>
                <w:b/>
                <w:bCs/>
                <w:color w:val="000000" w:themeColor="text1"/>
                <w:sz w:val="18"/>
                <w:szCs w:val="18"/>
              </w:rPr>
              <w:t>2</w:t>
            </w:r>
          </w:p>
        </w:tc>
        <w:tc>
          <w:tcPr>
            <w:tcW w:w="469"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518"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8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5"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r>
      <w:tr w:rsidR="00AF0EB4" w:rsidRPr="0068556F" w:rsidTr="00BE439E">
        <w:trPr>
          <w:trHeight w:val="302"/>
          <w:jc w:val="center"/>
        </w:trPr>
        <w:tc>
          <w:tcPr>
            <w:tcW w:w="4155" w:type="dxa"/>
            <w:vAlign w:val="center"/>
          </w:tcPr>
          <w:p w:rsidR="00AF0EB4" w:rsidRPr="00BE439E" w:rsidRDefault="00AF0EB4" w:rsidP="00BE439E">
            <w:pPr>
              <w:rPr>
                <w:rFonts w:asciiTheme="majorBidi" w:hAnsiTheme="majorBidi" w:cstheme="majorBidi"/>
                <w:b/>
                <w:bCs/>
                <w:color w:val="000000" w:themeColor="text1"/>
                <w:sz w:val="18"/>
                <w:szCs w:val="18"/>
              </w:rPr>
            </w:pPr>
            <w:r w:rsidRPr="00BE439E">
              <w:rPr>
                <w:rFonts w:asciiTheme="majorBidi" w:hAnsiTheme="majorBidi" w:cstheme="majorBidi"/>
                <w:b/>
                <w:bCs/>
                <w:color w:val="000000" w:themeColor="text1"/>
                <w:sz w:val="18"/>
                <w:szCs w:val="18"/>
              </w:rPr>
              <w:t>3</w:t>
            </w:r>
          </w:p>
        </w:tc>
        <w:tc>
          <w:tcPr>
            <w:tcW w:w="469"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518"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8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5"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r>
      <w:tr w:rsidR="00AF0EB4" w:rsidRPr="0068556F" w:rsidTr="00BE439E">
        <w:trPr>
          <w:trHeight w:val="302"/>
          <w:jc w:val="center"/>
        </w:trPr>
        <w:tc>
          <w:tcPr>
            <w:tcW w:w="4155" w:type="dxa"/>
            <w:vAlign w:val="center"/>
          </w:tcPr>
          <w:p w:rsidR="00AF0EB4" w:rsidRPr="00BE439E" w:rsidRDefault="00797887" w:rsidP="00BE439E">
            <w:pPr>
              <w:rPr>
                <w:rFonts w:asciiTheme="majorBidi" w:hAnsiTheme="majorBidi" w:cstheme="majorBidi"/>
                <w:b/>
                <w:bCs/>
                <w:color w:val="000000" w:themeColor="text1"/>
                <w:sz w:val="18"/>
                <w:szCs w:val="18"/>
              </w:rPr>
            </w:pPr>
            <w:r w:rsidRPr="00BE439E">
              <w:rPr>
                <w:rFonts w:asciiTheme="majorBidi" w:hAnsiTheme="majorBidi" w:cstheme="majorBidi"/>
                <w:b/>
                <w:bCs/>
                <w:color w:val="000000" w:themeColor="text1"/>
                <w:sz w:val="18"/>
                <w:szCs w:val="18"/>
              </w:rPr>
              <w:t>4</w:t>
            </w:r>
          </w:p>
        </w:tc>
        <w:tc>
          <w:tcPr>
            <w:tcW w:w="469"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518"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8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5"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r>
      <w:tr w:rsidR="00AF0EB4" w:rsidRPr="0068556F" w:rsidTr="00BE439E">
        <w:trPr>
          <w:trHeight w:val="302"/>
          <w:jc w:val="center"/>
        </w:trPr>
        <w:tc>
          <w:tcPr>
            <w:tcW w:w="4155" w:type="dxa"/>
            <w:vAlign w:val="center"/>
          </w:tcPr>
          <w:p w:rsidR="00AF0EB4" w:rsidRPr="00BE439E" w:rsidRDefault="00797887" w:rsidP="00BE439E">
            <w:pPr>
              <w:rPr>
                <w:rFonts w:asciiTheme="majorBidi" w:hAnsiTheme="majorBidi" w:cstheme="majorBidi"/>
                <w:b/>
                <w:bCs/>
                <w:color w:val="000000" w:themeColor="text1"/>
                <w:sz w:val="18"/>
                <w:szCs w:val="18"/>
              </w:rPr>
            </w:pPr>
            <w:r w:rsidRPr="00BE439E">
              <w:rPr>
                <w:rFonts w:asciiTheme="majorBidi" w:hAnsiTheme="majorBidi" w:cstheme="majorBidi"/>
                <w:b/>
                <w:bCs/>
                <w:color w:val="000000" w:themeColor="text1"/>
                <w:sz w:val="18"/>
                <w:szCs w:val="18"/>
              </w:rPr>
              <w:t>5</w:t>
            </w:r>
          </w:p>
        </w:tc>
        <w:tc>
          <w:tcPr>
            <w:tcW w:w="469"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518"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8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5"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r>
      <w:tr w:rsidR="00AF0EB4" w:rsidRPr="0068556F" w:rsidTr="00BE439E">
        <w:trPr>
          <w:trHeight w:val="302"/>
          <w:jc w:val="center"/>
        </w:trPr>
        <w:tc>
          <w:tcPr>
            <w:tcW w:w="4155" w:type="dxa"/>
            <w:shd w:val="clear" w:color="auto" w:fill="5B9BD5" w:themeFill="accent1"/>
            <w:vAlign w:val="center"/>
          </w:tcPr>
          <w:p w:rsidR="00AF0EB4" w:rsidRPr="00BE439E" w:rsidRDefault="005D7782" w:rsidP="00BE439E">
            <w:pPr>
              <w:rPr>
                <w:rFonts w:asciiTheme="majorBidi" w:hAnsiTheme="majorBidi" w:cstheme="majorBidi"/>
                <w:b/>
                <w:bCs/>
                <w:color w:val="000000" w:themeColor="text1"/>
                <w:sz w:val="18"/>
                <w:szCs w:val="18"/>
              </w:rPr>
            </w:pPr>
            <w:r w:rsidRPr="00BE439E">
              <w:rPr>
                <w:rFonts w:asciiTheme="majorBidi" w:hAnsiTheme="majorBidi" w:cstheme="majorBidi"/>
                <w:b/>
                <w:bCs/>
                <w:color w:val="000000" w:themeColor="text1"/>
                <w:sz w:val="18"/>
                <w:szCs w:val="18"/>
              </w:rPr>
              <w:t>Implementation Tasks</w:t>
            </w:r>
          </w:p>
        </w:tc>
        <w:tc>
          <w:tcPr>
            <w:tcW w:w="469" w:type="dxa"/>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518"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87" w:type="dxa"/>
            <w:shd w:val="clear" w:color="auto" w:fill="5B9BD5" w:themeFill="accent1"/>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5B9BD5" w:themeFill="accent1"/>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5B9BD5" w:themeFill="accent1"/>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5B9BD5" w:themeFill="accent1"/>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5B9BD5" w:themeFill="accent1"/>
            <w:vAlign w:val="center"/>
          </w:tcPr>
          <w:p w:rsidR="00AF0EB4" w:rsidRPr="00BE439E" w:rsidRDefault="00AF0EB4" w:rsidP="00BE439E">
            <w:pPr>
              <w:ind w:left="-112"/>
              <w:rPr>
                <w:rFonts w:asciiTheme="majorBidi" w:hAnsiTheme="majorBidi" w:cstheme="majorBidi"/>
                <w:b/>
                <w:bCs/>
                <w:color w:val="FF0000"/>
                <w:sz w:val="18"/>
                <w:szCs w:val="18"/>
              </w:rPr>
            </w:pPr>
          </w:p>
        </w:tc>
        <w:tc>
          <w:tcPr>
            <w:tcW w:w="445" w:type="dxa"/>
            <w:shd w:val="clear" w:color="auto" w:fill="5B9BD5" w:themeFill="accent1"/>
            <w:vAlign w:val="center"/>
          </w:tcPr>
          <w:p w:rsidR="00AF0EB4" w:rsidRPr="00BE439E" w:rsidRDefault="00AF0EB4" w:rsidP="00BE439E">
            <w:pPr>
              <w:ind w:left="-112"/>
              <w:rPr>
                <w:rFonts w:asciiTheme="majorBidi" w:hAnsiTheme="majorBidi" w:cstheme="majorBidi"/>
                <w:b/>
                <w:bCs/>
                <w:color w:val="FF0000"/>
                <w:sz w:val="18"/>
                <w:szCs w:val="18"/>
              </w:rPr>
            </w:pPr>
          </w:p>
        </w:tc>
      </w:tr>
      <w:tr w:rsidR="00AF0EB4" w:rsidRPr="0068556F" w:rsidTr="00BE439E">
        <w:trPr>
          <w:trHeight w:val="302"/>
          <w:jc w:val="center"/>
        </w:trPr>
        <w:tc>
          <w:tcPr>
            <w:tcW w:w="4155" w:type="dxa"/>
            <w:vAlign w:val="center"/>
          </w:tcPr>
          <w:p w:rsidR="00AF0EB4" w:rsidRPr="00BE439E" w:rsidRDefault="005D7782" w:rsidP="00BE439E">
            <w:pPr>
              <w:rPr>
                <w:rFonts w:asciiTheme="majorBidi" w:hAnsiTheme="majorBidi" w:cstheme="majorBidi"/>
                <w:b/>
                <w:bCs/>
                <w:color w:val="000000" w:themeColor="text1"/>
                <w:sz w:val="18"/>
                <w:szCs w:val="18"/>
              </w:rPr>
            </w:pPr>
            <w:r w:rsidRPr="00BE439E">
              <w:rPr>
                <w:rFonts w:asciiTheme="majorBidi" w:hAnsiTheme="majorBidi" w:cstheme="majorBidi"/>
                <w:b/>
                <w:bCs/>
                <w:color w:val="000000" w:themeColor="text1"/>
                <w:sz w:val="18"/>
                <w:szCs w:val="18"/>
              </w:rPr>
              <w:t>1</w:t>
            </w:r>
          </w:p>
        </w:tc>
        <w:tc>
          <w:tcPr>
            <w:tcW w:w="469" w:type="dxa"/>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518"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8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5"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r>
      <w:tr w:rsidR="00AF0EB4" w:rsidRPr="0068556F" w:rsidTr="00BE439E">
        <w:trPr>
          <w:trHeight w:val="302"/>
          <w:jc w:val="center"/>
        </w:trPr>
        <w:tc>
          <w:tcPr>
            <w:tcW w:w="4155" w:type="dxa"/>
            <w:vAlign w:val="center"/>
          </w:tcPr>
          <w:p w:rsidR="00AF0EB4" w:rsidRPr="00BE439E" w:rsidRDefault="005D7782" w:rsidP="00BE439E">
            <w:pPr>
              <w:rPr>
                <w:rFonts w:asciiTheme="majorBidi" w:hAnsiTheme="majorBidi" w:cstheme="majorBidi"/>
                <w:b/>
                <w:bCs/>
                <w:color w:val="000000" w:themeColor="text1"/>
                <w:sz w:val="18"/>
                <w:szCs w:val="18"/>
              </w:rPr>
            </w:pPr>
            <w:r w:rsidRPr="00BE439E">
              <w:rPr>
                <w:rFonts w:asciiTheme="majorBidi" w:hAnsiTheme="majorBidi" w:cstheme="majorBidi"/>
                <w:b/>
                <w:bCs/>
                <w:color w:val="000000" w:themeColor="text1"/>
                <w:sz w:val="18"/>
                <w:szCs w:val="18"/>
              </w:rPr>
              <w:t>2</w:t>
            </w:r>
          </w:p>
        </w:tc>
        <w:tc>
          <w:tcPr>
            <w:tcW w:w="469" w:type="dxa"/>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4"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3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2"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518"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87"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50"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c>
          <w:tcPr>
            <w:tcW w:w="445" w:type="dxa"/>
            <w:shd w:val="clear" w:color="auto" w:fill="auto"/>
            <w:vAlign w:val="center"/>
          </w:tcPr>
          <w:p w:rsidR="00AF0EB4" w:rsidRPr="00BE439E" w:rsidRDefault="00AF0EB4" w:rsidP="00BE439E">
            <w:pPr>
              <w:ind w:left="-112"/>
              <w:rPr>
                <w:rFonts w:asciiTheme="majorBidi" w:hAnsiTheme="majorBidi" w:cstheme="majorBidi"/>
                <w:b/>
                <w:bCs/>
                <w:color w:val="FF0000"/>
                <w:sz w:val="18"/>
                <w:szCs w:val="18"/>
              </w:rPr>
            </w:pPr>
          </w:p>
        </w:tc>
      </w:tr>
    </w:tbl>
    <w:p w:rsidR="000141B2" w:rsidRDefault="000141B2" w:rsidP="00BE439E">
      <w:pPr>
        <w:pStyle w:val="Default"/>
        <w:rPr>
          <w:szCs w:val="22"/>
        </w:rPr>
        <w:sectPr w:rsidR="000141B2" w:rsidSect="0064087E">
          <w:headerReference w:type="default" r:id="rId28"/>
          <w:footerReference w:type="default" r:id="rId29"/>
          <w:pgSz w:w="15840" w:h="12240" w:orient="landscape" w:code="1"/>
          <w:pgMar w:top="1440" w:right="1440" w:bottom="1440" w:left="1440" w:header="144" w:footer="720" w:gutter="0"/>
          <w:cols w:space="720"/>
          <w:docGrid w:linePitch="272"/>
        </w:sectPr>
      </w:pPr>
    </w:p>
    <w:tbl>
      <w:tblPr>
        <w:tblW w:w="12666" w:type="dxa"/>
        <w:tblLook w:val="04A0" w:firstRow="1" w:lastRow="0" w:firstColumn="1" w:lastColumn="0" w:noHBand="0" w:noVBand="1"/>
      </w:tblPr>
      <w:tblGrid>
        <w:gridCol w:w="3870"/>
        <w:gridCol w:w="1890"/>
        <w:gridCol w:w="1530"/>
        <w:gridCol w:w="1530"/>
        <w:gridCol w:w="3846"/>
      </w:tblGrid>
      <w:tr w:rsidR="003B1CFD" w:rsidRPr="00354747" w:rsidTr="00D177BF">
        <w:trPr>
          <w:trHeight w:val="310"/>
        </w:trPr>
        <w:tc>
          <w:tcPr>
            <w:tcW w:w="12666" w:type="dxa"/>
            <w:gridSpan w:val="5"/>
            <w:tcBorders>
              <w:top w:val="nil"/>
              <w:left w:val="nil"/>
              <w:bottom w:val="nil"/>
              <w:right w:val="nil"/>
            </w:tcBorders>
            <w:shd w:val="clear" w:color="auto" w:fill="auto"/>
            <w:noWrap/>
            <w:hideMark/>
          </w:tcPr>
          <w:p w:rsidR="003B1CFD" w:rsidRPr="00354747" w:rsidRDefault="003B1CFD" w:rsidP="00230AFD">
            <w:pPr>
              <w:pStyle w:val="Heading1"/>
            </w:pPr>
            <w:bookmarkStart w:id="22" w:name="_Toc22733562"/>
            <w:r w:rsidRPr="00354747">
              <w:t>Appendix D: Budget Forms</w:t>
            </w:r>
            <w:bookmarkEnd w:id="22"/>
          </w:p>
        </w:tc>
      </w:tr>
      <w:tr w:rsidR="003B1CFD" w:rsidRPr="003B1CFD" w:rsidTr="00D177BF">
        <w:trPr>
          <w:trHeight w:val="310"/>
        </w:trPr>
        <w:tc>
          <w:tcPr>
            <w:tcW w:w="12666" w:type="dxa"/>
            <w:gridSpan w:val="5"/>
            <w:tcBorders>
              <w:top w:val="nil"/>
              <w:left w:val="nil"/>
              <w:bottom w:val="nil"/>
              <w:right w:val="nil"/>
            </w:tcBorders>
            <w:shd w:val="clear" w:color="auto" w:fill="auto"/>
            <w:noWrap/>
            <w:hideMark/>
          </w:tcPr>
          <w:p w:rsidR="003B1CFD" w:rsidRPr="00D45EB4" w:rsidRDefault="003B1CFD" w:rsidP="009774A3">
            <w:pPr>
              <w:jc w:val="both"/>
              <w:rPr>
                <w:rFonts w:eastAsia="Times New Roman"/>
                <w:b/>
                <w:bCs/>
                <w:color w:val="000000"/>
                <w:sz w:val="22"/>
                <w:szCs w:val="22"/>
              </w:rPr>
            </w:pPr>
            <w:r w:rsidRPr="00D45EB4">
              <w:rPr>
                <w:rFonts w:eastAsia="Times New Roman"/>
                <w:b/>
                <w:bCs/>
                <w:color w:val="000000"/>
                <w:sz w:val="22"/>
                <w:szCs w:val="22"/>
              </w:rPr>
              <w:t xml:space="preserve">University: </w:t>
            </w:r>
          </w:p>
        </w:tc>
      </w:tr>
      <w:tr w:rsidR="003B1CFD" w:rsidRPr="003B1CFD" w:rsidTr="00D177BF">
        <w:trPr>
          <w:trHeight w:val="310"/>
        </w:trPr>
        <w:tc>
          <w:tcPr>
            <w:tcW w:w="12666" w:type="dxa"/>
            <w:gridSpan w:val="5"/>
            <w:tcBorders>
              <w:top w:val="nil"/>
              <w:left w:val="nil"/>
              <w:bottom w:val="nil"/>
              <w:right w:val="nil"/>
            </w:tcBorders>
            <w:shd w:val="clear" w:color="auto" w:fill="auto"/>
            <w:noWrap/>
            <w:hideMark/>
          </w:tcPr>
          <w:p w:rsidR="003B1CFD" w:rsidRPr="00D45EB4" w:rsidRDefault="003B1CFD" w:rsidP="009774A3">
            <w:pPr>
              <w:jc w:val="both"/>
              <w:rPr>
                <w:rFonts w:eastAsia="Times New Roman"/>
                <w:b/>
                <w:bCs/>
                <w:color w:val="000000"/>
                <w:sz w:val="22"/>
                <w:szCs w:val="22"/>
              </w:rPr>
            </w:pPr>
            <w:r w:rsidRPr="00D45EB4">
              <w:rPr>
                <w:rFonts w:eastAsia="Times New Roman"/>
                <w:b/>
                <w:bCs/>
                <w:color w:val="000000"/>
                <w:sz w:val="22"/>
                <w:szCs w:val="22"/>
              </w:rPr>
              <w:t xml:space="preserve">Performance period: </w:t>
            </w:r>
          </w:p>
        </w:tc>
      </w:tr>
      <w:tr w:rsidR="00D177BF" w:rsidRPr="003B1CFD" w:rsidTr="00D6147B">
        <w:trPr>
          <w:trHeight w:val="650"/>
        </w:trPr>
        <w:tc>
          <w:tcPr>
            <w:tcW w:w="3870" w:type="dxa"/>
            <w:tcBorders>
              <w:top w:val="single" w:sz="8" w:space="0" w:color="auto"/>
              <w:left w:val="single" w:sz="8" w:space="0" w:color="auto"/>
              <w:right w:val="single" w:sz="8" w:space="0" w:color="auto"/>
            </w:tcBorders>
            <w:shd w:val="clear" w:color="000000" w:fill="BFBFBF"/>
            <w:vAlign w:val="center"/>
            <w:hideMark/>
          </w:tcPr>
          <w:p w:rsidR="00D177BF" w:rsidRPr="00D6147B" w:rsidRDefault="00D177BF" w:rsidP="00D6147B">
            <w:pPr>
              <w:rPr>
                <w:rFonts w:eastAsia="Times New Roman"/>
                <w:b/>
                <w:bCs/>
                <w:color w:val="000000"/>
                <w:sz w:val="24"/>
                <w:szCs w:val="24"/>
              </w:rPr>
            </w:pPr>
            <w:r w:rsidRPr="00D6147B">
              <w:rPr>
                <w:rFonts w:eastAsia="Times New Roman"/>
                <w:b/>
                <w:bCs/>
                <w:color w:val="000000"/>
                <w:sz w:val="24"/>
                <w:szCs w:val="24"/>
              </w:rPr>
              <w:t>CATEGORY</w:t>
            </w:r>
          </w:p>
          <w:p w:rsidR="00D177BF" w:rsidRPr="00D6147B" w:rsidRDefault="00D177BF" w:rsidP="00D6147B">
            <w:pPr>
              <w:rPr>
                <w:rFonts w:eastAsia="Times New Roman"/>
                <w:b/>
                <w:bCs/>
                <w:color w:val="000000"/>
                <w:sz w:val="24"/>
                <w:szCs w:val="24"/>
              </w:rPr>
            </w:pPr>
            <w:r w:rsidRPr="00D6147B">
              <w:rPr>
                <w:rFonts w:eastAsia="Times New Roman"/>
                <w:b/>
                <w:bCs/>
                <w:color w:val="000000"/>
                <w:sz w:val="24"/>
                <w:szCs w:val="24"/>
              </w:rPr>
              <w:t> </w:t>
            </w:r>
          </w:p>
        </w:tc>
        <w:tc>
          <w:tcPr>
            <w:tcW w:w="1890"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D177BF" w:rsidRPr="00D6147B" w:rsidRDefault="00D177BF" w:rsidP="00D6147B">
            <w:pPr>
              <w:rPr>
                <w:rFonts w:eastAsia="Times New Roman"/>
                <w:b/>
                <w:bCs/>
                <w:color w:val="000000"/>
                <w:sz w:val="24"/>
                <w:szCs w:val="24"/>
              </w:rPr>
            </w:pPr>
            <w:r w:rsidRPr="00D6147B">
              <w:rPr>
                <w:rFonts w:eastAsia="Times New Roman"/>
                <w:b/>
                <w:bCs/>
                <w:color w:val="000000"/>
                <w:sz w:val="24"/>
                <w:szCs w:val="24"/>
              </w:rPr>
              <w:t>Budget requested from UTC</w:t>
            </w:r>
          </w:p>
        </w:tc>
        <w:tc>
          <w:tcPr>
            <w:tcW w:w="1530"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D177BF" w:rsidRPr="00D6147B" w:rsidRDefault="00D177BF" w:rsidP="00D6147B">
            <w:pPr>
              <w:rPr>
                <w:rFonts w:eastAsia="Times New Roman"/>
                <w:b/>
                <w:bCs/>
                <w:color w:val="000000"/>
                <w:sz w:val="24"/>
                <w:szCs w:val="24"/>
              </w:rPr>
            </w:pPr>
            <w:r w:rsidRPr="00D6147B">
              <w:rPr>
                <w:rFonts w:eastAsia="Times New Roman"/>
                <w:b/>
                <w:bCs/>
                <w:color w:val="000000"/>
                <w:sz w:val="24"/>
                <w:szCs w:val="24"/>
              </w:rPr>
              <w:t>University Matching Funds (Cost share)</w:t>
            </w:r>
          </w:p>
        </w:tc>
        <w:tc>
          <w:tcPr>
            <w:tcW w:w="1530" w:type="dxa"/>
            <w:tcBorders>
              <w:top w:val="single" w:sz="8" w:space="0" w:color="auto"/>
              <w:left w:val="single" w:sz="8" w:space="0" w:color="auto"/>
              <w:bottom w:val="single" w:sz="8" w:space="0" w:color="000000"/>
              <w:right w:val="single" w:sz="8" w:space="0" w:color="auto"/>
            </w:tcBorders>
            <w:shd w:val="clear" w:color="000000" w:fill="BFBFBF"/>
            <w:vAlign w:val="center"/>
          </w:tcPr>
          <w:p w:rsidR="00D177BF" w:rsidRPr="00D6147B" w:rsidRDefault="00D177BF" w:rsidP="00D6147B">
            <w:pPr>
              <w:rPr>
                <w:rFonts w:eastAsia="Times New Roman"/>
                <w:b/>
                <w:bCs/>
                <w:color w:val="000000"/>
                <w:sz w:val="24"/>
                <w:szCs w:val="24"/>
              </w:rPr>
            </w:pPr>
            <w:r w:rsidRPr="00D6147B">
              <w:rPr>
                <w:rFonts w:eastAsia="Times New Roman"/>
                <w:b/>
                <w:bCs/>
                <w:color w:val="000000"/>
                <w:sz w:val="24"/>
                <w:szCs w:val="24"/>
              </w:rPr>
              <w:t>External Matching Funds (Cost share)</w:t>
            </w:r>
          </w:p>
        </w:tc>
        <w:tc>
          <w:tcPr>
            <w:tcW w:w="3846"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D177BF" w:rsidRPr="00D6147B" w:rsidRDefault="00D177BF" w:rsidP="00D6147B">
            <w:pPr>
              <w:rPr>
                <w:rFonts w:eastAsia="Times New Roman"/>
                <w:b/>
                <w:bCs/>
                <w:color w:val="000000"/>
                <w:sz w:val="24"/>
                <w:szCs w:val="24"/>
              </w:rPr>
            </w:pPr>
            <w:r w:rsidRPr="00D6147B">
              <w:rPr>
                <w:rFonts w:eastAsia="Times New Roman"/>
                <w:b/>
                <w:bCs/>
                <w:color w:val="000000"/>
                <w:sz w:val="24"/>
                <w:szCs w:val="24"/>
              </w:rPr>
              <w:t>Explanatory Notes</w:t>
            </w:r>
          </w:p>
        </w:tc>
      </w:tr>
      <w:tr w:rsidR="00D177BF" w:rsidRPr="003B1CFD" w:rsidTr="00D6147B">
        <w:trPr>
          <w:trHeight w:val="320"/>
        </w:trPr>
        <w:tc>
          <w:tcPr>
            <w:tcW w:w="3870" w:type="dxa"/>
            <w:tcBorders>
              <w:top w:val="single" w:sz="8" w:space="0" w:color="auto"/>
              <w:left w:val="single" w:sz="8" w:space="0" w:color="auto"/>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Faculty Salaries</w:t>
            </w:r>
          </w:p>
        </w:tc>
        <w:tc>
          <w:tcPr>
            <w:tcW w:w="1890"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nil"/>
              <w:right w:val="single" w:sz="8" w:space="0" w:color="auto"/>
            </w:tcBorders>
            <w:shd w:val="clear" w:color="auto" w:fill="auto"/>
            <w:vAlign w:val="center"/>
          </w:tcPr>
          <w:p w:rsidR="00D177BF" w:rsidRPr="00D6147B" w:rsidRDefault="00D177BF" w:rsidP="00D6147B">
            <w:pPr>
              <w:rPr>
                <w:rFonts w:eastAsia="Times New Roman"/>
                <w:color w:val="000000"/>
                <w:sz w:val="24"/>
                <w:szCs w:val="24"/>
              </w:rPr>
            </w:pPr>
          </w:p>
        </w:tc>
        <w:tc>
          <w:tcPr>
            <w:tcW w:w="3846"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r>
      <w:tr w:rsidR="00D177BF" w:rsidRPr="003B1CFD" w:rsidTr="00D6147B">
        <w:trPr>
          <w:trHeight w:val="320"/>
        </w:trPr>
        <w:tc>
          <w:tcPr>
            <w:tcW w:w="3870" w:type="dxa"/>
            <w:tcBorders>
              <w:top w:val="single" w:sz="8" w:space="0" w:color="auto"/>
              <w:left w:val="single" w:sz="8" w:space="0" w:color="auto"/>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Administrative Staff Salaries</w:t>
            </w:r>
          </w:p>
        </w:tc>
        <w:tc>
          <w:tcPr>
            <w:tcW w:w="1890"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nil"/>
              <w:right w:val="single" w:sz="8" w:space="0" w:color="auto"/>
            </w:tcBorders>
            <w:shd w:val="clear" w:color="auto" w:fill="auto"/>
            <w:vAlign w:val="center"/>
          </w:tcPr>
          <w:p w:rsidR="00D177BF" w:rsidRPr="00D6147B" w:rsidRDefault="00D177BF" w:rsidP="00D6147B">
            <w:pPr>
              <w:rPr>
                <w:rFonts w:eastAsia="Times New Roman"/>
                <w:color w:val="000000"/>
                <w:sz w:val="24"/>
                <w:szCs w:val="24"/>
              </w:rPr>
            </w:pPr>
          </w:p>
        </w:tc>
        <w:tc>
          <w:tcPr>
            <w:tcW w:w="3846"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r>
      <w:tr w:rsidR="00D177BF" w:rsidRPr="003B1CFD" w:rsidTr="00D6147B">
        <w:trPr>
          <w:trHeight w:val="320"/>
        </w:trPr>
        <w:tc>
          <w:tcPr>
            <w:tcW w:w="3870" w:type="dxa"/>
            <w:tcBorders>
              <w:top w:val="single" w:sz="8" w:space="0" w:color="auto"/>
              <w:left w:val="single" w:sz="8" w:space="0" w:color="auto"/>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Student Salaries</w:t>
            </w:r>
          </w:p>
        </w:tc>
        <w:tc>
          <w:tcPr>
            <w:tcW w:w="1890"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nil"/>
              <w:right w:val="single" w:sz="8" w:space="0" w:color="auto"/>
            </w:tcBorders>
            <w:shd w:val="clear" w:color="auto" w:fill="auto"/>
            <w:vAlign w:val="center"/>
          </w:tcPr>
          <w:p w:rsidR="00D177BF" w:rsidRPr="00D6147B" w:rsidRDefault="00D177BF" w:rsidP="00D6147B">
            <w:pPr>
              <w:rPr>
                <w:rFonts w:eastAsia="Times New Roman"/>
                <w:color w:val="000000"/>
                <w:sz w:val="24"/>
                <w:szCs w:val="24"/>
              </w:rPr>
            </w:pPr>
          </w:p>
        </w:tc>
        <w:tc>
          <w:tcPr>
            <w:tcW w:w="3846"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r>
      <w:tr w:rsidR="00D177BF" w:rsidRPr="003B1CFD" w:rsidTr="00D6147B">
        <w:trPr>
          <w:trHeight w:val="320"/>
        </w:trPr>
        <w:tc>
          <w:tcPr>
            <w:tcW w:w="3870" w:type="dxa"/>
            <w:tcBorders>
              <w:top w:val="single" w:sz="8" w:space="0" w:color="auto"/>
              <w:left w:val="single" w:sz="8" w:space="0" w:color="auto"/>
              <w:bottom w:val="nil"/>
              <w:right w:val="single" w:sz="8" w:space="0" w:color="auto"/>
            </w:tcBorders>
            <w:shd w:val="clear" w:color="auto" w:fill="auto"/>
            <w:vAlign w:val="center"/>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Staff Benefits</w:t>
            </w:r>
          </w:p>
        </w:tc>
        <w:tc>
          <w:tcPr>
            <w:tcW w:w="1890"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nil"/>
              <w:right w:val="single" w:sz="8" w:space="0" w:color="auto"/>
            </w:tcBorders>
            <w:shd w:val="clear" w:color="auto" w:fill="auto"/>
            <w:vAlign w:val="center"/>
          </w:tcPr>
          <w:p w:rsidR="00D177BF" w:rsidRPr="00D6147B" w:rsidRDefault="00D177BF" w:rsidP="00D6147B">
            <w:pPr>
              <w:rPr>
                <w:rFonts w:eastAsia="Times New Roman"/>
                <w:color w:val="000000"/>
                <w:sz w:val="24"/>
                <w:szCs w:val="24"/>
              </w:rPr>
            </w:pPr>
          </w:p>
        </w:tc>
        <w:tc>
          <w:tcPr>
            <w:tcW w:w="3846"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r>
      <w:tr w:rsidR="00D177BF" w:rsidRPr="003B1CFD" w:rsidTr="00D6147B">
        <w:trPr>
          <w:trHeight w:val="320"/>
        </w:trPr>
        <w:tc>
          <w:tcPr>
            <w:tcW w:w="3870" w:type="dxa"/>
            <w:tcBorders>
              <w:top w:val="single" w:sz="8" w:space="0" w:color="auto"/>
              <w:left w:val="single" w:sz="8" w:space="0" w:color="auto"/>
              <w:bottom w:val="nil"/>
              <w:right w:val="single" w:sz="8" w:space="0" w:color="auto"/>
            </w:tcBorders>
            <w:shd w:val="clear" w:color="auto" w:fill="auto"/>
            <w:vAlign w:val="center"/>
            <w:hideMark/>
          </w:tcPr>
          <w:p w:rsidR="00D177BF" w:rsidRPr="00D6147B" w:rsidRDefault="00D177BF" w:rsidP="00D6147B">
            <w:pPr>
              <w:rPr>
                <w:rFonts w:eastAsia="Times New Roman"/>
                <w:b/>
                <w:bCs/>
                <w:color w:val="000000"/>
                <w:sz w:val="24"/>
                <w:szCs w:val="24"/>
              </w:rPr>
            </w:pPr>
            <w:r w:rsidRPr="00D6147B">
              <w:rPr>
                <w:rFonts w:eastAsia="Times New Roman"/>
                <w:b/>
                <w:bCs/>
                <w:color w:val="000000"/>
                <w:sz w:val="24"/>
                <w:szCs w:val="24"/>
              </w:rPr>
              <w:t>Total Salaries and Benefits</w:t>
            </w:r>
          </w:p>
        </w:tc>
        <w:tc>
          <w:tcPr>
            <w:tcW w:w="1890"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nil"/>
              <w:right w:val="single" w:sz="8" w:space="0" w:color="auto"/>
            </w:tcBorders>
            <w:shd w:val="clear" w:color="auto" w:fill="auto"/>
            <w:vAlign w:val="center"/>
          </w:tcPr>
          <w:p w:rsidR="00D177BF" w:rsidRPr="00D6147B" w:rsidRDefault="00D177BF" w:rsidP="00D6147B">
            <w:pPr>
              <w:rPr>
                <w:rFonts w:eastAsia="Times New Roman"/>
                <w:color w:val="000000"/>
                <w:sz w:val="24"/>
                <w:szCs w:val="24"/>
              </w:rPr>
            </w:pPr>
          </w:p>
        </w:tc>
        <w:tc>
          <w:tcPr>
            <w:tcW w:w="3846"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r>
      <w:tr w:rsidR="00D177BF" w:rsidRPr="003B1CFD" w:rsidTr="00D6147B">
        <w:trPr>
          <w:trHeight w:val="320"/>
        </w:trPr>
        <w:tc>
          <w:tcPr>
            <w:tcW w:w="38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Student Tuition</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single" w:sz="8" w:space="0" w:color="auto"/>
              <w:right w:val="single" w:sz="8" w:space="0" w:color="auto"/>
            </w:tcBorders>
            <w:shd w:val="clear" w:color="auto" w:fill="auto"/>
            <w:vAlign w:val="center"/>
          </w:tcPr>
          <w:p w:rsidR="00D177BF" w:rsidRPr="00D6147B" w:rsidRDefault="00D177BF" w:rsidP="00D6147B">
            <w:pPr>
              <w:rPr>
                <w:rFonts w:eastAsia="Times New Roman"/>
                <w:color w:val="000000"/>
                <w:sz w:val="24"/>
                <w:szCs w:val="24"/>
              </w:rPr>
            </w:pPr>
          </w:p>
        </w:tc>
        <w:tc>
          <w:tcPr>
            <w:tcW w:w="3846" w:type="dxa"/>
            <w:tcBorders>
              <w:top w:val="single" w:sz="8" w:space="0" w:color="auto"/>
              <w:left w:val="nil"/>
              <w:bottom w:val="single" w:sz="8" w:space="0" w:color="auto"/>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r>
      <w:tr w:rsidR="00D177BF" w:rsidRPr="003B1CFD" w:rsidTr="00D6147B">
        <w:trPr>
          <w:trHeight w:val="320"/>
        </w:trPr>
        <w:tc>
          <w:tcPr>
            <w:tcW w:w="3870" w:type="dxa"/>
            <w:tcBorders>
              <w:top w:val="nil"/>
              <w:left w:val="single" w:sz="8" w:space="0" w:color="auto"/>
              <w:bottom w:val="single" w:sz="8" w:space="0" w:color="auto"/>
              <w:right w:val="single" w:sz="8" w:space="0" w:color="auto"/>
            </w:tcBorders>
            <w:shd w:val="clear" w:color="auto" w:fill="auto"/>
            <w:noWrap/>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Permanent Equipment</w:t>
            </w:r>
            <w:r w:rsidR="00D6147B">
              <w:rPr>
                <w:rFonts w:eastAsia="Times New Roman"/>
                <w:color w:val="000000"/>
                <w:sz w:val="24"/>
                <w:szCs w:val="24"/>
              </w:rPr>
              <w:t xml:space="preserve"> </w:t>
            </w:r>
            <w:r w:rsidRPr="00D6147B">
              <w:rPr>
                <w:rFonts w:eastAsia="Times New Roman"/>
                <w:color w:val="000000"/>
                <w:sz w:val="24"/>
                <w:szCs w:val="24"/>
              </w:rPr>
              <w:t>[1]</w:t>
            </w:r>
          </w:p>
        </w:tc>
        <w:tc>
          <w:tcPr>
            <w:tcW w:w="1890" w:type="dxa"/>
            <w:tcBorders>
              <w:top w:val="nil"/>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nil"/>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nil"/>
              <w:left w:val="nil"/>
              <w:bottom w:val="nil"/>
              <w:right w:val="single" w:sz="8" w:space="0" w:color="auto"/>
            </w:tcBorders>
            <w:shd w:val="clear" w:color="auto" w:fill="auto"/>
            <w:vAlign w:val="center"/>
          </w:tcPr>
          <w:p w:rsidR="00D177BF" w:rsidRPr="00D6147B" w:rsidRDefault="00D177BF" w:rsidP="00D6147B">
            <w:pPr>
              <w:rPr>
                <w:rFonts w:eastAsia="Times New Roman"/>
                <w:color w:val="000000"/>
                <w:sz w:val="24"/>
                <w:szCs w:val="24"/>
              </w:rPr>
            </w:pPr>
          </w:p>
        </w:tc>
        <w:tc>
          <w:tcPr>
            <w:tcW w:w="3846" w:type="dxa"/>
            <w:tcBorders>
              <w:top w:val="nil"/>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r>
      <w:tr w:rsidR="00D177BF" w:rsidRPr="003B1CFD" w:rsidTr="00D6147B">
        <w:trPr>
          <w:trHeight w:val="320"/>
        </w:trPr>
        <w:tc>
          <w:tcPr>
            <w:tcW w:w="3870" w:type="dxa"/>
            <w:tcBorders>
              <w:top w:val="nil"/>
              <w:left w:val="single" w:sz="8" w:space="0" w:color="auto"/>
              <w:bottom w:val="single" w:sz="8" w:space="0" w:color="auto"/>
              <w:right w:val="single" w:sz="8" w:space="0" w:color="auto"/>
            </w:tcBorders>
            <w:shd w:val="clear" w:color="auto" w:fill="auto"/>
            <w:noWrap/>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Expendable Property, Supplies, and Services</w:t>
            </w:r>
            <w:r w:rsidR="00D6147B">
              <w:rPr>
                <w:rFonts w:eastAsia="Times New Roman"/>
                <w:color w:val="000000"/>
                <w:sz w:val="24"/>
                <w:szCs w:val="24"/>
              </w:rPr>
              <w:t xml:space="preserve"> </w:t>
            </w:r>
            <w:r w:rsidRPr="00D6147B">
              <w:rPr>
                <w:rFonts w:eastAsia="Times New Roman"/>
                <w:color w:val="000000"/>
                <w:sz w:val="24"/>
                <w:szCs w:val="24"/>
              </w:rPr>
              <w:t>[2]</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single" w:sz="8" w:space="0" w:color="auto"/>
              <w:right w:val="single" w:sz="8" w:space="0" w:color="auto"/>
            </w:tcBorders>
            <w:shd w:val="clear" w:color="auto" w:fill="auto"/>
            <w:vAlign w:val="center"/>
          </w:tcPr>
          <w:p w:rsidR="00D177BF" w:rsidRPr="00D6147B" w:rsidRDefault="00D177BF" w:rsidP="00D6147B">
            <w:pPr>
              <w:rPr>
                <w:rFonts w:eastAsia="Times New Roman"/>
                <w:color w:val="000000"/>
                <w:sz w:val="24"/>
                <w:szCs w:val="24"/>
              </w:rPr>
            </w:pPr>
          </w:p>
        </w:tc>
        <w:tc>
          <w:tcPr>
            <w:tcW w:w="3846" w:type="dxa"/>
            <w:tcBorders>
              <w:top w:val="single" w:sz="8" w:space="0" w:color="auto"/>
              <w:left w:val="nil"/>
              <w:bottom w:val="single" w:sz="8" w:space="0" w:color="auto"/>
              <w:right w:val="single" w:sz="8" w:space="0" w:color="auto"/>
            </w:tcBorders>
            <w:shd w:val="clear" w:color="auto" w:fill="auto"/>
            <w:noWrap/>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r>
      <w:tr w:rsidR="00D177BF" w:rsidRPr="003B1CFD" w:rsidTr="00D6147B">
        <w:trPr>
          <w:trHeight w:val="320"/>
        </w:trPr>
        <w:tc>
          <w:tcPr>
            <w:tcW w:w="3870" w:type="dxa"/>
            <w:tcBorders>
              <w:top w:val="nil"/>
              <w:left w:val="single" w:sz="8" w:space="0" w:color="auto"/>
              <w:bottom w:val="single" w:sz="8" w:space="0" w:color="auto"/>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Domestic Travel</w:t>
            </w:r>
          </w:p>
        </w:tc>
        <w:tc>
          <w:tcPr>
            <w:tcW w:w="1890" w:type="dxa"/>
            <w:tcBorders>
              <w:top w:val="nil"/>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nil"/>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nil"/>
              <w:left w:val="nil"/>
              <w:bottom w:val="nil"/>
              <w:right w:val="single" w:sz="8" w:space="0" w:color="auto"/>
            </w:tcBorders>
            <w:shd w:val="clear" w:color="auto" w:fill="auto"/>
            <w:vAlign w:val="center"/>
          </w:tcPr>
          <w:p w:rsidR="00D177BF" w:rsidRPr="00D6147B" w:rsidRDefault="00D177BF" w:rsidP="00D6147B">
            <w:pPr>
              <w:rPr>
                <w:rFonts w:eastAsia="Times New Roman"/>
                <w:color w:val="000000"/>
                <w:sz w:val="24"/>
                <w:szCs w:val="24"/>
              </w:rPr>
            </w:pPr>
          </w:p>
        </w:tc>
        <w:tc>
          <w:tcPr>
            <w:tcW w:w="3846" w:type="dxa"/>
            <w:tcBorders>
              <w:top w:val="nil"/>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r>
      <w:tr w:rsidR="00D177BF" w:rsidRPr="003B1CFD" w:rsidTr="00D6147B">
        <w:trPr>
          <w:trHeight w:val="320"/>
        </w:trPr>
        <w:tc>
          <w:tcPr>
            <w:tcW w:w="3870" w:type="dxa"/>
            <w:tcBorders>
              <w:top w:val="nil"/>
              <w:left w:val="single" w:sz="8" w:space="0" w:color="auto"/>
              <w:bottom w:val="single" w:sz="8" w:space="0" w:color="auto"/>
              <w:right w:val="single" w:sz="8" w:space="0" w:color="auto"/>
            </w:tcBorders>
            <w:shd w:val="clear" w:color="auto" w:fill="auto"/>
            <w:noWrap/>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Foreign Travel</w:t>
            </w:r>
            <w:r w:rsidR="00D6147B">
              <w:rPr>
                <w:rFonts w:eastAsia="Times New Roman"/>
                <w:color w:val="000000"/>
                <w:sz w:val="24"/>
                <w:szCs w:val="24"/>
              </w:rPr>
              <w:t xml:space="preserve"> </w:t>
            </w:r>
            <w:r w:rsidRPr="00D6147B">
              <w:rPr>
                <w:rFonts w:eastAsia="Times New Roman"/>
                <w:color w:val="000000"/>
                <w:sz w:val="24"/>
                <w:szCs w:val="24"/>
              </w:rPr>
              <w:t>[3]</w:t>
            </w:r>
          </w:p>
        </w:tc>
        <w:tc>
          <w:tcPr>
            <w:tcW w:w="1890"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nil"/>
              <w:right w:val="single" w:sz="8" w:space="0" w:color="auto"/>
            </w:tcBorders>
            <w:shd w:val="clear" w:color="auto" w:fill="auto"/>
            <w:vAlign w:val="center"/>
          </w:tcPr>
          <w:p w:rsidR="00D177BF" w:rsidRPr="00D6147B" w:rsidRDefault="00D177BF" w:rsidP="00D6147B">
            <w:pPr>
              <w:rPr>
                <w:rFonts w:eastAsia="Times New Roman"/>
                <w:color w:val="000000"/>
                <w:sz w:val="24"/>
                <w:szCs w:val="24"/>
              </w:rPr>
            </w:pPr>
          </w:p>
        </w:tc>
        <w:tc>
          <w:tcPr>
            <w:tcW w:w="3846"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r>
      <w:tr w:rsidR="00BE3C1A" w:rsidRPr="003B1CFD" w:rsidTr="00D6147B">
        <w:trPr>
          <w:trHeight w:val="320"/>
        </w:trPr>
        <w:tc>
          <w:tcPr>
            <w:tcW w:w="3870" w:type="dxa"/>
            <w:tcBorders>
              <w:top w:val="nil"/>
              <w:left w:val="single" w:sz="8" w:space="0" w:color="auto"/>
              <w:bottom w:val="single" w:sz="8" w:space="0" w:color="auto"/>
              <w:right w:val="single" w:sz="8" w:space="0" w:color="auto"/>
            </w:tcBorders>
            <w:shd w:val="clear" w:color="auto" w:fill="auto"/>
            <w:noWrap/>
            <w:vAlign w:val="center"/>
          </w:tcPr>
          <w:p w:rsidR="00BE3C1A" w:rsidRPr="00D6147B" w:rsidRDefault="00BE3C1A" w:rsidP="00D6147B">
            <w:pPr>
              <w:rPr>
                <w:rFonts w:eastAsia="Times New Roman"/>
                <w:color w:val="000000"/>
                <w:sz w:val="24"/>
                <w:szCs w:val="24"/>
              </w:rPr>
            </w:pPr>
            <w:r w:rsidRPr="00D6147B">
              <w:rPr>
                <w:rFonts w:eastAsia="Times New Roman"/>
                <w:color w:val="000000"/>
                <w:sz w:val="24"/>
                <w:szCs w:val="24"/>
              </w:rPr>
              <w:t>Other Direct Costs [4]</w:t>
            </w:r>
          </w:p>
        </w:tc>
        <w:tc>
          <w:tcPr>
            <w:tcW w:w="1890" w:type="dxa"/>
            <w:tcBorders>
              <w:top w:val="single" w:sz="8" w:space="0" w:color="auto"/>
              <w:left w:val="nil"/>
              <w:bottom w:val="nil"/>
              <w:right w:val="single" w:sz="8" w:space="0" w:color="auto"/>
            </w:tcBorders>
            <w:shd w:val="clear" w:color="auto" w:fill="auto"/>
            <w:vAlign w:val="center"/>
          </w:tcPr>
          <w:p w:rsidR="00BE3C1A" w:rsidRPr="00D6147B" w:rsidRDefault="00BE3C1A" w:rsidP="00D6147B">
            <w:pPr>
              <w:rPr>
                <w:rFonts w:eastAsia="Times New Roman"/>
                <w:color w:val="000000"/>
                <w:sz w:val="24"/>
                <w:szCs w:val="24"/>
              </w:rPr>
            </w:pPr>
          </w:p>
        </w:tc>
        <w:tc>
          <w:tcPr>
            <w:tcW w:w="1530" w:type="dxa"/>
            <w:tcBorders>
              <w:top w:val="single" w:sz="8" w:space="0" w:color="auto"/>
              <w:left w:val="nil"/>
              <w:bottom w:val="nil"/>
              <w:right w:val="single" w:sz="8" w:space="0" w:color="auto"/>
            </w:tcBorders>
            <w:shd w:val="clear" w:color="auto" w:fill="auto"/>
            <w:vAlign w:val="center"/>
          </w:tcPr>
          <w:p w:rsidR="00BE3C1A" w:rsidRPr="00D6147B" w:rsidRDefault="00BE3C1A" w:rsidP="00D6147B">
            <w:pPr>
              <w:rPr>
                <w:rFonts w:eastAsia="Times New Roman"/>
                <w:color w:val="000000"/>
                <w:sz w:val="24"/>
                <w:szCs w:val="24"/>
              </w:rPr>
            </w:pPr>
          </w:p>
        </w:tc>
        <w:tc>
          <w:tcPr>
            <w:tcW w:w="1530" w:type="dxa"/>
            <w:tcBorders>
              <w:top w:val="single" w:sz="8" w:space="0" w:color="auto"/>
              <w:left w:val="nil"/>
              <w:bottom w:val="nil"/>
              <w:right w:val="single" w:sz="8" w:space="0" w:color="auto"/>
            </w:tcBorders>
            <w:shd w:val="clear" w:color="auto" w:fill="auto"/>
            <w:vAlign w:val="center"/>
          </w:tcPr>
          <w:p w:rsidR="00BE3C1A" w:rsidRPr="00D6147B" w:rsidRDefault="00BE3C1A" w:rsidP="00D6147B">
            <w:pPr>
              <w:rPr>
                <w:rFonts w:eastAsia="Times New Roman"/>
                <w:color w:val="000000"/>
                <w:sz w:val="24"/>
                <w:szCs w:val="24"/>
              </w:rPr>
            </w:pPr>
          </w:p>
        </w:tc>
        <w:tc>
          <w:tcPr>
            <w:tcW w:w="3846" w:type="dxa"/>
            <w:tcBorders>
              <w:top w:val="single" w:sz="8" w:space="0" w:color="auto"/>
              <w:left w:val="nil"/>
              <w:bottom w:val="nil"/>
              <w:right w:val="single" w:sz="8" w:space="0" w:color="auto"/>
            </w:tcBorders>
            <w:shd w:val="clear" w:color="auto" w:fill="auto"/>
            <w:vAlign w:val="center"/>
          </w:tcPr>
          <w:p w:rsidR="00BE3C1A" w:rsidRPr="00D6147B" w:rsidRDefault="00BE3C1A" w:rsidP="00D6147B">
            <w:pPr>
              <w:rPr>
                <w:rFonts w:eastAsia="Times New Roman"/>
                <w:color w:val="000000"/>
                <w:sz w:val="24"/>
                <w:szCs w:val="24"/>
              </w:rPr>
            </w:pPr>
          </w:p>
        </w:tc>
      </w:tr>
      <w:tr w:rsidR="00D177BF" w:rsidRPr="003B1CFD" w:rsidTr="00D6147B">
        <w:trPr>
          <w:trHeight w:val="320"/>
        </w:trPr>
        <w:tc>
          <w:tcPr>
            <w:tcW w:w="3870" w:type="dxa"/>
            <w:tcBorders>
              <w:top w:val="nil"/>
              <w:left w:val="single" w:sz="8" w:space="0" w:color="auto"/>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xml:space="preserve">     </w:t>
            </w:r>
            <w:r w:rsidRPr="00D6147B">
              <w:rPr>
                <w:rFonts w:eastAsia="Times New Roman"/>
                <w:b/>
                <w:bCs/>
                <w:color w:val="000000"/>
                <w:sz w:val="24"/>
                <w:szCs w:val="24"/>
              </w:rPr>
              <w:t>Total Direct Costs</w:t>
            </w:r>
          </w:p>
        </w:tc>
        <w:tc>
          <w:tcPr>
            <w:tcW w:w="1890"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nil"/>
              <w:right w:val="single" w:sz="8" w:space="0" w:color="auto"/>
            </w:tcBorders>
            <w:shd w:val="clear" w:color="auto" w:fill="auto"/>
            <w:vAlign w:val="center"/>
          </w:tcPr>
          <w:p w:rsidR="00D177BF" w:rsidRPr="00D6147B" w:rsidRDefault="00D177BF" w:rsidP="00D6147B">
            <w:pPr>
              <w:rPr>
                <w:rFonts w:eastAsia="Times New Roman"/>
                <w:color w:val="000000"/>
                <w:sz w:val="24"/>
                <w:szCs w:val="24"/>
              </w:rPr>
            </w:pPr>
          </w:p>
        </w:tc>
        <w:tc>
          <w:tcPr>
            <w:tcW w:w="3846" w:type="dxa"/>
            <w:tcBorders>
              <w:top w:val="single" w:sz="8" w:space="0" w:color="auto"/>
              <w:left w:val="nil"/>
              <w:bottom w:val="nil"/>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r>
      <w:tr w:rsidR="00D177BF" w:rsidRPr="003B1CFD" w:rsidTr="00D6147B">
        <w:trPr>
          <w:trHeight w:val="320"/>
        </w:trPr>
        <w:tc>
          <w:tcPr>
            <w:tcW w:w="387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F&amp;A (Indirect) Costs</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single" w:sz="8" w:space="0" w:color="auto"/>
              <w:left w:val="nil"/>
              <w:bottom w:val="single" w:sz="8" w:space="0" w:color="auto"/>
              <w:right w:val="single" w:sz="8" w:space="0" w:color="auto"/>
            </w:tcBorders>
            <w:shd w:val="clear" w:color="auto" w:fill="auto"/>
            <w:vAlign w:val="center"/>
          </w:tcPr>
          <w:p w:rsidR="00D177BF" w:rsidRPr="00D6147B" w:rsidRDefault="00D177BF" w:rsidP="00D6147B">
            <w:pPr>
              <w:rPr>
                <w:rFonts w:eastAsia="Times New Roman"/>
                <w:color w:val="000000"/>
                <w:sz w:val="24"/>
                <w:szCs w:val="24"/>
              </w:rPr>
            </w:pPr>
          </w:p>
        </w:tc>
        <w:tc>
          <w:tcPr>
            <w:tcW w:w="3846" w:type="dxa"/>
            <w:tcBorders>
              <w:top w:val="single" w:sz="8" w:space="0" w:color="auto"/>
              <w:left w:val="nil"/>
              <w:bottom w:val="single" w:sz="8" w:space="0" w:color="auto"/>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r>
      <w:tr w:rsidR="00D177BF" w:rsidRPr="003B1CFD" w:rsidTr="00D6147B">
        <w:trPr>
          <w:trHeight w:val="320"/>
        </w:trPr>
        <w:tc>
          <w:tcPr>
            <w:tcW w:w="3870" w:type="dxa"/>
            <w:tcBorders>
              <w:top w:val="nil"/>
              <w:left w:val="single" w:sz="8" w:space="0" w:color="auto"/>
              <w:bottom w:val="single" w:sz="8" w:space="0" w:color="auto"/>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xml:space="preserve">     </w:t>
            </w:r>
            <w:r w:rsidRPr="00D6147B">
              <w:rPr>
                <w:rFonts w:eastAsia="Times New Roman"/>
                <w:b/>
                <w:bCs/>
                <w:color w:val="000000"/>
                <w:sz w:val="24"/>
                <w:szCs w:val="24"/>
              </w:rPr>
              <w:t>TOTAL COSTS</w:t>
            </w:r>
          </w:p>
        </w:tc>
        <w:tc>
          <w:tcPr>
            <w:tcW w:w="1890" w:type="dxa"/>
            <w:tcBorders>
              <w:top w:val="nil"/>
              <w:left w:val="nil"/>
              <w:bottom w:val="single" w:sz="8" w:space="0" w:color="auto"/>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nil"/>
              <w:left w:val="nil"/>
              <w:bottom w:val="single" w:sz="8" w:space="0" w:color="auto"/>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c>
          <w:tcPr>
            <w:tcW w:w="1530" w:type="dxa"/>
            <w:tcBorders>
              <w:top w:val="nil"/>
              <w:left w:val="nil"/>
              <w:bottom w:val="single" w:sz="8" w:space="0" w:color="auto"/>
              <w:right w:val="single" w:sz="8" w:space="0" w:color="auto"/>
            </w:tcBorders>
            <w:shd w:val="clear" w:color="auto" w:fill="auto"/>
            <w:vAlign w:val="center"/>
          </w:tcPr>
          <w:p w:rsidR="00D177BF" w:rsidRPr="00D6147B" w:rsidRDefault="00D177BF" w:rsidP="00D6147B">
            <w:pPr>
              <w:rPr>
                <w:rFonts w:eastAsia="Times New Roman"/>
                <w:color w:val="000000"/>
                <w:sz w:val="24"/>
                <w:szCs w:val="24"/>
              </w:rPr>
            </w:pPr>
          </w:p>
        </w:tc>
        <w:tc>
          <w:tcPr>
            <w:tcW w:w="3846" w:type="dxa"/>
            <w:tcBorders>
              <w:top w:val="nil"/>
              <w:left w:val="nil"/>
              <w:bottom w:val="single" w:sz="8" w:space="0" w:color="auto"/>
              <w:right w:val="single" w:sz="8" w:space="0" w:color="auto"/>
            </w:tcBorders>
            <w:shd w:val="clear" w:color="auto" w:fill="auto"/>
            <w:vAlign w:val="center"/>
            <w:hideMark/>
          </w:tcPr>
          <w:p w:rsidR="00D177BF" w:rsidRPr="00D6147B" w:rsidRDefault="00D177BF" w:rsidP="00D6147B">
            <w:pPr>
              <w:rPr>
                <w:rFonts w:eastAsia="Times New Roman"/>
                <w:color w:val="000000"/>
                <w:sz w:val="24"/>
                <w:szCs w:val="24"/>
              </w:rPr>
            </w:pPr>
            <w:r w:rsidRPr="00D6147B">
              <w:rPr>
                <w:rFonts w:eastAsia="Times New Roman"/>
                <w:color w:val="000000"/>
                <w:sz w:val="24"/>
                <w:szCs w:val="24"/>
              </w:rPr>
              <w:t> </w:t>
            </w:r>
          </w:p>
        </w:tc>
      </w:tr>
      <w:tr w:rsidR="00D177BF" w:rsidRPr="003B1CFD" w:rsidTr="00D177BF">
        <w:trPr>
          <w:trHeight w:val="540"/>
        </w:trPr>
        <w:tc>
          <w:tcPr>
            <w:tcW w:w="12666" w:type="dxa"/>
            <w:gridSpan w:val="5"/>
            <w:tcBorders>
              <w:top w:val="nil"/>
              <w:left w:val="nil"/>
              <w:bottom w:val="nil"/>
              <w:right w:val="nil"/>
            </w:tcBorders>
            <w:shd w:val="clear" w:color="auto" w:fill="auto"/>
            <w:vAlign w:val="bottom"/>
            <w:hideMark/>
          </w:tcPr>
          <w:p w:rsidR="00D177BF" w:rsidRPr="00D45EB4" w:rsidRDefault="00D177BF" w:rsidP="00797887">
            <w:pPr>
              <w:rPr>
                <w:rFonts w:eastAsia="Times New Roman"/>
                <w:color w:val="000000"/>
                <w:sz w:val="21"/>
                <w:szCs w:val="21"/>
              </w:rPr>
            </w:pPr>
            <w:r w:rsidRPr="00D45EB4">
              <w:rPr>
                <w:rFonts w:eastAsia="Times New Roman"/>
                <w:color w:val="000000"/>
                <w:sz w:val="21"/>
                <w:szCs w:val="21"/>
              </w:rPr>
              <w:t xml:space="preserve">[1] Permanent Equipment includes any item of equipment having a unit acquisition cost of $5,000 or more. Per the grant’s </w:t>
            </w:r>
            <w:r w:rsidRPr="00D45EB4">
              <w:rPr>
                <w:rFonts w:eastAsia="Times New Roman"/>
                <w:i/>
                <w:iCs/>
                <w:color w:val="000000"/>
                <w:sz w:val="21"/>
                <w:szCs w:val="21"/>
              </w:rPr>
              <w:t xml:space="preserve">General Provisions </w:t>
            </w:r>
            <w:r w:rsidRPr="00D45EB4">
              <w:rPr>
                <w:rFonts w:eastAsia="Times New Roman"/>
                <w:color w:val="000000"/>
                <w:sz w:val="21"/>
                <w:szCs w:val="21"/>
              </w:rPr>
              <w:t>document, written permission must be obtained from OST-R prior to the purchase of such equipment.</w:t>
            </w:r>
          </w:p>
        </w:tc>
      </w:tr>
      <w:tr w:rsidR="00D177BF" w:rsidRPr="003B1CFD" w:rsidTr="00D177BF">
        <w:trPr>
          <w:trHeight w:val="468"/>
        </w:trPr>
        <w:tc>
          <w:tcPr>
            <w:tcW w:w="12666" w:type="dxa"/>
            <w:gridSpan w:val="5"/>
            <w:tcBorders>
              <w:top w:val="nil"/>
              <w:left w:val="nil"/>
              <w:bottom w:val="nil"/>
              <w:right w:val="nil"/>
            </w:tcBorders>
            <w:shd w:val="clear" w:color="auto" w:fill="auto"/>
            <w:hideMark/>
          </w:tcPr>
          <w:p w:rsidR="00D177BF" w:rsidRPr="00D45EB4" w:rsidRDefault="00D177BF" w:rsidP="00797887">
            <w:pPr>
              <w:rPr>
                <w:rFonts w:eastAsia="Times New Roman"/>
                <w:color w:val="000000"/>
                <w:sz w:val="21"/>
                <w:szCs w:val="21"/>
              </w:rPr>
            </w:pPr>
            <w:r w:rsidRPr="00D45EB4">
              <w:rPr>
                <w:rFonts w:eastAsia="Times New Roman"/>
                <w:color w:val="000000"/>
                <w:sz w:val="21"/>
                <w:szCs w:val="21"/>
              </w:rPr>
              <w:t>[2] Expendable Property, Supplies, and Services include such tangible items as laboratory supplies and such intangible services as telecommunications.</w:t>
            </w:r>
          </w:p>
        </w:tc>
      </w:tr>
      <w:tr w:rsidR="00D177BF" w:rsidRPr="003B1CFD" w:rsidTr="00D177BF">
        <w:trPr>
          <w:trHeight w:val="870"/>
        </w:trPr>
        <w:tc>
          <w:tcPr>
            <w:tcW w:w="12666" w:type="dxa"/>
            <w:gridSpan w:val="5"/>
            <w:tcBorders>
              <w:top w:val="nil"/>
              <w:left w:val="nil"/>
              <w:bottom w:val="nil"/>
              <w:right w:val="nil"/>
            </w:tcBorders>
            <w:shd w:val="clear" w:color="auto" w:fill="auto"/>
            <w:hideMark/>
          </w:tcPr>
          <w:p w:rsidR="00D177BF" w:rsidRPr="00D45EB4" w:rsidRDefault="00D177BF" w:rsidP="00797887">
            <w:pPr>
              <w:rPr>
                <w:rFonts w:eastAsia="Times New Roman"/>
                <w:color w:val="000000"/>
                <w:sz w:val="21"/>
                <w:szCs w:val="21"/>
              </w:rPr>
            </w:pPr>
            <w:r w:rsidRPr="00D45EB4">
              <w:rPr>
                <w:rFonts w:eastAsia="Times New Roman"/>
                <w:color w:val="000000"/>
                <w:sz w:val="21"/>
                <w:szCs w:val="21"/>
              </w:rPr>
              <w:t xml:space="preserve">[3] Foreign Travel includes travel to or from any destination outside of the United States and its territories. Per the grant’s </w:t>
            </w:r>
            <w:r w:rsidRPr="00D45EB4">
              <w:rPr>
                <w:rFonts w:eastAsia="Times New Roman"/>
                <w:i/>
                <w:iCs/>
                <w:color w:val="000000"/>
                <w:sz w:val="21"/>
                <w:szCs w:val="21"/>
              </w:rPr>
              <w:t>General Provisions</w:t>
            </w:r>
            <w:r w:rsidRPr="00D45EB4">
              <w:rPr>
                <w:rFonts w:eastAsia="Times New Roman"/>
                <w:color w:val="000000"/>
                <w:sz w:val="21"/>
                <w:szCs w:val="21"/>
              </w:rPr>
              <w:t xml:space="preserve"> document, written permission must be obtained from OST-R prior to the initiation of such travel, or such travel may not be funded under the grant.</w:t>
            </w:r>
          </w:p>
          <w:p w:rsidR="00BE3C1A" w:rsidRPr="00D45EB4" w:rsidRDefault="00BE3C1A" w:rsidP="00797887">
            <w:pPr>
              <w:rPr>
                <w:rFonts w:eastAsia="Times New Roman"/>
                <w:color w:val="000000"/>
                <w:sz w:val="21"/>
                <w:szCs w:val="21"/>
              </w:rPr>
            </w:pPr>
            <w:r w:rsidRPr="00D45EB4">
              <w:rPr>
                <w:rFonts w:eastAsia="Times New Roman"/>
                <w:color w:val="000000"/>
                <w:sz w:val="21"/>
                <w:szCs w:val="21"/>
              </w:rPr>
              <w:t>[4] Itemize other anticipated direct costs not mentioned above.</w:t>
            </w:r>
          </w:p>
        </w:tc>
      </w:tr>
    </w:tbl>
    <w:p w:rsidR="005C6867" w:rsidRDefault="005C6867" w:rsidP="009774A3">
      <w:pPr>
        <w:pStyle w:val="Default"/>
        <w:jc w:val="both"/>
        <w:rPr>
          <w:szCs w:val="22"/>
        </w:rPr>
        <w:sectPr w:rsidR="005C6867" w:rsidSect="0064087E">
          <w:pgSz w:w="15840" w:h="12240" w:orient="landscape" w:code="1"/>
          <w:pgMar w:top="1440" w:right="1440" w:bottom="1440" w:left="1440" w:header="144" w:footer="720" w:gutter="0"/>
          <w:cols w:space="720"/>
          <w:docGrid w:linePitch="272"/>
        </w:sectPr>
      </w:pPr>
    </w:p>
    <w:p w:rsidR="003C0E1F" w:rsidRPr="00A75BEA" w:rsidRDefault="003C0E1F" w:rsidP="00230AFD">
      <w:pPr>
        <w:pStyle w:val="Heading1"/>
      </w:pPr>
      <w:bookmarkStart w:id="23" w:name="_Toc531800812"/>
      <w:bookmarkStart w:id="24" w:name="_Toc22733563"/>
      <w:r w:rsidRPr="00A75BEA">
        <w:t xml:space="preserve">Appendix E: </w:t>
      </w:r>
      <w:r w:rsidR="00B41803">
        <w:t>Project-Specific Technology Transfer (</w:t>
      </w:r>
      <w:r w:rsidRPr="00A75BEA">
        <w:t>T2</w:t>
      </w:r>
      <w:r w:rsidR="00B41803">
        <w:t>)</w:t>
      </w:r>
      <w:r w:rsidRPr="00A75BEA">
        <w:t xml:space="preserve"> </w:t>
      </w:r>
      <w:r w:rsidR="00B41803">
        <w:t>P</w:t>
      </w:r>
      <w:r w:rsidRPr="00A75BEA">
        <w:t>lan</w:t>
      </w:r>
      <w:bookmarkEnd w:id="23"/>
      <w:bookmarkEnd w:id="24"/>
    </w:p>
    <w:p w:rsidR="003B1CFD" w:rsidRDefault="003B1CFD" w:rsidP="00CD26A5"/>
    <w:p w:rsidR="00B8274D" w:rsidRPr="00CD26A5" w:rsidRDefault="00B8274D" w:rsidP="00230AFD">
      <w:pPr>
        <w:ind w:firstLine="720"/>
        <w:rPr>
          <w:b/>
          <w:color w:val="133579"/>
          <w:sz w:val="32"/>
          <w:szCs w:val="32"/>
        </w:rPr>
      </w:pPr>
      <w:bookmarkStart w:id="25" w:name="_Toc22732683"/>
      <w:r w:rsidRPr="00CD26A5">
        <w:rPr>
          <w:b/>
          <w:color w:val="133579"/>
          <w:sz w:val="32"/>
          <w:szCs w:val="32"/>
        </w:rPr>
        <w:t>Project-Specific Technology Transfer (T2) Plan</w:t>
      </w:r>
      <w:bookmarkEnd w:id="25"/>
    </w:p>
    <w:p w:rsidR="00B8274D" w:rsidRDefault="00B8274D" w:rsidP="00B8274D">
      <w:pPr>
        <w:ind w:left="720"/>
      </w:pPr>
      <w:r w:rsidRPr="00B8274D">
        <w:rPr>
          <w:rFonts w:ascii="Cambria" w:eastAsiaTheme="majorEastAsia" w:hAnsi="Cambria" w:cstheme="majorBidi"/>
          <w:noProof/>
          <w:color w:val="133579"/>
          <w:sz w:val="32"/>
          <w:szCs w:val="32"/>
        </w:rPr>
        <mc:AlternateContent>
          <mc:Choice Requires="wps">
            <w:drawing>
              <wp:anchor distT="4294967295" distB="4294967295" distL="114300" distR="114300" simplePos="0" relativeHeight="251662336" behindDoc="0" locked="0" layoutInCell="1" allowOverlap="1" wp14:anchorId="5D639D9A" wp14:editId="259553DC">
                <wp:simplePos x="0" y="0"/>
                <wp:positionH relativeFrom="margin">
                  <wp:posOffset>465151</wp:posOffset>
                </wp:positionH>
                <wp:positionV relativeFrom="paragraph">
                  <wp:posOffset>38128</wp:posOffset>
                </wp:positionV>
                <wp:extent cx="6098651" cy="0"/>
                <wp:effectExtent l="0" t="0" r="35560" b="190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8651" cy="0"/>
                        </a:xfrm>
                        <a:prstGeom prst="line">
                          <a:avLst/>
                        </a:prstGeom>
                        <a:noFill/>
                        <a:ln w="12700" cap="flat" cmpd="sng" algn="ctr">
                          <a:solidFill>
                            <a:srgbClr val="13357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BDA063" id="Straight Connector 42" o:spid="_x0000_s1026" style="position:absolute;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6.65pt,3pt" to="516.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" strokecolor="#133579" strokeweight="1pt">
                <v:stroke joinstyle="miter"/>
                <o:lock v:ext="edit" shapetype="f"/>
                <w10:wrap anchorx="margin"/>
              </v:line>
            </w:pict>
          </mc:Fallback>
        </mc:AlternateContent>
      </w:r>
    </w:p>
    <w:p w:rsidR="00B8274D" w:rsidRDefault="00B8274D" w:rsidP="00B8274D">
      <w:pPr>
        <w:pStyle w:val="Heading2"/>
        <w:jc w:val="left"/>
        <w:sectPr w:rsidR="00B8274D" w:rsidSect="00CD26A5">
          <w:headerReference w:type="default" r:id="rId30"/>
          <w:footerReference w:type="default" r:id="rId31"/>
          <w:pgSz w:w="12240" w:h="15840"/>
          <w:pgMar w:top="720" w:right="720" w:bottom="720" w:left="720" w:header="360" w:footer="720" w:gutter="0"/>
          <w:cols w:space="720"/>
          <w:docGrid w:linePitch="360"/>
        </w:sectPr>
      </w:pPr>
    </w:p>
    <w:bookmarkStart w:id="26" w:name="_Toc22732684"/>
    <w:p w:rsidR="00B8274D" w:rsidRPr="00CD26A5" w:rsidRDefault="00230AFD" w:rsidP="00CD26A5">
      <w:pPr>
        <w:spacing w:after="120"/>
        <w:ind w:left="720"/>
        <w:rPr>
          <w:color w:val="406339"/>
          <w:sz w:val="26"/>
          <w:szCs w:val="26"/>
        </w:rPr>
      </w:pPr>
      <w:r w:rsidRPr="00B8274D">
        <w:rPr>
          <w:rFonts w:ascii="Cambria" w:eastAsiaTheme="minorHAnsi" w:hAnsi="Cambria" w:cstheme="minorBidi"/>
          <w:noProof/>
          <w:color w:val="406339"/>
          <w:sz w:val="22"/>
          <w:szCs w:val="22"/>
        </w:rPr>
        <mc:AlternateContent>
          <mc:Choice Requires="wps">
            <w:drawing>
              <wp:anchor distT="4294967295" distB="4294967295" distL="114300" distR="114300" simplePos="0" relativeHeight="251672576" behindDoc="0" locked="0" layoutInCell="1" allowOverlap="1" wp14:anchorId="41FE7E26" wp14:editId="24DED59B">
                <wp:simplePos x="0" y="0"/>
                <wp:positionH relativeFrom="margin">
                  <wp:posOffset>461010</wp:posOffset>
                </wp:positionH>
                <wp:positionV relativeFrom="paragraph">
                  <wp:posOffset>213056</wp:posOffset>
                </wp:positionV>
                <wp:extent cx="6126480" cy="0"/>
                <wp:effectExtent l="0" t="0" r="26670" b="19050"/>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noFill/>
                        <a:ln w="6350" cap="flat" cmpd="sng" algn="ctr">
                          <a:solidFill>
                            <a:srgbClr val="40633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8FC781" id="Straight Connector 117" o:spid="_x0000_s1026" style="position:absolute;z-index:25167257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6.3pt,16.8pt" to="51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" strokecolor="#406339" strokeweight=".5pt">
                <v:stroke joinstyle="miter"/>
                <o:lock v:ext="edit" shapetype="f"/>
                <w10:wrap anchorx="margin"/>
              </v:line>
            </w:pict>
          </mc:Fallback>
        </mc:AlternateContent>
      </w:r>
      <w:r w:rsidR="00B8274D" w:rsidRPr="00CD26A5">
        <w:rPr>
          <w:b/>
          <w:color w:val="406339"/>
          <w:sz w:val="26"/>
          <w:szCs w:val="26"/>
        </w:rPr>
        <w:t>Context</w:t>
      </w:r>
      <w:bookmarkEnd w:id="26"/>
    </w:p>
    <w:p w:rsidR="00B8274D" w:rsidRDefault="00B8274D" w:rsidP="00B8274D">
      <w:pPr>
        <w:ind w:left="720" w:right="540"/>
        <w:jc w:val="both"/>
      </w:pPr>
      <w:r>
        <w:t xml:space="preserve">As of July 2018, the </w:t>
      </w:r>
      <w:hyperlink r:id="rId32" w:history="1">
        <w:r>
          <w:rPr>
            <w:rStyle w:val="Hyperlink"/>
            <w:i/>
          </w:rPr>
          <w:t>Grant Deliverables and Reporting Requirements for 2016 UTCs</w:t>
        </w:r>
      </w:hyperlink>
      <w:r>
        <w:t xml:space="preserve"> mandated a Center-wide Technology Transfer (T2) Plan and an annual T2 Report. Operating within the content requirements of the plan and other provided instructions/guides supplied by OST-R, Tran-SET developed its </w:t>
      </w:r>
      <w:hyperlink r:id="rId33" w:history="1">
        <w:r w:rsidRPr="00DF0DDF">
          <w:rPr>
            <w:rStyle w:val="Hyperlink"/>
            <w:i/>
          </w:rPr>
          <w:t>T2 Plan</w:t>
        </w:r>
      </w:hyperlink>
      <w:r>
        <w:t xml:space="preserve"> on May 2018.</w:t>
      </w:r>
    </w:p>
    <w:p w:rsidR="006C0FE3" w:rsidRDefault="006C0FE3" w:rsidP="00B8274D">
      <w:pPr>
        <w:ind w:left="720" w:right="540"/>
        <w:jc w:val="both"/>
      </w:pPr>
    </w:p>
    <w:p w:rsidR="00B8274D" w:rsidRDefault="00B8274D" w:rsidP="00CD26A5">
      <w:pPr>
        <w:spacing w:after="120"/>
        <w:ind w:left="720" w:right="540"/>
        <w:jc w:val="both"/>
      </w:pPr>
      <w:r>
        <w:t xml:space="preserve">Recognizing that Tran-SET administers research in diverse transportation topical areas with varying technology maturity, the </w:t>
      </w:r>
      <w:r w:rsidRPr="00DF0DDF">
        <w:rPr>
          <w:i/>
        </w:rPr>
        <w:t>T2 Plan</w:t>
      </w:r>
      <w:r>
        <w:t xml:space="preserve"> requires each funded project to have an individual, project-specific T2 Plan. The project-specific T2 Plans will specify their own unique set of key stakeholders and unique methods to engage these stakeholders. </w:t>
      </w:r>
      <w:r w:rsidRPr="008832B6">
        <w:rPr>
          <w:b/>
          <w:bCs/>
          <w:i/>
          <w:iCs/>
        </w:rPr>
        <w:t>Project-specific T2 Plans are a guide to successfully plan and execute activities during the implementation phase of the project</w:t>
      </w:r>
      <w:r w:rsidRPr="00CB445F">
        <w:t>.</w:t>
      </w:r>
    </w:p>
    <w:bookmarkStart w:id="27" w:name="_Toc22732685"/>
    <w:p w:rsidR="00B8274D" w:rsidRPr="00CD26A5" w:rsidRDefault="00230AFD" w:rsidP="00CD26A5">
      <w:pPr>
        <w:spacing w:after="120"/>
        <w:ind w:left="720"/>
        <w:rPr>
          <w:color w:val="406339"/>
          <w:sz w:val="26"/>
          <w:szCs w:val="26"/>
        </w:rPr>
      </w:pPr>
      <w:r w:rsidRPr="00B8274D">
        <w:rPr>
          <w:rFonts w:ascii="Cambria" w:eastAsiaTheme="minorHAnsi" w:hAnsi="Cambria" w:cstheme="minorBidi"/>
          <w:noProof/>
          <w:color w:val="406339"/>
          <w:sz w:val="22"/>
          <w:szCs w:val="22"/>
        </w:rPr>
        <mc:AlternateContent>
          <mc:Choice Requires="wps">
            <w:drawing>
              <wp:anchor distT="4294967295" distB="4294967295" distL="114300" distR="114300" simplePos="0" relativeHeight="251674624" behindDoc="0" locked="0" layoutInCell="1" allowOverlap="1" wp14:anchorId="46FB0BF1" wp14:editId="1997A8D5">
                <wp:simplePos x="0" y="0"/>
                <wp:positionH relativeFrom="margin">
                  <wp:posOffset>466476</wp:posOffset>
                </wp:positionH>
                <wp:positionV relativeFrom="paragraph">
                  <wp:posOffset>200715</wp:posOffset>
                </wp:positionV>
                <wp:extent cx="6126480" cy="0"/>
                <wp:effectExtent l="0" t="0" r="26670" b="1905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noFill/>
                        <a:ln w="6350" cap="flat" cmpd="sng" algn="ctr">
                          <a:solidFill>
                            <a:srgbClr val="40633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D35688" id="Straight Connector 118" o:spid="_x0000_s1026" style="position:absolute;z-index:2516746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6.75pt,15.8pt" to="519.1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" strokecolor="#406339" strokeweight=".5pt">
                <v:stroke joinstyle="miter"/>
                <o:lock v:ext="edit" shapetype="f"/>
                <w10:wrap anchorx="margin"/>
              </v:line>
            </w:pict>
          </mc:Fallback>
        </mc:AlternateContent>
      </w:r>
      <w:r w:rsidR="00B8274D" w:rsidRPr="00CD26A5">
        <w:rPr>
          <w:b/>
          <w:color w:val="406339"/>
          <w:sz w:val="26"/>
          <w:szCs w:val="26"/>
        </w:rPr>
        <w:t>Instructions</w:t>
      </w:r>
      <w:bookmarkEnd w:id="27"/>
    </w:p>
    <w:p w:rsidR="00B8274D" w:rsidRDefault="00B8274D" w:rsidP="00CD26A5">
      <w:pPr>
        <w:spacing w:after="120"/>
        <w:ind w:left="720" w:right="540"/>
        <w:jc w:val="both"/>
      </w:pPr>
      <w:r>
        <w:t>Principal Investigators (PIs) are required to utilize the following template (and provide the requested information) to develop their project-specific T2 Plan. General requirements and a basic timeline are as follows:</w:t>
      </w:r>
    </w:p>
    <w:p w:rsidR="00B8274D" w:rsidRDefault="00B8274D" w:rsidP="00B8274D">
      <w:pPr>
        <w:pStyle w:val="ListParagraph"/>
        <w:numPr>
          <w:ilvl w:val="0"/>
          <w:numId w:val="32"/>
        </w:numPr>
        <w:spacing w:after="120"/>
        <w:ind w:right="540"/>
        <w:rPr>
          <w:sz w:val="20"/>
          <w:szCs w:val="20"/>
        </w:rPr>
      </w:pPr>
      <w:r>
        <w:rPr>
          <w:sz w:val="20"/>
          <w:szCs w:val="20"/>
        </w:rPr>
        <w:t>PIs submit an initial, project-specific T2 Plan (utilizing this template) with their proposal.</w:t>
      </w:r>
    </w:p>
    <w:p w:rsidR="00B8274D" w:rsidRDefault="00B8274D" w:rsidP="00B8274D">
      <w:pPr>
        <w:pStyle w:val="ListParagraph"/>
        <w:numPr>
          <w:ilvl w:val="0"/>
          <w:numId w:val="32"/>
        </w:numPr>
        <w:spacing w:after="120"/>
        <w:ind w:right="540"/>
        <w:rPr>
          <w:sz w:val="20"/>
          <w:szCs w:val="20"/>
        </w:rPr>
      </w:pPr>
      <w:r>
        <w:rPr>
          <w:sz w:val="20"/>
          <w:szCs w:val="20"/>
        </w:rPr>
        <w:t>The T2 Plan will be reviewed during the proposal review process.</w:t>
      </w:r>
    </w:p>
    <w:p w:rsidR="00B8274D" w:rsidRDefault="00B8274D" w:rsidP="00B8274D">
      <w:pPr>
        <w:pStyle w:val="ListParagraph"/>
        <w:numPr>
          <w:ilvl w:val="0"/>
          <w:numId w:val="32"/>
        </w:numPr>
        <w:spacing w:after="120"/>
        <w:ind w:right="540"/>
        <w:rPr>
          <w:sz w:val="20"/>
          <w:szCs w:val="20"/>
        </w:rPr>
      </w:pPr>
      <w:r>
        <w:rPr>
          <w:sz w:val="20"/>
          <w:szCs w:val="20"/>
        </w:rPr>
        <w:t>If awarded, the initial, project-specific T2 Plan will be further reviewed by the respective Project Review Committee (PRC) at the end of the second quarter</w:t>
      </w:r>
      <w:r w:rsidRPr="00FF7AEF">
        <w:rPr>
          <w:sz w:val="20"/>
          <w:szCs w:val="20"/>
          <w:vertAlign w:val="superscript"/>
        </w:rPr>
        <w:t>1</w:t>
      </w:r>
      <w:r>
        <w:rPr>
          <w:sz w:val="20"/>
          <w:szCs w:val="20"/>
        </w:rPr>
        <w:t>. Based on comments received, the PIs will revise the T2 Plan within two weeks.</w:t>
      </w:r>
    </w:p>
    <w:p w:rsidR="00B8274D" w:rsidRDefault="00B8274D" w:rsidP="00B8274D">
      <w:pPr>
        <w:pStyle w:val="ListParagraph"/>
        <w:numPr>
          <w:ilvl w:val="0"/>
          <w:numId w:val="32"/>
        </w:numPr>
        <w:spacing w:after="120"/>
        <w:ind w:right="540"/>
        <w:rPr>
          <w:sz w:val="20"/>
          <w:szCs w:val="20"/>
        </w:rPr>
      </w:pPr>
      <w:r>
        <w:rPr>
          <w:sz w:val="20"/>
          <w:szCs w:val="20"/>
        </w:rPr>
        <w:t>At the end of the technical (research) phase, the PRC will assess the technology readiness level (TRL) of the developed products/technology. Based on the TRL assessment and further comments from the PRC, the PIs will revise the T2 Plan within two weeks.</w:t>
      </w:r>
    </w:p>
    <w:p w:rsidR="00B8274D" w:rsidRDefault="00B8274D" w:rsidP="00B8274D">
      <w:pPr>
        <w:pStyle w:val="ListParagraph"/>
        <w:numPr>
          <w:ilvl w:val="0"/>
          <w:numId w:val="32"/>
        </w:numPr>
        <w:spacing w:after="120"/>
        <w:ind w:right="540"/>
        <w:rPr>
          <w:sz w:val="20"/>
          <w:szCs w:val="20"/>
        </w:rPr>
      </w:pPr>
      <w:r>
        <w:rPr>
          <w:sz w:val="20"/>
          <w:szCs w:val="20"/>
        </w:rPr>
        <w:t>The T2 Plan will act as the PIs’ main roadmap during the implementation phase, documenting and guiding its outreach activities.</w:t>
      </w:r>
    </w:p>
    <w:p w:rsidR="00B8274D" w:rsidRDefault="00B8274D" w:rsidP="00B8274D">
      <w:pPr>
        <w:pStyle w:val="ListParagraph"/>
        <w:numPr>
          <w:ilvl w:val="0"/>
          <w:numId w:val="32"/>
        </w:numPr>
        <w:spacing w:after="120"/>
        <w:ind w:right="540"/>
        <w:rPr>
          <w:sz w:val="20"/>
          <w:szCs w:val="20"/>
        </w:rPr>
      </w:pPr>
      <w:r>
        <w:rPr>
          <w:sz w:val="20"/>
          <w:szCs w:val="20"/>
        </w:rPr>
        <w:t xml:space="preserve">The Final Implementation Report template will be based on the T2 Plan template (and its required sections). The Final Implementation Report template will be accessible on Tran-SET’s </w:t>
      </w:r>
      <w:hyperlink r:id="rId34" w:history="1">
        <w:r w:rsidRPr="007A586D">
          <w:rPr>
            <w:rStyle w:val="Hyperlink"/>
            <w:sz w:val="20"/>
            <w:szCs w:val="20"/>
          </w:rPr>
          <w:t>website</w:t>
        </w:r>
      </w:hyperlink>
      <w:r>
        <w:rPr>
          <w:sz w:val="20"/>
          <w:szCs w:val="20"/>
        </w:rPr>
        <w:t>.</w:t>
      </w:r>
    </w:p>
    <w:p w:rsidR="00B8274D" w:rsidRPr="00B66D28" w:rsidRDefault="00B8274D" w:rsidP="00B8274D">
      <w:pPr>
        <w:pStyle w:val="ListParagraph"/>
        <w:numPr>
          <w:ilvl w:val="0"/>
          <w:numId w:val="32"/>
        </w:numPr>
        <w:spacing w:after="120"/>
        <w:ind w:right="540"/>
        <w:rPr>
          <w:sz w:val="20"/>
          <w:szCs w:val="20"/>
        </w:rPr>
      </w:pPr>
      <w:r w:rsidRPr="00D677D4">
        <w:rPr>
          <w:i/>
          <w:sz w:val="20"/>
          <w:szCs w:val="20"/>
          <w:vertAlign w:val="superscript"/>
        </w:rPr>
        <w:t>1</w:t>
      </w:r>
      <w:r w:rsidRPr="00D677D4">
        <w:rPr>
          <w:i/>
          <w:sz w:val="20"/>
          <w:szCs w:val="20"/>
        </w:rPr>
        <w:t>Note:</w:t>
      </w:r>
      <w:r>
        <w:rPr>
          <w:sz w:val="20"/>
          <w:szCs w:val="20"/>
        </w:rPr>
        <w:t xml:space="preserve"> the PIs are encouraged to revisit the T2 Plan on a consistent basis (quarterly basis is recommended), as the products/technology continually develop and mature.</w:t>
      </w:r>
    </w:p>
    <w:p w:rsidR="00B8274D" w:rsidRDefault="00B8274D" w:rsidP="00CD26A5">
      <w:pPr>
        <w:spacing w:after="120"/>
        <w:ind w:left="720" w:right="540"/>
        <w:jc w:val="both"/>
      </w:pPr>
      <w:r>
        <w:t xml:space="preserve">Please review Tran-SET’s </w:t>
      </w:r>
      <w:hyperlink r:id="rId35" w:history="1">
        <w:r w:rsidRPr="00DF0DDF">
          <w:rPr>
            <w:rStyle w:val="Hyperlink"/>
            <w:i/>
          </w:rPr>
          <w:t>T2 Plan</w:t>
        </w:r>
      </w:hyperlink>
      <w:r>
        <w:t xml:space="preserve"> for additional information. </w:t>
      </w:r>
    </w:p>
    <w:bookmarkStart w:id="28" w:name="_Toc22732686"/>
    <w:p w:rsidR="00B8274D" w:rsidRPr="00CD26A5" w:rsidRDefault="000C2ACE" w:rsidP="00CD26A5">
      <w:pPr>
        <w:spacing w:after="120"/>
        <w:ind w:left="720"/>
        <w:rPr>
          <w:color w:val="406339"/>
          <w:sz w:val="26"/>
          <w:szCs w:val="26"/>
        </w:rPr>
      </w:pPr>
      <w:r w:rsidRPr="00CD26A5">
        <w:rPr>
          <w:b/>
          <w:noProof/>
          <w:color w:val="406339"/>
          <w:sz w:val="26"/>
          <w:szCs w:val="26"/>
        </w:rPr>
        <mc:AlternateContent>
          <mc:Choice Requires="wps">
            <w:drawing>
              <wp:anchor distT="4294967295" distB="4294967295" distL="114300" distR="114300" simplePos="0" relativeHeight="251667456" behindDoc="0" locked="0" layoutInCell="1" allowOverlap="1" wp14:anchorId="471BF19A" wp14:editId="748D29CB">
                <wp:simplePos x="0" y="0"/>
                <wp:positionH relativeFrom="margin">
                  <wp:posOffset>456593</wp:posOffset>
                </wp:positionH>
                <wp:positionV relativeFrom="paragraph">
                  <wp:posOffset>215375</wp:posOffset>
                </wp:positionV>
                <wp:extent cx="612648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noFill/>
                        <a:ln w="6350" cap="flat" cmpd="sng" algn="ctr">
                          <a:solidFill>
                            <a:srgbClr val="40633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995B19" id="Straight Connector 5" o:spid="_x0000_s1026" style="position:absolute;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35.95pt,16.95pt" to="518.3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" strokecolor="#406339" strokeweight=".5pt">
                <v:stroke joinstyle="miter"/>
                <o:lock v:ext="edit" shapetype="f"/>
                <w10:wrap anchorx="margin"/>
              </v:line>
            </w:pict>
          </mc:Fallback>
        </mc:AlternateContent>
      </w:r>
      <w:r w:rsidR="00B8274D" w:rsidRPr="00CD26A5">
        <w:rPr>
          <w:b/>
          <w:color w:val="406339"/>
          <w:sz w:val="26"/>
          <w:szCs w:val="26"/>
        </w:rPr>
        <w:t>Contact</w:t>
      </w:r>
      <w:bookmarkEnd w:id="28"/>
    </w:p>
    <w:p w:rsidR="00B8274D" w:rsidRDefault="00B8274D" w:rsidP="00B8274D">
      <w:pPr>
        <w:ind w:left="720" w:right="540"/>
        <w:sectPr w:rsidR="00B8274D" w:rsidSect="00945374">
          <w:type w:val="continuous"/>
          <w:pgSz w:w="12240" w:h="15840"/>
          <w:pgMar w:top="720" w:right="720" w:bottom="720" w:left="720" w:header="720" w:footer="720" w:gutter="0"/>
          <w:cols w:space="720"/>
          <w:docGrid w:linePitch="360"/>
        </w:sectPr>
      </w:pPr>
      <w:r>
        <w:t xml:space="preserve">Please contact Mr. Christopher Melson (at </w:t>
      </w:r>
      <w:hyperlink r:id="rId36" w:history="1">
        <w:r w:rsidRPr="00AF0F7A">
          <w:rPr>
            <w:rStyle w:val="Hyperlink"/>
          </w:rPr>
          <w:t>cmelson1@lsu.edu</w:t>
        </w:r>
      </w:hyperlink>
      <w:r>
        <w:t xml:space="preserve"> or 225-578-3805) if you have any questions or would like additional information.</w:t>
      </w:r>
    </w:p>
    <w:bookmarkStart w:id="29" w:name="_Toc22732687"/>
    <w:p w:rsidR="00B8274D" w:rsidRPr="00CD26A5" w:rsidRDefault="00B8274D" w:rsidP="00CD26A5">
      <w:pPr>
        <w:spacing w:after="120"/>
        <w:rPr>
          <w:color w:val="406339"/>
          <w:sz w:val="26"/>
          <w:szCs w:val="26"/>
        </w:rPr>
      </w:pPr>
      <w:r w:rsidRPr="00CD26A5">
        <w:rPr>
          <w:b/>
          <w:noProof/>
          <w:color w:val="406339"/>
          <w:sz w:val="26"/>
          <w:szCs w:val="26"/>
        </w:rPr>
        <mc:AlternateContent>
          <mc:Choice Requires="wps">
            <w:drawing>
              <wp:anchor distT="4294967295" distB="4294967295" distL="114300" distR="114300" simplePos="0" relativeHeight="251668480" behindDoc="0" locked="0" layoutInCell="1" allowOverlap="1" wp14:anchorId="11C77CBF" wp14:editId="6A8D3F6E">
                <wp:simplePos x="0" y="0"/>
                <wp:positionH relativeFrom="margin">
                  <wp:posOffset>-15240</wp:posOffset>
                </wp:positionH>
                <wp:positionV relativeFrom="paragraph">
                  <wp:posOffset>224928</wp:posOffset>
                </wp:positionV>
                <wp:extent cx="612648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noFill/>
                        <a:ln w="6350" cap="flat" cmpd="sng" algn="ctr">
                          <a:solidFill>
                            <a:srgbClr val="40633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A501F4" id="Straight Connector 8" o:spid="_x0000_s1026" style="position:absolute;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pt,17.7pt" to="481.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" strokecolor="#406339" strokeweight=".5pt">
                <v:stroke joinstyle="miter"/>
                <o:lock v:ext="edit" shapetype="f"/>
                <w10:wrap anchorx="margin"/>
              </v:line>
            </w:pict>
          </mc:Fallback>
        </mc:AlternateContent>
      </w:r>
      <w:r w:rsidRPr="00CD26A5">
        <w:rPr>
          <w:b/>
          <w:color w:val="406339"/>
          <w:sz w:val="26"/>
          <w:szCs w:val="26"/>
        </w:rPr>
        <w:t>Technology Transfer (T2) Plan</w:t>
      </w:r>
      <w:bookmarkEnd w:id="29"/>
    </w:p>
    <w:p w:rsidR="00B8274D" w:rsidRPr="00B21A9E" w:rsidRDefault="00B8274D" w:rsidP="00CD26A5">
      <w:pPr>
        <w:spacing w:before="360" w:after="60"/>
        <w:rPr>
          <w:b/>
          <w:color w:val="133579"/>
        </w:rPr>
      </w:pPr>
      <w:r>
        <w:rPr>
          <w:b/>
          <w:color w:val="133579"/>
        </w:rPr>
        <w:t>Step</w:t>
      </w:r>
      <w:r w:rsidRPr="00B21A9E">
        <w:rPr>
          <w:b/>
          <w:color w:val="133579"/>
        </w:rPr>
        <w:t xml:space="preserve"> 0. P</w:t>
      </w:r>
      <w:r w:rsidRPr="00750292">
        <w:rPr>
          <w:b/>
          <w:color w:val="133579"/>
        </w:rPr>
        <w:t>roject Information</w:t>
      </w:r>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256"/>
      </w:tblGrid>
      <w:tr w:rsidR="00B8274D" w:rsidTr="00945374">
        <w:trPr>
          <w:trHeight w:val="215"/>
        </w:trPr>
        <w:tc>
          <w:tcPr>
            <w:tcW w:w="2340" w:type="dxa"/>
            <w:tcBorders>
              <w:top w:val="single" w:sz="4" w:space="0" w:color="auto"/>
              <w:bottom w:val="single" w:sz="4" w:space="0" w:color="auto"/>
              <w:right w:val="single" w:sz="4" w:space="0" w:color="auto"/>
            </w:tcBorders>
            <w:shd w:val="clear" w:color="auto" w:fill="E3A917"/>
            <w:vAlign w:val="center"/>
          </w:tcPr>
          <w:p w:rsidR="00B8274D" w:rsidRPr="000D38B1" w:rsidRDefault="00B8274D" w:rsidP="00945374">
            <w:pPr>
              <w:rPr>
                <w:b/>
                <w:sz w:val="18"/>
                <w:szCs w:val="18"/>
              </w:rPr>
            </w:pPr>
            <w:r>
              <w:rPr>
                <w:b/>
                <w:sz w:val="18"/>
                <w:szCs w:val="18"/>
              </w:rPr>
              <w:t>Element</w:t>
            </w:r>
          </w:p>
        </w:tc>
        <w:tc>
          <w:tcPr>
            <w:tcW w:w="7256" w:type="dxa"/>
            <w:tcBorders>
              <w:top w:val="single" w:sz="4" w:space="0" w:color="auto"/>
              <w:left w:val="single" w:sz="4" w:space="0" w:color="auto"/>
              <w:bottom w:val="single" w:sz="4" w:space="0" w:color="auto"/>
            </w:tcBorders>
            <w:shd w:val="clear" w:color="auto" w:fill="E3A917"/>
            <w:vAlign w:val="center"/>
          </w:tcPr>
          <w:p w:rsidR="00B8274D" w:rsidRPr="000D38B1" w:rsidRDefault="00B8274D" w:rsidP="00945374">
            <w:pPr>
              <w:rPr>
                <w:b/>
                <w:sz w:val="18"/>
                <w:szCs w:val="18"/>
              </w:rPr>
            </w:pPr>
            <w:r>
              <w:rPr>
                <w:b/>
                <w:sz w:val="18"/>
                <w:szCs w:val="18"/>
              </w:rPr>
              <w:t>Information</w:t>
            </w:r>
          </w:p>
        </w:tc>
      </w:tr>
      <w:tr w:rsidR="00B8274D" w:rsidTr="00945374">
        <w:trPr>
          <w:trHeight w:val="495"/>
        </w:trPr>
        <w:tc>
          <w:tcPr>
            <w:tcW w:w="2340" w:type="dxa"/>
            <w:tcBorders>
              <w:top w:val="single" w:sz="4" w:space="0" w:color="auto"/>
              <w:bottom w:val="dashed" w:sz="4" w:space="0" w:color="auto"/>
              <w:right w:val="single" w:sz="4" w:space="0" w:color="auto"/>
            </w:tcBorders>
            <w:shd w:val="clear" w:color="auto" w:fill="auto"/>
          </w:tcPr>
          <w:p w:rsidR="00B8274D" w:rsidRPr="00182D87" w:rsidRDefault="00B8274D" w:rsidP="00945374">
            <w:r>
              <w:t>Project Title</w:t>
            </w:r>
          </w:p>
        </w:tc>
        <w:tc>
          <w:tcPr>
            <w:tcW w:w="7256" w:type="dxa"/>
            <w:tcBorders>
              <w:top w:val="single" w:sz="4" w:space="0" w:color="auto"/>
              <w:left w:val="single" w:sz="4" w:space="0" w:color="auto"/>
              <w:bottom w:val="dashed" w:sz="4" w:space="0" w:color="auto"/>
            </w:tcBorders>
            <w:shd w:val="clear" w:color="auto" w:fill="auto"/>
          </w:tcPr>
          <w:p w:rsidR="00B8274D" w:rsidRPr="00182D87" w:rsidRDefault="00B8274D" w:rsidP="00945374"/>
        </w:tc>
      </w:tr>
      <w:tr w:rsidR="00B8274D" w:rsidTr="00945374">
        <w:tc>
          <w:tcPr>
            <w:tcW w:w="2340" w:type="dxa"/>
            <w:tcBorders>
              <w:top w:val="dashed" w:sz="4" w:space="0" w:color="auto"/>
              <w:bottom w:val="dashed" w:sz="4" w:space="0" w:color="auto"/>
              <w:right w:val="single" w:sz="4" w:space="0" w:color="auto"/>
            </w:tcBorders>
            <w:shd w:val="clear" w:color="auto" w:fill="auto"/>
          </w:tcPr>
          <w:p w:rsidR="00B8274D" w:rsidRPr="00182D87" w:rsidRDefault="00B8274D" w:rsidP="00945374">
            <w:r>
              <w:t>Project Number</w:t>
            </w:r>
          </w:p>
        </w:tc>
        <w:tc>
          <w:tcPr>
            <w:tcW w:w="7256" w:type="dxa"/>
            <w:tcBorders>
              <w:top w:val="dashed" w:sz="4" w:space="0" w:color="auto"/>
              <w:left w:val="single" w:sz="4" w:space="0" w:color="auto"/>
              <w:bottom w:val="dashed" w:sz="4" w:space="0" w:color="auto"/>
            </w:tcBorders>
            <w:shd w:val="clear" w:color="auto" w:fill="auto"/>
          </w:tcPr>
          <w:p w:rsidR="00B8274D" w:rsidRPr="00182D87" w:rsidRDefault="00B8274D" w:rsidP="00945374"/>
        </w:tc>
      </w:tr>
      <w:tr w:rsidR="00B8274D" w:rsidTr="00945374">
        <w:tc>
          <w:tcPr>
            <w:tcW w:w="2340" w:type="dxa"/>
            <w:tcBorders>
              <w:top w:val="dashed" w:sz="4" w:space="0" w:color="auto"/>
              <w:bottom w:val="dashed" w:sz="4" w:space="0" w:color="auto"/>
              <w:right w:val="single" w:sz="4" w:space="0" w:color="auto"/>
            </w:tcBorders>
            <w:shd w:val="clear" w:color="auto" w:fill="auto"/>
          </w:tcPr>
          <w:p w:rsidR="00B8274D" w:rsidRDefault="00B8274D" w:rsidP="00945374">
            <w:r>
              <w:t>Principal Investigator(s)</w:t>
            </w:r>
          </w:p>
        </w:tc>
        <w:tc>
          <w:tcPr>
            <w:tcW w:w="7256" w:type="dxa"/>
            <w:tcBorders>
              <w:top w:val="dashed" w:sz="4" w:space="0" w:color="auto"/>
              <w:left w:val="single" w:sz="4" w:space="0" w:color="auto"/>
              <w:bottom w:val="dashed" w:sz="4" w:space="0" w:color="auto"/>
            </w:tcBorders>
            <w:shd w:val="clear" w:color="auto" w:fill="auto"/>
          </w:tcPr>
          <w:p w:rsidR="00B8274D" w:rsidRPr="00182D87" w:rsidRDefault="00B8274D" w:rsidP="00945374"/>
        </w:tc>
      </w:tr>
      <w:tr w:rsidR="00B8274D" w:rsidTr="00945374">
        <w:tc>
          <w:tcPr>
            <w:tcW w:w="2340" w:type="dxa"/>
            <w:tcBorders>
              <w:top w:val="dashed" w:sz="4" w:space="0" w:color="auto"/>
              <w:bottom w:val="dashed" w:sz="4" w:space="0" w:color="auto"/>
              <w:right w:val="single" w:sz="4" w:space="0" w:color="auto"/>
            </w:tcBorders>
            <w:shd w:val="clear" w:color="auto" w:fill="auto"/>
          </w:tcPr>
          <w:p w:rsidR="00B8274D" w:rsidRDefault="00B8274D" w:rsidP="00945374">
            <w:r>
              <w:t>Participating University/Institutions</w:t>
            </w:r>
          </w:p>
        </w:tc>
        <w:tc>
          <w:tcPr>
            <w:tcW w:w="7256" w:type="dxa"/>
            <w:tcBorders>
              <w:top w:val="dashed" w:sz="4" w:space="0" w:color="auto"/>
              <w:left w:val="single" w:sz="4" w:space="0" w:color="auto"/>
              <w:bottom w:val="dashed" w:sz="4" w:space="0" w:color="auto"/>
            </w:tcBorders>
            <w:shd w:val="clear" w:color="auto" w:fill="auto"/>
          </w:tcPr>
          <w:p w:rsidR="00B8274D" w:rsidRPr="00182D87" w:rsidRDefault="00B8274D" w:rsidP="00945374"/>
        </w:tc>
      </w:tr>
      <w:tr w:rsidR="00B8274D" w:rsidTr="00945374">
        <w:tc>
          <w:tcPr>
            <w:tcW w:w="2340" w:type="dxa"/>
            <w:tcBorders>
              <w:top w:val="dashed" w:sz="4" w:space="0" w:color="auto"/>
              <w:bottom w:val="single" w:sz="4" w:space="0" w:color="auto"/>
              <w:right w:val="single" w:sz="4" w:space="0" w:color="auto"/>
            </w:tcBorders>
            <w:shd w:val="clear" w:color="auto" w:fill="auto"/>
          </w:tcPr>
          <w:p w:rsidR="00B8274D" w:rsidRDefault="00B8274D" w:rsidP="00945374">
            <w:r>
              <w:t>Date</w:t>
            </w:r>
          </w:p>
        </w:tc>
        <w:tc>
          <w:tcPr>
            <w:tcW w:w="7256" w:type="dxa"/>
            <w:tcBorders>
              <w:top w:val="dashed" w:sz="4" w:space="0" w:color="auto"/>
              <w:left w:val="single" w:sz="4" w:space="0" w:color="auto"/>
              <w:bottom w:val="single" w:sz="4" w:space="0" w:color="auto"/>
            </w:tcBorders>
            <w:shd w:val="clear" w:color="auto" w:fill="auto"/>
          </w:tcPr>
          <w:p w:rsidR="00B8274D" w:rsidRPr="00182D87" w:rsidRDefault="00B8274D" w:rsidP="00945374"/>
        </w:tc>
      </w:tr>
    </w:tbl>
    <w:p w:rsidR="00B8274D" w:rsidRDefault="00B8274D" w:rsidP="00B8274D">
      <w:pPr>
        <w:rPr>
          <w:b/>
          <w:color w:val="133579"/>
        </w:rPr>
      </w:pPr>
    </w:p>
    <w:p w:rsidR="00B8274D" w:rsidRDefault="00B8274D" w:rsidP="00B8274D">
      <w:pPr>
        <w:spacing w:after="60"/>
        <w:rPr>
          <w:b/>
          <w:color w:val="133579"/>
        </w:rPr>
      </w:pPr>
      <w:r>
        <w:rPr>
          <w:b/>
          <w:color w:val="133579"/>
        </w:rPr>
        <w:t>Step</w:t>
      </w:r>
      <w:r w:rsidRPr="00B21A9E">
        <w:rPr>
          <w:b/>
          <w:color w:val="133579"/>
        </w:rPr>
        <w:t xml:space="preserve"> 1. Describe the Problem</w:t>
      </w:r>
    </w:p>
    <w:p w:rsidR="00B8274D" w:rsidRPr="00856E21" w:rsidRDefault="00B8274D" w:rsidP="00B8274D">
      <w:pPr>
        <w:spacing w:after="240"/>
        <w:jc w:val="both"/>
        <w:rPr>
          <w:i/>
          <w:color w:val="808080" w:themeColor="background1" w:themeShade="80"/>
        </w:rPr>
      </w:pPr>
      <w:r w:rsidRPr="00856E21">
        <w:rPr>
          <w:i/>
          <w:color w:val="808080" w:themeColor="background1" w:themeShade="80"/>
        </w:rPr>
        <w:t>Please succinctly describe the problem the proposed products/technology aims to solve. This can be summarized from the RFP and the proposal. However, it must showcase awareness of the problem, awareness of available solutions, and factors needed for decision-makers to decide positively to inves</w:t>
      </w:r>
      <w:r>
        <w:rPr>
          <w:i/>
          <w:color w:val="808080" w:themeColor="background1" w:themeShade="80"/>
        </w:rPr>
        <w:t>t in the proposed solution (Step</w:t>
      </w:r>
      <w:r w:rsidRPr="00856E21">
        <w:rPr>
          <w:i/>
          <w:color w:val="808080" w:themeColor="background1" w:themeShade="80"/>
        </w:rPr>
        <w:t xml:space="preserve"> 2). Please think of this section as defining the appropriate context if having a meeting/discussion with various project stakeholders; placing everyone “on the same page”.</w:t>
      </w:r>
      <w:r>
        <w:rPr>
          <w:i/>
          <w:color w:val="808080" w:themeColor="background1" w:themeShade="80"/>
        </w:rPr>
        <w:t xml:space="preserve"> S</w:t>
      </w:r>
      <w:r w:rsidRPr="00856E21">
        <w:rPr>
          <w:i/>
          <w:color w:val="808080" w:themeColor="background1" w:themeShade="80"/>
        </w:rPr>
        <w:t>uggested leng</w:t>
      </w:r>
      <w:r>
        <w:rPr>
          <w:i/>
          <w:color w:val="808080" w:themeColor="background1" w:themeShade="80"/>
        </w:rPr>
        <w:t>th: no longer than 4 paragraphs.</w:t>
      </w:r>
    </w:p>
    <w:tbl>
      <w:tblPr>
        <w:tblStyle w:val="TableGrid"/>
        <w:tblW w:w="9596" w:type="dxa"/>
        <w:shd w:val="clear" w:color="auto" w:fill="F1F1F2"/>
        <w:tblLook w:val="04A0" w:firstRow="1" w:lastRow="0" w:firstColumn="1" w:lastColumn="0" w:noHBand="0" w:noVBand="1"/>
      </w:tblPr>
      <w:tblGrid>
        <w:gridCol w:w="9596"/>
      </w:tblGrid>
      <w:tr w:rsidR="00B8274D" w:rsidTr="00945374">
        <w:trPr>
          <w:trHeight w:val="7200"/>
        </w:trPr>
        <w:tc>
          <w:tcPr>
            <w:tcW w:w="9596" w:type="dxa"/>
            <w:shd w:val="clear" w:color="auto" w:fill="F1F1F2"/>
          </w:tcPr>
          <w:p w:rsidR="00B8274D" w:rsidRDefault="00B8274D" w:rsidP="00945374">
            <w:pPr>
              <w:jc w:val="both"/>
            </w:pPr>
          </w:p>
          <w:p w:rsidR="00B8274D" w:rsidRPr="00F579BE" w:rsidRDefault="00B8274D" w:rsidP="00945374"/>
        </w:tc>
      </w:tr>
    </w:tbl>
    <w:p w:rsidR="0033129D" w:rsidRDefault="0033129D" w:rsidP="00B8274D">
      <w:pPr>
        <w:spacing w:after="60"/>
        <w:rPr>
          <w:b/>
          <w:color w:val="133579"/>
        </w:rPr>
      </w:pPr>
    </w:p>
    <w:p w:rsidR="0033129D" w:rsidRDefault="0033129D" w:rsidP="00B8274D">
      <w:pPr>
        <w:spacing w:after="60"/>
        <w:rPr>
          <w:b/>
          <w:color w:val="133579"/>
        </w:rPr>
      </w:pPr>
    </w:p>
    <w:p w:rsidR="00B8274D" w:rsidRDefault="00B8274D" w:rsidP="00B8274D">
      <w:pPr>
        <w:spacing w:after="60"/>
        <w:rPr>
          <w:b/>
          <w:color w:val="133579"/>
        </w:rPr>
      </w:pPr>
      <w:r>
        <w:rPr>
          <w:b/>
          <w:color w:val="133579"/>
        </w:rPr>
        <w:t>Step</w:t>
      </w:r>
      <w:r w:rsidRPr="00B21A9E">
        <w:rPr>
          <w:b/>
          <w:color w:val="133579"/>
        </w:rPr>
        <w:t xml:space="preserve"> 2. Describe the Proposed Solution</w:t>
      </w:r>
    </w:p>
    <w:p w:rsidR="00B8274D" w:rsidRPr="00E15D54" w:rsidRDefault="00B8274D" w:rsidP="00B8274D">
      <w:pPr>
        <w:spacing w:after="240"/>
        <w:jc w:val="both"/>
        <w:rPr>
          <w:b/>
          <w:i/>
          <w:color w:val="808080" w:themeColor="background1" w:themeShade="80"/>
        </w:rPr>
      </w:pPr>
      <w:r w:rsidRPr="00E15D54">
        <w:rPr>
          <w:i/>
          <w:color w:val="808080" w:themeColor="background1" w:themeShade="80"/>
        </w:rPr>
        <w:t>Please succinctly describe how the technology so</w:t>
      </w:r>
      <w:r>
        <w:rPr>
          <w:i/>
          <w:color w:val="808080" w:themeColor="background1" w:themeShade="80"/>
        </w:rPr>
        <w:t>lves the problem stated in Step</w:t>
      </w:r>
      <w:r w:rsidRPr="00E15D54">
        <w:rPr>
          <w:i/>
          <w:color w:val="808080" w:themeColor="background1" w:themeShade="80"/>
        </w:rPr>
        <w:t xml:space="preserve"> 1, its feasibility of use, and its </w:t>
      </w:r>
      <w:r w:rsidRPr="00E15D54">
        <w:rPr>
          <w:b/>
          <w:i/>
          <w:color w:val="808080" w:themeColor="background1" w:themeShade="80"/>
        </w:rPr>
        <w:t>value</w:t>
      </w:r>
      <w:r w:rsidRPr="00E15D54">
        <w:rPr>
          <w:i/>
          <w:color w:val="808080" w:themeColor="background1" w:themeShade="80"/>
        </w:rPr>
        <w:t xml:space="preserve">. Please emphasize and communicate the latter element (its </w:t>
      </w:r>
      <w:r w:rsidRPr="00E15D54">
        <w:rPr>
          <w:b/>
          <w:i/>
          <w:color w:val="808080" w:themeColor="background1" w:themeShade="80"/>
        </w:rPr>
        <w:t>value</w:t>
      </w:r>
      <w:r w:rsidRPr="00E15D54">
        <w:rPr>
          <w:i/>
          <w:color w:val="808080" w:themeColor="background1" w:themeShade="80"/>
        </w:rPr>
        <w:t>), such as describing its improved accuracy, effectiveness, cost-effectiveness, speed, quality, etc. This can be summarized from the proposal (and later, the fi</w:t>
      </w:r>
      <w:r>
        <w:rPr>
          <w:i/>
          <w:color w:val="808080" w:themeColor="background1" w:themeShade="80"/>
        </w:rPr>
        <w:t>nal research report). However</w:t>
      </w:r>
      <w:r w:rsidRPr="00E15D54">
        <w:rPr>
          <w:i/>
          <w:color w:val="808080" w:themeColor="background1" w:themeShade="80"/>
        </w:rPr>
        <w:t xml:space="preserve">, please think of this section as defining the </w:t>
      </w:r>
      <w:r w:rsidRPr="00E15D54">
        <w:rPr>
          <w:b/>
          <w:i/>
          <w:color w:val="808080" w:themeColor="background1" w:themeShade="80"/>
        </w:rPr>
        <w:t>value</w:t>
      </w:r>
      <w:r w:rsidRPr="00E15D54">
        <w:rPr>
          <w:i/>
          <w:color w:val="808080" w:themeColor="background1" w:themeShade="80"/>
        </w:rPr>
        <w:t xml:space="preserve"> of the solution to various project stakeholders in non-technical, easy to understand language.</w:t>
      </w:r>
      <w:r>
        <w:rPr>
          <w:i/>
          <w:color w:val="808080" w:themeColor="background1" w:themeShade="80"/>
        </w:rPr>
        <w:t xml:space="preserve"> S</w:t>
      </w:r>
      <w:r w:rsidRPr="00E15D54">
        <w:rPr>
          <w:i/>
          <w:color w:val="808080" w:themeColor="background1" w:themeShade="80"/>
        </w:rPr>
        <w:t>uggested leng</w:t>
      </w:r>
      <w:r>
        <w:rPr>
          <w:i/>
          <w:color w:val="808080" w:themeColor="background1" w:themeShade="80"/>
        </w:rPr>
        <w:t>th: no longer than 4 paragraphs.</w:t>
      </w:r>
    </w:p>
    <w:tbl>
      <w:tblPr>
        <w:tblStyle w:val="TableGrid"/>
        <w:tblW w:w="9596" w:type="dxa"/>
        <w:shd w:val="clear" w:color="auto" w:fill="F1F1F2"/>
        <w:tblLook w:val="04A0" w:firstRow="1" w:lastRow="0" w:firstColumn="1" w:lastColumn="0" w:noHBand="0" w:noVBand="1"/>
      </w:tblPr>
      <w:tblGrid>
        <w:gridCol w:w="9596"/>
      </w:tblGrid>
      <w:tr w:rsidR="00B8274D" w:rsidTr="00945374">
        <w:trPr>
          <w:trHeight w:val="7200"/>
        </w:trPr>
        <w:tc>
          <w:tcPr>
            <w:tcW w:w="9596" w:type="dxa"/>
            <w:shd w:val="clear" w:color="auto" w:fill="F1F1F2"/>
          </w:tcPr>
          <w:p w:rsidR="00B8274D" w:rsidRPr="0081667D" w:rsidRDefault="00B8274D" w:rsidP="00945374">
            <w:pPr>
              <w:spacing w:line="276" w:lineRule="auto"/>
            </w:pPr>
          </w:p>
        </w:tc>
      </w:tr>
    </w:tbl>
    <w:p w:rsidR="00B8274D" w:rsidRDefault="00B8274D" w:rsidP="00B8274D">
      <w:pPr>
        <w:rPr>
          <w:b/>
          <w:color w:val="133579"/>
        </w:rPr>
      </w:pPr>
    </w:p>
    <w:p w:rsidR="00B8274D" w:rsidRDefault="00B8274D" w:rsidP="00B8274D">
      <w:pPr>
        <w:spacing w:after="60"/>
        <w:rPr>
          <w:b/>
          <w:color w:val="133579"/>
        </w:rPr>
      </w:pPr>
      <w:r>
        <w:rPr>
          <w:b/>
          <w:color w:val="133579"/>
        </w:rPr>
        <w:t>Step 3. Identify Stakeholder Groups by Name and Role</w:t>
      </w:r>
    </w:p>
    <w:p w:rsidR="00B8274D" w:rsidRDefault="00B8274D" w:rsidP="00B8274D">
      <w:pPr>
        <w:spacing w:after="60"/>
        <w:jc w:val="both"/>
        <w:rPr>
          <w:i/>
          <w:color w:val="808080" w:themeColor="background1" w:themeShade="80"/>
        </w:rPr>
      </w:pPr>
      <w:r>
        <w:rPr>
          <w:i/>
          <w:color w:val="808080" w:themeColor="background1" w:themeShade="80"/>
        </w:rPr>
        <w:t>The stakeholder is the entity who is (or might be) interested in your research project and its outcomes. A wide range of stakeholder types can be involved in Tran-SET’s research program. Stakeholders can be:</w:t>
      </w:r>
    </w:p>
    <w:p w:rsidR="00B8274D" w:rsidRDefault="00B8274D" w:rsidP="00B8274D">
      <w:pPr>
        <w:pStyle w:val="ListParagraph"/>
        <w:numPr>
          <w:ilvl w:val="0"/>
          <w:numId w:val="36"/>
        </w:numPr>
        <w:spacing w:after="60"/>
        <w:ind w:right="0"/>
        <w:rPr>
          <w:i/>
          <w:color w:val="808080" w:themeColor="background1" w:themeShade="80"/>
          <w:sz w:val="20"/>
          <w:szCs w:val="20"/>
        </w:rPr>
      </w:pPr>
      <w:r w:rsidRPr="008521A2">
        <w:rPr>
          <w:i/>
          <w:color w:val="808080" w:themeColor="background1" w:themeShade="80"/>
          <w:sz w:val="20"/>
          <w:szCs w:val="20"/>
        </w:rPr>
        <w:t>State DOTs</w:t>
      </w:r>
      <w:r>
        <w:rPr>
          <w:i/>
          <w:color w:val="808080" w:themeColor="background1" w:themeShade="80"/>
          <w:sz w:val="20"/>
          <w:szCs w:val="20"/>
        </w:rPr>
        <w:t>;</w:t>
      </w:r>
    </w:p>
    <w:p w:rsidR="00B8274D" w:rsidRDefault="00B8274D" w:rsidP="00B8274D">
      <w:pPr>
        <w:pStyle w:val="ListParagraph"/>
        <w:numPr>
          <w:ilvl w:val="0"/>
          <w:numId w:val="36"/>
        </w:numPr>
        <w:spacing w:after="60"/>
        <w:ind w:right="0"/>
        <w:rPr>
          <w:i/>
          <w:color w:val="808080" w:themeColor="background1" w:themeShade="80"/>
          <w:sz w:val="20"/>
          <w:szCs w:val="20"/>
        </w:rPr>
      </w:pPr>
      <w:r w:rsidRPr="008521A2">
        <w:rPr>
          <w:i/>
          <w:color w:val="808080" w:themeColor="background1" w:themeShade="80"/>
          <w:sz w:val="20"/>
          <w:szCs w:val="20"/>
        </w:rPr>
        <w:t xml:space="preserve">Local Government </w:t>
      </w:r>
      <w:r w:rsidRPr="00180F44">
        <w:rPr>
          <w:i/>
          <w:color w:val="808080" w:themeColor="background1" w:themeShade="80"/>
          <w:sz w:val="20"/>
          <w:szCs w:val="20"/>
        </w:rPr>
        <w:t>Entit</w:t>
      </w:r>
      <w:r>
        <w:rPr>
          <w:i/>
          <w:color w:val="808080" w:themeColor="background1" w:themeShade="80"/>
          <w:sz w:val="20"/>
          <w:szCs w:val="20"/>
        </w:rPr>
        <w:t>ies;</w:t>
      </w:r>
    </w:p>
    <w:p w:rsidR="00B8274D" w:rsidRDefault="00B8274D" w:rsidP="00B8274D">
      <w:pPr>
        <w:pStyle w:val="ListParagraph"/>
        <w:numPr>
          <w:ilvl w:val="0"/>
          <w:numId w:val="36"/>
        </w:numPr>
        <w:spacing w:after="60"/>
        <w:ind w:right="0"/>
        <w:rPr>
          <w:i/>
          <w:color w:val="808080" w:themeColor="background1" w:themeShade="80"/>
          <w:sz w:val="20"/>
          <w:szCs w:val="20"/>
        </w:rPr>
      </w:pPr>
      <w:r w:rsidRPr="00180F44">
        <w:rPr>
          <w:i/>
          <w:color w:val="808080" w:themeColor="background1" w:themeShade="80"/>
          <w:sz w:val="20"/>
          <w:szCs w:val="20"/>
        </w:rPr>
        <w:t>Non-Profit Organization</w:t>
      </w:r>
      <w:r>
        <w:rPr>
          <w:i/>
          <w:color w:val="808080" w:themeColor="background1" w:themeShade="80"/>
          <w:sz w:val="20"/>
          <w:szCs w:val="20"/>
        </w:rPr>
        <w:t>s;</w:t>
      </w:r>
    </w:p>
    <w:p w:rsidR="00B8274D" w:rsidRDefault="00B8274D" w:rsidP="00B8274D">
      <w:pPr>
        <w:pStyle w:val="ListParagraph"/>
        <w:numPr>
          <w:ilvl w:val="0"/>
          <w:numId w:val="36"/>
        </w:numPr>
        <w:spacing w:after="60"/>
        <w:ind w:right="0"/>
        <w:rPr>
          <w:i/>
          <w:color w:val="808080" w:themeColor="background1" w:themeShade="80"/>
          <w:sz w:val="20"/>
          <w:szCs w:val="20"/>
        </w:rPr>
      </w:pPr>
      <w:r w:rsidRPr="008521A2">
        <w:rPr>
          <w:i/>
          <w:color w:val="808080" w:themeColor="background1" w:themeShade="80"/>
          <w:sz w:val="20"/>
          <w:szCs w:val="20"/>
        </w:rPr>
        <w:t xml:space="preserve">Industry </w:t>
      </w:r>
      <w:r w:rsidRPr="00180F44">
        <w:rPr>
          <w:i/>
          <w:color w:val="808080" w:themeColor="background1" w:themeShade="80"/>
          <w:sz w:val="20"/>
          <w:szCs w:val="20"/>
        </w:rPr>
        <w:t>Partners</w:t>
      </w:r>
      <w:r>
        <w:rPr>
          <w:i/>
          <w:color w:val="808080" w:themeColor="background1" w:themeShade="80"/>
          <w:sz w:val="20"/>
          <w:szCs w:val="20"/>
        </w:rPr>
        <w:t>; and</w:t>
      </w:r>
    </w:p>
    <w:p w:rsidR="00B8274D" w:rsidRPr="0033129D" w:rsidRDefault="00B8274D" w:rsidP="0033129D">
      <w:pPr>
        <w:pStyle w:val="ListParagraph"/>
        <w:numPr>
          <w:ilvl w:val="0"/>
          <w:numId w:val="36"/>
        </w:numPr>
        <w:spacing w:after="60"/>
        <w:ind w:right="0"/>
        <w:rPr>
          <w:i/>
          <w:color w:val="808080" w:themeColor="background1" w:themeShade="80"/>
          <w:sz w:val="20"/>
          <w:szCs w:val="20"/>
        </w:rPr>
      </w:pPr>
      <w:r>
        <w:rPr>
          <w:i/>
          <w:color w:val="808080" w:themeColor="background1" w:themeShade="80"/>
          <w:sz w:val="20"/>
          <w:szCs w:val="20"/>
        </w:rPr>
        <w:t>Others: federal governmental agencies, trade associations, research institutions, and tribal organizations.</w:t>
      </w:r>
    </w:p>
    <w:p w:rsidR="00B8274D" w:rsidRPr="008647A5" w:rsidRDefault="00B8274D" w:rsidP="00B8274D">
      <w:pPr>
        <w:spacing w:after="60"/>
        <w:jc w:val="both"/>
        <w:rPr>
          <w:i/>
          <w:color w:val="808080" w:themeColor="background1" w:themeShade="80"/>
        </w:rPr>
      </w:pPr>
      <w:r w:rsidRPr="008647A5">
        <w:rPr>
          <w:i/>
          <w:color w:val="808080" w:themeColor="background1" w:themeShade="80"/>
        </w:rPr>
        <w:t>Please create a list of key stakeholders, describe their roles relative to the adoption of the technology, and assess the le</w:t>
      </w:r>
      <w:r>
        <w:rPr>
          <w:i/>
          <w:color w:val="808080" w:themeColor="background1" w:themeShade="80"/>
        </w:rPr>
        <w:t>vel of authority they have. Specifically</w:t>
      </w:r>
      <w:r w:rsidRPr="008647A5">
        <w:rPr>
          <w:i/>
          <w:color w:val="808080" w:themeColor="background1" w:themeShade="80"/>
        </w:rPr>
        <w:t xml:space="preserve">, please </w:t>
      </w:r>
      <w:r w:rsidRPr="008521A2">
        <w:rPr>
          <w:i/>
          <w:color w:val="808080" w:themeColor="background1" w:themeShade="80"/>
        </w:rPr>
        <w:t xml:space="preserve">identify the stakeholders’ role according to the </w:t>
      </w:r>
      <w:r w:rsidRPr="008647A5">
        <w:rPr>
          <w:i/>
          <w:color w:val="808080" w:themeColor="background1" w:themeShade="80"/>
        </w:rPr>
        <w:t>following six fundamental categories:</w:t>
      </w:r>
    </w:p>
    <w:p w:rsidR="00B8274D" w:rsidRPr="008647A5" w:rsidRDefault="00B8274D" w:rsidP="00B8274D">
      <w:pPr>
        <w:pStyle w:val="ListParagraph"/>
        <w:numPr>
          <w:ilvl w:val="0"/>
          <w:numId w:val="33"/>
        </w:numPr>
        <w:spacing w:after="60"/>
        <w:ind w:right="0"/>
        <w:rPr>
          <w:i/>
          <w:color w:val="808080" w:themeColor="background1" w:themeShade="80"/>
          <w:sz w:val="20"/>
          <w:szCs w:val="20"/>
        </w:rPr>
      </w:pPr>
      <w:r w:rsidRPr="008647A5">
        <w:rPr>
          <w:i/>
          <w:color w:val="808080" w:themeColor="background1" w:themeShade="80"/>
          <w:sz w:val="20"/>
          <w:szCs w:val="20"/>
        </w:rPr>
        <w:t>Sponsors of research and T2;</w:t>
      </w:r>
    </w:p>
    <w:p w:rsidR="00B8274D" w:rsidRPr="008647A5" w:rsidRDefault="00B8274D" w:rsidP="00B8274D">
      <w:pPr>
        <w:pStyle w:val="ListParagraph"/>
        <w:numPr>
          <w:ilvl w:val="0"/>
          <w:numId w:val="33"/>
        </w:numPr>
        <w:spacing w:after="60"/>
        <w:ind w:right="0"/>
        <w:rPr>
          <w:i/>
          <w:color w:val="808080" w:themeColor="background1" w:themeShade="80"/>
          <w:sz w:val="20"/>
          <w:szCs w:val="20"/>
        </w:rPr>
      </w:pPr>
      <w:r w:rsidRPr="008647A5">
        <w:rPr>
          <w:i/>
          <w:color w:val="808080" w:themeColor="background1" w:themeShade="80"/>
          <w:sz w:val="20"/>
          <w:szCs w:val="20"/>
        </w:rPr>
        <w:t>Researchers and developers;</w:t>
      </w:r>
    </w:p>
    <w:p w:rsidR="00B8274D" w:rsidRPr="008647A5" w:rsidRDefault="00B8274D" w:rsidP="00B8274D">
      <w:pPr>
        <w:pStyle w:val="ListParagraph"/>
        <w:numPr>
          <w:ilvl w:val="0"/>
          <w:numId w:val="33"/>
        </w:numPr>
        <w:spacing w:after="60"/>
        <w:ind w:right="0"/>
        <w:rPr>
          <w:i/>
          <w:color w:val="808080" w:themeColor="background1" w:themeShade="80"/>
          <w:sz w:val="20"/>
          <w:szCs w:val="20"/>
        </w:rPr>
      </w:pPr>
      <w:r w:rsidRPr="008647A5">
        <w:rPr>
          <w:i/>
          <w:color w:val="808080" w:themeColor="background1" w:themeShade="80"/>
          <w:sz w:val="20"/>
          <w:szCs w:val="20"/>
        </w:rPr>
        <w:t>Deployment team;</w:t>
      </w:r>
    </w:p>
    <w:p w:rsidR="00B8274D" w:rsidRPr="008647A5" w:rsidRDefault="00B8274D" w:rsidP="00B8274D">
      <w:pPr>
        <w:pStyle w:val="ListParagraph"/>
        <w:numPr>
          <w:ilvl w:val="0"/>
          <w:numId w:val="33"/>
        </w:numPr>
        <w:spacing w:after="60"/>
        <w:ind w:right="0"/>
        <w:rPr>
          <w:i/>
          <w:color w:val="808080" w:themeColor="background1" w:themeShade="80"/>
          <w:sz w:val="20"/>
          <w:szCs w:val="20"/>
        </w:rPr>
      </w:pPr>
      <w:r w:rsidRPr="008647A5">
        <w:rPr>
          <w:i/>
          <w:color w:val="808080" w:themeColor="background1" w:themeShade="80"/>
          <w:sz w:val="20"/>
          <w:szCs w:val="20"/>
        </w:rPr>
        <w:t>Early potential adopters and problem owners;</w:t>
      </w:r>
    </w:p>
    <w:p w:rsidR="00B8274D" w:rsidRPr="008647A5" w:rsidRDefault="00B8274D" w:rsidP="00B8274D">
      <w:pPr>
        <w:pStyle w:val="ListParagraph"/>
        <w:numPr>
          <w:ilvl w:val="0"/>
          <w:numId w:val="33"/>
        </w:numPr>
        <w:spacing w:after="60"/>
        <w:ind w:right="0"/>
        <w:rPr>
          <w:i/>
          <w:color w:val="808080" w:themeColor="background1" w:themeShade="80"/>
          <w:sz w:val="20"/>
          <w:szCs w:val="20"/>
        </w:rPr>
      </w:pPr>
      <w:r w:rsidRPr="008647A5">
        <w:rPr>
          <w:i/>
          <w:color w:val="808080" w:themeColor="background1" w:themeShade="80"/>
          <w:sz w:val="20"/>
          <w:szCs w:val="20"/>
        </w:rPr>
        <w:t>Late potential adopters that follow the technology’s development; and</w:t>
      </w:r>
    </w:p>
    <w:p w:rsidR="00B8274D" w:rsidRPr="008647A5" w:rsidRDefault="00B8274D" w:rsidP="00B8274D">
      <w:pPr>
        <w:pStyle w:val="ListParagraph"/>
        <w:numPr>
          <w:ilvl w:val="0"/>
          <w:numId w:val="33"/>
        </w:numPr>
        <w:spacing w:after="60"/>
        <w:ind w:right="0"/>
        <w:rPr>
          <w:i/>
          <w:color w:val="808080" w:themeColor="background1" w:themeShade="80"/>
          <w:sz w:val="20"/>
          <w:szCs w:val="20"/>
        </w:rPr>
      </w:pPr>
      <w:r w:rsidRPr="008647A5">
        <w:rPr>
          <w:i/>
          <w:color w:val="808080" w:themeColor="background1" w:themeShade="80"/>
          <w:sz w:val="20"/>
          <w:szCs w:val="20"/>
        </w:rPr>
        <w:t>Others: allies and foes, such as trade organizations, regulators, suppliers, etc.</w:t>
      </w:r>
    </w:p>
    <w:p w:rsidR="00B8274D" w:rsidRDefault="00B8274D" w:rsidP="00B8274D">
      <w:pPr>
        <w:spacing w:after="240"/>
        <w:jc w:val="both"/>
        <w:rPr>
          <w:i/>
          <w:color w:val="808080" w:themeColor="background1" w:themeShade="80"/>
        </w:rPr>
      </w:pPr>
      <w:r w:rsidRPr="008647A5">
        <w:rPr>
          <w:i/>
          <w:color w:val="808080" w:themeColor="background1" w:themeShade="80"/>
        </w:rPr>
        <w:t>Please add or delete rows as necessary.</w:t>
      </w:r>
    </w:p>
    <w:tbl>
      <w:tblPr>
        <w:tblStyle w:val="TableGrid"/>
        <w:tblW w:w="9576" w:type="dxa"/>
        <w:tblLook w:val="04A0" w:firstRow="1" w:lastRow="0" w:firstColumn="1" w:lastColumn="0" w:noHBand="0" w:noVBand="1"/>
      </w:tblPr>
      <w:tblGrid>
        <w:gridCol w:w="433"/>
        <w:gridCol w:w="2554"/>
        <w:gridCol w:w="3053"/>
        <w:gridCol w:w="3536"/>
      </w:tblGrid>
      <w:tr w:rsidR="00B8274D" w:rsidTr="0033129D">
        <w:trPr>
          <w:trHeight w:val="215"/>
        </w:trPr>
        <w:tc>
          <w:tcPr>
            <w:tcW w:w="433" w:type="dxa"/>
            <w:tcBorders>
              <w:top w:val="single" w:sz="4" w:space="0" w:color="auto"/>
              <w:left w:val="nil"/>
              <w:bottom w:val="single" w:sz="4" w:space="0" w:color="auto"/>
              <w:right w:val="single" w:sz="4" w:space="0" w:color="auto"/>
            </w:tcBorders>
            <w:shd w:val="clear" w:color="auto" w:fill="E3A917"/>
            <w:vAlign w:val="center"/>
          </w:tcPr>
          <w:p w:rsidR="00B8274D" w:rsidRPr="000D38B1" w:rsidRDefault="00B8274D" w:rsidP="00945374">
            <w:pPr>
              <w:rPr>
                <w:b/>
                <w:sz w:val="18"/>
                <w:szCs w:val="18"/>
              </w:rPr>
            </w:pPr>
            <w:r>
              <w:rPr>
                <w:b/>
                <w:sz w:val="18"/>
                <w:szCs w:val="18"/>
              </w:rPr>
              <w:t>ID</w:t>
            </w:r>
          </w:p>
        </w:tc>
        <w:tc>
          <w:tcPr>
            <w:tcW w:w="2554" w:type="dxa"/>
            <w:tcBorders>
              <w:top w:val="single" w:sz="4" w:space="0" w:color="auto"/>
              <w:left w:val="single" w:sz="4" w:space="0" w:color="auto"/>
              <w:bottom w:val="single" w:sz="4" w:space="0" w:color="auto"/>
            </w:tcBorders>
            <w:shd w:val="clear" w:color="auto" w:fill="E3A917"/>
            <w:vAlign w:val="center"/>
          </w:tcPr>
          <w:p w:rsidR="00B8274D" w:rsidRPr="000D38B1" w:rsidRDefault="00B8274D" w:rsidP="00945374">
            <w:pPr>
              <w:rPr>
                <w:b/>
                <w:sz w:val="18"/>
                <w:szCs w:val="18"/>
              </w:rPr>
            </w:pPr>
            <w:r>
              <w:rPr>
                <w:b/>
                <w:sz w:val="18"/>
                <w:szCs w:val="18"/>
              </w:rPr>
              <w:t>Stakeholder Name</w:t>
            </w:r>
          </w:p>
        </w:tc>
        <w:tc>
          <w:tcPr>
            <w:tcW w:w="3053" w:type="dxa"/>
            <w:tcBorders>
              <w:top w:val="single" w:sz="4" w:space="0" w:color="auto"/>
              <w:left w:val="single" w:sz="4" w:space="0" w:color="auto"/>
              <w:bottom w:val="single" w:sz="4" w:space="0" w:color="auto"/>
              <w:right w:val="single" w:sz="4" w:space="0" w:color="auto"/>
            </w:tcBorders>
            <w:shd w:val="clear" w:color="auto" w:fill="E3A917"/>
          </w:tcPr>
          <w:p w:rsidR="00B8274D" w:rsidRDefault="00B8274D" w:rsidP="00945374">
            <w:pPr>
              <w:rPr>
                <w:b/>
                <w:sz w:val="18"/>
                <w:szCs w:val="18"/>
              </w:rPr>
            </w:pPr>
            <w:r>
              <w:rPr>
                <w:b/>
                <w:sz w:val="18"/>
                <w:szCs w:val="18"/>
              </w:rPr>
              <w:t>Stakeholder Type</w:t>
            </w:r>
          </w:p>
        </w:tc>
        <w:tc>
          <w:tcPr>
            <w:tcW w:w="3536" w:type="dxa"/>
            <w:tcBorders>
              <w:top w:val="single" w:sz="4" w:space="0" w:color="auto"/>
              <w:left w:val="single" w:sz="4" w:space="0" w:color="auto"/>
              <w:bottom w:val="single" w:sz="4" w:space="0" w:color="auto"/>
              <w:right w:val="nil"/>
            </w:tcBorders>
            <w:shd w:val="clear" w:color="auto" w:fill="E3A917"/>
          </w:tcPr>
          <w:p w:rsidR="00B8274D" w:rsidRDefault="00B8274D" w:rsidP="00945374">
            <w:pPr>
              <w:rPr>
                <w:b/>
                <w:sz w:val="18"/>
                <w:szCs w:val="18"/>
              </w:rPr>
            </w:pPr>
            <w:r>
              <w:rPr>
                <w:b/>
                <w:sz w:val="18"/>
                <w:szCs w:val="18"/>
              </w:rPr>
              <w:t>Category(ies)</w:t>
            </w:r>
          </w:p>
        </w:tc>
      </w:tr>
      <w:tr w:rsidR="00B8274D" w:rsidTr="0033129D">
        <w:trPr>
          <w:trHeight w:val="360"/>
        </w:trPr>
        <w:tc>
          <w:tcPr>
            <w:tcW w:w="433" w:type="dxa"/>
            <w:tcBorders>
              <w:top w:val="single" w:sz="4" w:space="0" w:color="auto"/>
              <w:left w:val="nil"/>
              <w:bottom w:val="dashed" w:sz="4" w:space="0" w:color="auto"/>
              <w:right w:val="single" w:sz="4" w:space="0" w:color="auto"/>
            </w:tcBorders>
            <w:shd w:val="clear" w:color="auto" w:fill="auto"/>
            <w:vAlign w:val="center"/>
          </w:tcPr>
          <w:p w:rsidR="00B8274D" w:rsidRPr="00182D87" w:rsidRDefault="00B8274D" w:rsidP="00945374">
            <w:pPr>
              <w:jc w:val="center"/>
            </w:pPr>
          </w:p>
        </w:tc>
        <w:tc>
          <w:tcPr>
            <w:tcW w:w="2554" w:type="dxa"/>
            <w:tcBorders>
              <w:top w:val="single" w:sz="4" w:space="0" w:color="auto"/>
              <w:left w:val="single" w:sz="4" w:space="0" w:color="auto"/>
              <w:bottom w:val="dashed" w:sz="4" w:space="0" w:color="auto"/>
            </w:tcBorders>
            <w:shd w:val="clear" w:color="auto" w:fill="auto"/>
          </w:tcPr>
          <w:p w:rsidR="00B8274D" w:rsidRPr="00182D87" w:rsidRDefault="00B8274D" w:rsidP="00945374"/>
        </w:tc>
        <w:tc>
          <w:tcPr>
            <w:tcW w:w="3053" w:type="dxa"/>
            <w:tcBorders>
              <w:top w:val="single" w:sz="4" w:space="0" w:color="auto"/>
              <w:left w:val="single" w:sz="4" w:space="0" w:color="auto"/>
              <w:bottom w:val="dashed" w:sz="4" w:space="0" w:color="auto"/>
              <w:right w:val="single" w:sz="4" w:space="0" w:color="auto"/>
            </w:tcBorders>
          </w:tcPr>
          <w:p w:rsidR="00B8274D" w:rsidRDefault="00B8274D" w:rsidP="00945374"/>
        </w:tc>
        <w:tc>
          <w:tcPr>
            <w:tcW w:w="3536" w:type="dxa"/>
            <w:tcBorders>
              <w:top w:val="single" w:sz="4" w:space="0" w:color="auto"/>
              <w:left w:val="single" w:sz="4" w:space="0" w:color="auto"/>
              <w:bottom w:val="dashed" w:sz="4" w:space="0" w:color="auto"/>
              <w:right w:val="nil"/>
            </w:tcBorders>
          </w:tcPr>
          <w:p w:rsidR="00B8274D" w:rsidRPr="00182D87" w:rsidRDefault="00B8274D" w:rsidP="00945374"/>
        </w:tc>
      </w:tr>
      <w:tr w:rsidR="00B8274D" w:rsidTr="0033129D">
        <w:tc>
          <w:tcPr>
            <w:tcW w:w="433" w:type="dxa"/>
            <w:tcBorders>
              <w:top w:val="dashed" w:sz="4" w:space="0" w:color="auto"/>
              <w:left w:val="nil"/>
              <w:bottom w:val="dashed" w:sz="4" w:space="0" w:color="auto"/>
              <w:right w:val="single" w:sz="4" w:space="0" w:color="auto"/>
            </w:tcBorders>
            <w:shd w:val="clear" w:color="auto" w:fill="auto"/>
            <w:vAlign w:val="center"/>
          </w:tcPr>
          <w:p w:rsidR="00B8274D" w:rsidRPr="00182D87" w:rsidRDefault="00B8274D" w:rsidP="00945374">
            <w:pPr>
              <w:jc w:val="center"/>
            </w:pPr>
          </w:p>
        </w:tc>
        <w:tc>
          <w:tcPr>
            <w:tcW w:w="2554" w:type="dxa"/>
            <w:tcBorders>
              <w:top w:val="dashed" w:sz="4" w:space="0" w:color="auto"/>
              <w:left w:val="single" w:sz="4" w:space="0" w:color="auto"/>
              <w:bottom w:val="dashed" w:sz="4" w:space="0" w:color="auto"/>
            </w:tcBorders>
            <w:shd w:val="clear" w:color="auto" w:fill="auto"/>
          </w:tcPr>
          <w:p w:rsidR="00B8274D" w:rsidRPr="00182D87" w:rsidRDefault="00B8274D" w:rsidP="00945374"/>
        </w:tc>
        <w:tc>
          <w:tcPr>
            <w:tcW w:w="3053" w:type="dxa"/>
            <w:tcBorders>
              <w:top w:val="dashed" w:sz="4" w:space="0" w:color="auto"/>
              <w:left w:val="single" w:sz="4" w:space="0" w:color="auto"/>
              <w:bottom w:val="dashed" w:sz="4" w:space="0" w:color="auto"/>
              <w:right w:val="single" w:sz="4" w:space="0" w:color="auto"/>
            </w:tcBorders>
          </w:tcPr>
          <w:p w:rsidR="00B8274D" w:rsidRDefault="00B8274D" w:rsidP="00945374"/>
        </w:tc>
        <w:tc>
          <w:tcPr>
            <w:tcW w:w="3536" w:type="dxa"/>
            <w:tcBorders>
              <w:top w:val="dashed" w:sz="4" w:space="0" w:color="auto"/>
              <w:left w:val="single" w:sz="4" w:space="0" w:color="auto"/>
              <w:bottom w:val="dashed" w:sz="4" w:space="0" w:color="auto"/>
              <w:right w:val="nil"/>
            </w:tcBorders>
          </w:tcPr>
          <w:p w:rsidR="00B8274D" w:rsidRPr="00182D87" w:rsidRDefault="00B8274D" w:rsidP="00945374"/>
        </w:tc>
      </w:tr>
      <w:tr w:rsidR="00B8274D" w:rsidTr="0033129D">
        <w:tc>
          <w:tcPr>
            <w:tcW w:w="433" w:type="dxa"/>
            <w:tcBorders>
              <w:top w:val="dashed" w:sz="4" w:space="0" w:color="auto"/>
              <w:left w:val="nil"/>
              <w:bottom w:val="dashed" w:sz="4" w:space="0" w:color="auto"/>
              <w:right w:val="single" w:sz="4" w:space="0" w:color="auto"/>
            </w:tcBorders>
            <w:shd w:val="clear" w:color="auto" w:fill="auto"/>
            <w:vAlign w:val="center"/>
          </w:tcPr>
          <w:p w:rsidR="00B8274D" w:rsidRDefault="00B8274D" w:rsidP="00945374">
            <w:pPr>
              <w:jc w:val="center"/>
            </w:pPr>
          </w:p>
        </w:tc>
        <w:tc>
          <w:tcPr>
            <w:tcW w:w="2554" w:type="dxa"/>
            <w:tcBorders>
              <w:top w:val="dashed" w:sz="4" w:space="0" w:color="auto"/>
              <w:left w:val="single" w:sz="4" w:space="0" w:color="auto"/>
              <w:bottom w:val="dashed" w:sz="4" w:space="0" w:color="auto"/>
            </w:tcBorders>
            <w:shd w:val="clear" w:color="auto" w:fill="auto"/>
          </w:tcPr>
          <w:p w:rsidR="00B8274D" w:rsidRPr="00182D87" w:rsidRDefault="00B8274D" w:rsidP="00945374"/>
        </w:tc>
        <w:tc>
          <w:tcPr>
            <w:tcW w:w="3053" w:type="dxa"/>
            <w:tcBorders>
              <w:top w:val="dashed" w:sz="4" w:space="0" w:color="auto"/>
              <w:left w:val="single" w:sz="4" w:space="0" w:color="auto"/>
              <w:bottom w:val="dashed" w:sz="4" w:space="0" w:color="auto"/>
              <w:right w:val="single" w:sz="4" w:space="0" w:color="auto"/>
            </w:tcBorders>
          </w:tcPr>
          <w:p w:rsidR="00B8274D" w:rsidRDefault="00B8274D" w:rsidP="00945374"/>
        </w:tc>
        <w:tc>
          <w:tcPr>
            <w:tcW w:w="3536" w:type="dxa"/>
            <w:tcBorders>
              <w:top w:val="dashed" w:sz="4" w:space="0" w:color="auto"/>
              <w:left w:val="single" w:sz="4" w:space="0" w:color="auto"/>
              <w:bottom w:val="dashed" w:sz="4" w:space="0" w:color="auto"/>
              <w:right w:val="nil"/>
            </w:tcBorders>
          </w:tcPr>
          <w:p w:rsidR="00B8274D" w:rsidRPr="00182D87" w:rsidRDefault="00B8274D" w:rsidP="00945374"/>
        </w:tc>
      </w:tr>
      <w:tr w:rsidR="00B8274D" w:rsidTr="0033129D">
        <w:tc>
          <w:tcPr>
            <w:tcW w:w="433" w:type="dxa"/>
            <w:tcBorders>
              <w:top w:val="dashed" w:sz="4" w:space="0" w:color="auto"/>
              <w:left w:val="nil"/>
              <w:bottom w:val="dashed" w:sz="4" w:space="0" w:color="auto"/>
              <w:right w:val="single" w:sz="4" w:space="0" w:color="auto"/>
            </w:tcBorders>
            <w:shd w:val="clear" w:color="auto" w:fill="auto"/>
            <w:vAlign w:val="center"/>
          </w:tcPr>
          <w:p w:rsidR="00B8274D" w:rsidRDefault="00B8274D" w:rsidP="00945374">
            <w:pPr>
              <w:jc w:val="center"/>
            </w:pPr>
          </w:p>
        </w:tc>
        <w:tc>
          <w:tcPr>
            <w:tcW w:w="2554" w:type="dxa"/>
            <w:tcBorders>
              <w:top w:val="dashed" w:sz="4" w:space="0" w:color="auto"/>
              <w:left w:val="single" w:sz="4" w:space="0" w:color="auto"/>
              <w:bottom w:val="dashed" w:sz="4" w:space="0" w:color="auto"/>
            </w:tcBorders>
            <w:shd w:val="clear" w:color="auto" w:fill="auto"/>
          </w:tcPr>
          <w:p w:rsidR="00B8274D" w:rsidRPr="00182D87" w:rsidRDefault="00B8274D" w:rsidP="00945374"/>
        </w:tc>
        <w:tc>
          <w:tcPr>
            <w:tcW w:w="3053" w:type="dxa"/>
            <w:tcBorders>
              <w:top w:val="dashed" w:sz="4" w:space="0" w:color="auto"/>
              <w:left w:val="single" w:sz="4" w:space="0" w:color="auto"/>
              <w:bottom w:val="dashed" w:sz="4" w:space="0" w:color="auto"/>
              <w:right w:val="single" w:sz="4" w:space="0" w:color="auto"/>
            </w:tcBorders>
          </w:tcPr>
          <w:p w:rsidR="00B8274D" w:rsidRDefault="00B8274D" w:rsidP="00945374"/>
        </w:tc>
        <w:tc>
          <w:tcPr>
            <w:tcW w:w="3536" w:type="dxa"/>
            <w:tcBorders>
              <w:top w:val="dashed" w:sz="4" w:space="0" w:color="auto"/>
              <w:left w:val="single" w:sz="4" w:space="0" w:color="auto"/>
              <w:bottom w:val="dashed" w:sz="4" w:space="0" w:color="auto"/>
              <w:right w:val="nil"/>
            </w:tcBorders>
          </w:tcPr>
          <w:p w:rsidR="00B8274D" w:rsidRPr="00182D87" w:rsidRDefault="00B8274D" w:rsidP="00945374"/>
        </w:tc>
      </w:tr>
      <w:tr w:rsidR="00B8274D" w:rsidTr="0033129D">
        <w:tc>
          <w:tcPr>
            <w:tcW w:w="433" w:type="dxa"/>
            <w:tcBorders>
              <w:top w:val="dashed" w:sz="4" w:space="0" w:color="auto"/>
              <w:left w:val="nil"/>
              <w:bottom w:val="dashed" w:sz="4" w:space="0" w:color="auto"/>
              <w:right w:val="single" w:sz="4" w:space="0" w:color="auto"/>
            </w:tcBorders>
            <w:shd w:val="clear" w:color="auto" w:fill="auto"/>
            <w:vAlign w:val="center"/>
          </w:tcPr>
          <w:p w:rsidR="00B8274D" w:rsidRDefault="00B8274D" w:rsidP="00945374">
            <w:pPr>
              <w:jc w:val="center"/>
            </w:pPr>
          </w:p>
        </w:tc>
        <w:tc>
          <w:tcPr>
            <w:tcW w:w="2554" w:type="dxa"/>
            <w:tcBorders>
              <w:top w:val="dashed" w:sz="4" w:space="0" w:color="auto"/>
              <w:left w:val="single" w:sz="4" w:space="0" w:color="auto"/>
              <w:bottom w:val="dashed" w:sz="4" w:space="0" w:color="auto"/>
            </w:tcBorders>
            <w:shd w:val="clear" w:color="auto" w:fill="auto"/>
          </w:tcPr>
          <w:p w:rsidR="00B8274D" w:rsidRPr="00182D87" w:rsidRDefault="00B8274D" w:rsidP="00945374"/>
        </w:tc>
        <w:tc>
          <w:tcPr>
            <w:tcW w:w="3053" w:type="dxa"/>
            <w:tcBorders>
              <w:top w:val="dashed" w:sz="4" w:space="0" w:color="auto"/>
              <w:left w:val="single" w:sz="4" w:space="0" w:color="auto"/>
              <w:bottom w:val="dashed" w:sz="4" w:space="0" w:color="auto"/>
              <w:right w:val="single" w:sz="4" w:space="0" w:color="auto"/>
            </w:tcBorders>
          </w:tcPr>
          <w:p w:rsidR="00B8274D" w:rsidRDefault="00B8274D" w:rsidP="00945374"/>
        </w:tc>
        <w:tc>
          <w:tcPr>
            <w:tcW w:w="3536" w:type="dxa"/>
            <w:tcBorders>
              <w:top w:val="dashed" w:sz="4" w:space="0" w:color="auto"/>
              <w:left w:val="single" w:sz="4" w:space="0" w:color="auto"/>
              <w:bottom w:val="dashed" w:sz="4" w:space="0" w:color="auto"/>
              <w:right w:val="nil"/>
            </w:tcBorders>
          </w:tcPr>
          <w:p w:rsidR="00B8274D" w:rsidRPr="00182D87" w:rsidRDefault="00B8274D" w:rsidP="00945374"/>
        </w:tc>
      </w:tr>
    </w:tbl>
    <w:p w:rsidR="00B8274D" w:rsidRDefault="00B8274D" w:rsidP="00B8274D">
      <w:pPr>
        <w:spacing w:after="60"/>
        <w:jc w:val="both"/>
        <w:rPr>
          <w:i/>
          <w:color w:val="808080" w:themeColor="background1" w:themeShade="80"/>
          <w:u w:val="single"/>
        </w:rPr>
      </w:pPr>
    </w:p>
    <w:p w:rsidR="00B8274D" w:rsidRDefault="00B8274D" w:rsidP="00B8274D">
      <w:pPr>
        <w:spacing w:after="60"/>
        <w:jc w:val="both"/>
        <w:rPr>
          <w:i/>
          <w:color w:val="808080" w:themeColor="background1" w:themeShade="80"/>
        </w:rPr>
      </w:pPr>
      <w:r w:rsidRPr="00FA0FD1">
        <w:rPr>
          <w:i/>
          <w:color w:val="808080" w:themeColor="background1" w:themeShade="80"/>
          <w:u w:val="single"/>
        </w:rPr>
        <w:t>Please note that Steps 3, 4, and 5/6/7 must describe industry’s proposed involvement in the T2 activities</w:t>
      </w:r>
      <w:r>
        <w:rPr>
          <w:i/>
          <w:color w:val="808080" w:themeColor="background1" w:themeShade="80"/>
        </w:rPr>
        <w:t xml:space="preserve">. If industry is proposed to be involved, please </w:t>
      </w:r>
      <w:r w:rsidRPr="008832B6">
        <w:rPr>
          <w:b/>
          <w:bCs/>
          <w:i/>
          <w:color w:val="808080" w:themeColor="background1" w:themeShade="80"/>
          <w:u w:val="single"/>
        </w:rPr>
        <w:t>demarcate</w:t>
      </w:r>
      <w:r>
        <w:rPr>
          <w:i/>
          <w:color w:val="808080" w:themeColor="background1" w:themeShade="80"/>
        </w:rPr>
        <w:t xml:space="preserve"> the industry stakeholder to distinguish from other stakeholders. For example, utilizing a colored background or superscript (e.g., </w:t>
      </w:r>
      <w:r w:rsidRPr="00FA0FD1">
        <w:rPr>
          <w:i/>
          <w:color w:val="808080" w:themeColor="background1" w:themeShade="80"/>
          <w:shd w:val="clear" w:color="auto" w:fill="FFF2CC" w:themeFill="accent4" w:themeFillTint="33"/>
        </w:rPr>
        <w:t>Barrier</w:t>
      </w:r>
      <w:r>
        <w:rPr>
          <w:i/>
          <w:color w:val="808080" w:themeColor="background1" w:themeShade="80"/>
          <w:shd w:val="clear" w:color="auto" w:fill="FFF2CC" w:themeFill="accent4" w:themeFillTint="33"/>
        </w:rPr>
        <w:t>e</w:t>
      </w:r>
      <w:r w:rsidRPr="00FA0FD1">
        <w:rPr>
          <w:i/>
          <w:color w:val="808080" w:themeColor="background1" w:themeShade="80"/>
          <w:shd w:val="clear" w:color="auto" w:fill="FFF2CC" w:themeFill="accent4" w:themeFillTint="33"/>
        </w:rPr>
        <w:t xml:space="preserve"> Construction,</w:t>
      </w:r>
      <w:r w:rsidRPr="00FA0FD1">
        <w:rPr>
          <w:i/>
          <w:color w:val="808080" w:themeColor="background1" w:themeShade="80"/>
          <w:vertAlign w:val="superscript"/>
        </w:rPr>
        <w:t>a</w:t>
      </w:r>
      <w:r>
        <w:rPr>
          <w:i/>
          <w:color w:val="808080" w:themeColor="background1" w:themeShade="80"/>
        </w:rPr>
        <w:t>HVJ Associates, etc.). Please do this every time the industry stakeholder is mentioned in the T2 Plan (in Steps 3, 4, 5/6/7, 8, and 9).</w:t>
      </w:r>
    </w:p>
    <w:p w:rsidR="00B8274D" w:rsidRPr="00895934" w:rsidRDefault="00B8274D" w:rsidP="00B8274D">
      <w:pPr>
        <w:spacing w:after="240"/>
        <w:jc w:val="both"/>
        <w:rPr>
          <w:i/>
          <w:color w:val="808080" w:themeColor="background1" w:themeShade="80"/>
        </w:rPr>
      </w:pPr>
      <w:r>
        <w:rPr>
          <w:i/>
          <w:color w:val="808080" w:themeColor="background1" w:themeShade="80"/>
        </w:rPr>
        <w:t xml:space="preserve">If </w:t>
      </w:r>
      <w:r w:rsidRPr="008832B6">
        <w:rPr>
          <w:i/>
          <w:color w:val="808080" w:themeColor="background1" w:themeShade="80"/>
          <w:u w:val="single"/>
        </w:rPr>
        <w:t>industry is not proposed</w:t>
      </w:r>
      <w:r>
        <w:rPr>
          <w:i/>
          <w:color w:val="808080" w:themeColor="background1" w:themeShade="80"/>
        </w:rPr>
        <w:t xml:space="preserve"> to be involved, please </w:t>
      </w:r>
      <w:r w:rsidRPr="008832B6">
        <w:rPr>
          <w:b/>
          <w:bCs/>
          <w:i/>
          <w:color w:val="808080" w:themeColor="background1" w:themeShade="80"/>
        </w:rPr>
        <w:t>provide a brief reason</w:t>
      </w:r>
      <w:r>
        <w:rPr>
          <w:i/>
          <w:color w:val="808080" w:themeColor="background1" w:themeShade="80"/>
        </w:rPr>
        <w:t xml:space="preserve"> below (e.g., if the project is solely focused on public sector policy, etc.).</w:t>
      </w:r>
    </w:p>
    <w:tbl>
      <w:tblPr>
        <w:tblStyle w:val="TableGrid"/>
        <w:tblW w:w="9596" w:type="dxa"/>
        <w:shd w:val="clear" w:color="auto" w:fill="F1F1F2"/>
        <w:tblLook w:val="04A0" w:firstRow="1" w:lastRow="0" w:firstColumn="1" w:lastColumn="0" w:noHBand="0" w:noVBand="1"/>
      </w:tblPr>
      <w:tblGrid>
        <w:gridCol w:w="9596"/>
      </w:tblGrid>
      <w:tr w:rsidR="00B8274D" w:rsidTr="00945374">
        <w:trPr>
          <w:trHeight w:val="1008"/>
        </w:trPr>
        <w:tc>
          <w:tcPr>
            <w:tcW w:w="9596" w:type="dxa"/>
            <w:shd w:val="clear" w:color="auto" w:fill="F1F1F2"/>
          </w:tcPr>
          <w:p w:rsidR="00B8274D" w:rsidRDefault="00B8274D" w:rsidP="00945374">
            <w:pPr>
              <w:jc w:val="both"/>
            </w:pPr>
          </w:p>
          <w:p w:rsidR="00B8274D" w:rsidRDefault="00B8274D" w:rsidP="00945374">
            <w:pPr>
              <w:jc w:val="both"/>
            </w:pPr>
          </w:p>
          <w:p w:rsidR="00B8274D" w:rsidRDefault="00B8274D" w:rsidP="00945374">
            <w:pPr>
              <w:jc w:val="both"/>
            </w:pPr>
          </w:p>
          <w:p w:rsidR="00B8274D" w:rsidRPr="00182D87" w:rsidRDefault="00B8274D" w:rsidP="00945374">
            <w:pPr>
              <w:jc w:val="both"/>
            </w:pPr>
          </w:p>
        </w:tc>
      </w:tr>
    </w:tbl>
    <w:p w:rsidR="00B8274D" w:rsidRDefault="00B8274D" w:rsidP="00B8274D">
      <w:pPr>
        <w:spacing w:after="60"/>
        <w:rPr>
          <w:b/>
          <w:color w:val="133579"/>
        </w:rPr>
      </w:pPr>
    </w:p>
    <w:p w:rsidR="00B8274D" w:rsidRDefault="00B8274D" w:rsidP="00B8274D">
      <w:pPr>
        <w:spacing w:after="60"/>
        <w:rPr>
          <w:b/>
          <w:color w:val="133579"/>
        </w:rPr>
      </w:pPr>
      <w:r>
        <w:rPr>
          <w:b/>
          <w:color w:val="133579"/>
        </w:rPr>
        <w:t xml:space="preserve">Step 4. Analyze Stakeholder Alignment </w:t>
      </w:r>
    </w:p>
    <w:p w:rsidR="00B8274D" w:rsidRPr="008832B6" w:rsidRDefault="00B8274D" w:rsidP="00B8274D">
      <w:pPr>
        <w:spacing w:after="240"/>
        <w:jc w:val="both"/>
        <w:rPr>
          <w:i/>
          <w:color w:val="808080" w:themeColor="background1" w:themeShade="80"/>
        </w:rPr>
      </w:pPr>
      <w:r>
        <w:rPr>
          <w:noProof/>
        </w:rPr>
        <mc:AlternateContent>
          <mc:Choice Requires="wpg">
            <w:drawing>
              <wp:anchor distT="0" distB="0" distL="114300" distR="114300" simplePos="0" relativeHeight="251669504" behindDoc="0" locked="0" layoutInCell="1" allowOverlap="1" wp14:anchorId="5BCE12DA" wp14:editId="0BB61EC6">
                <wp:simplePos x="0" y="0"/>
                <wp:positionH relativeFrom="column">
                  <wp:posOffset>970915</wp:posOffset>
                </wp:positionH>
                <wp:positionV relativeFrom="paragraph">
                  <wp:posOffset>408305</wp:posOffset>
                </wp:positionV>
                <wp:extent cx="595630" cy="334518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630" cy="3345180"/>
                          <a:chOff x="0" y="0"/>
                          <a:chExt cx="596264" cy="3345594"/>
                        </a:xfrm>
                      </wpg:grpSpPr>
                      <wps:wsp>
                        <wps:cNvPr id="150" name="Text Box 150"/>
                        <wps:cNvSpPr txBox="1">
                          <a:spLocks/>
                        </wps:cNvSpPr>
                        <wps:spPr>
                          <a:xfrm>
                            <a:off x="47873" y="0"/>
                            <a:ext cx="548391" cy="364184"/>
                          </a:xfrm>
                          <a:prstGeom prst="rect">
                            <a:avLst/>
                          </a:prstGeom>
                          <a:noFill/>
                          <a:ln w="6350">
                            <a:noFill/>
                          </a:ln>
                        </wps:spPr>
                        <wps:txbx>
                          <w:txbxContent>
                            <w:p w:rsidR="00CD26A5" w:rsidRPr="00D6633C" w:rsidRDefault="00CD26A5" w:rsidP="00B8274D">
                              <w:pPr>
                                <w:jc w:val="center"/>
                                <w:rPr>
                                  <w:i/>
                                  <w:sz w:val="18"/>
                                  <w:szCs w:val="18"/>
                                </w:rPr>
                              </w:pPr>
                              <w:r>
                                <w:rPr>
                                  <w:i/>
                                  <w:sz w:val="18"/>
                                  <w:szCs w:val="18"/>
                                </w:rPr>
                                <w:t>High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Text Box 145"/>
                        <wps:cNvSpPr txBox="1">
                          <a:spLocks/>
                        </wps:cNvSpPr>
                        <wps:spPr>
                          <a:xfrm>
                            <a:off x="8117" y="2981739"/>
                            <a:ext cx="548005" cy="363855"/>
                          </a:xfrm>
                          <a:prstGeom prst="rect">
                            <a:avLst/>
                          </a:prstGeom>
                          <a:noFill/>
                          <a:ln w="6350">
                            <a:noFill/>
                          </a:ln>
                        </wps:spPr>
                        <wps:txbx>
                          <w:txbxContent>
                            <w:p w:rsidR="00CD26A5" w:rsidRPr="00D6633C" w:rsidRDefault="00CD26A5" w:rsidP="00B8274D">
                              <w:pPr>
                                <w:jc w:val="center"/>
                                <w:rPr>
                                  <w:i/>
                                  <w:sz w:val="18"/>
                                  <w:szCs w:val="18"/>
                                </w:rPr>
                              </w:pPr>
                              <w:r w:rsidRPr="00D6633C">
                                <w:rPr>
                                  <w:i/>
                                  <w:sz w:val="18"/>
                                  <w:szCs w:val="18"/>
                                </w:rPr>
                                <w:t>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Straight Arrow Connector 155"/>
                        <wps:cNvCnPr>
                          <a:cxnSpLocks/>
                        </wps:cNvCnPr>
                        <wps:spPr>
                          <a:xfrm flipH="1" flipV="1">
                            <a:off x="302315" y="492980"/>
                            <a:ext cx="0" cy="2317115"/>
                          </a:xfrm>
                          <a:prstGeom prst="straightConnector1">
                            <a:avLst/>
                          </a:prstGeom>
                          <a:noFill/>
                          <a:ln w="6350" cap="flat" cmpd="sng" algn="ctr">
                            <a:solidFill>
                              <a:sysClr val="windowText" lastClr="000000"/>
                            </a:solidFill>
                            <a:prstDash val="solid"/>
                            <a:miter lim="800000"/>
                            <a:tailEnd type="triangle"/>
                          </a:ln>
                          <a:effectLst/>
                        </wps:spPr>
                        <wps:bodyPr/>
                      </wps:wsp>
                      <wps:wsp>
                        <wps:cNvPr id="156" name="Text Box 156"/>
                        <wps:cNvSpPr txBox="1">
                          <a:spLocks/>
                        </wps:cNvSpPr>
                        <wps:spPr>
                          <a:xfrm rot="16200000">
                            <a:off x="-369570" y="1530625"/>
                            <a:ext cx="1081405" cy="342265"/>
                          </a:xfrm>
                          <a:prstGeom prst="rect">
                            <a:avLst/>
                          </a:prstGeom>
                          <a:noFill/>
                          <a:ln w="6350">
                            <a:noFill/>
                          </a:ln>
                        </wps:spPr>
                        <wps:txbx>
                          <w:txbxContent>
                            <w:p w:rsidR="00CD26A5" w:rsidRPr="00335693" w:rsidRDefault="00CD26A5" w:rsidP="00B8274D">
                              <w:pPr>
                                <w:jc w:val="center"/>
                                <w:rPr>
                                  <w:b/>
                                  <w:sz w:val="18"/>
                                  <w:szCs w:val="18"/>
                                </w:rPr>
                              </w:pPr>
                              <w:r>
                                <w:rPr>
                                  <w:b/>
                                  <w:sz w:val="18"/>
                                  <w:szCs w:val="18"/>
                                </w:rPr>
                                <w:t>Alignment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BCE12DA" id="Group 10" o:spid="_x0000_s1026" style="position:absolute;left:0;text-align:left;margin-left:76.45pt;margin-top:32.15pt;width:46.9pt;height:263.4pt;z-index:251669504" coordsize="5962,33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">
                <v:shapetype id="_x0000_t202" coordsize="21600,21600" o:spt="202" path="m,l,21600r21600,l21600,xe">
                  <v:stroke joinstyle="miter"/>
                  <v:path gradientshapeok="t" o:connecttype="rect"/>
                </v:shapetype>
                <v:shape id="Text Box 150" o:spid="_x0000_s1027" type="#_x0000_t202" style="position:absolute;left:478;width:5484;height:36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" filled="f" stroked="f" strokeweight=".5pt">
                  <v:path arrowok="t"/>
                  <v:textbox>
                    <w:txbxContent>
                      <w:p w:rsidR="00CD26A5" w:rsidRPr="00D6633C" w:rsidRDefault="00CD26A5" w:rsidP="00B8274D">
                        <w:pPr>
                          <w:jc w:val="center"/>
                          <w:rPr>
                            <w:i/>
                            <w:sz w:val="18"/>
                            <w:szCs w:val="18"/>
                          </w:rPr>
                        </w:pPr>
                        <w:r>
                          <w:rPr>
                            <w:i/>
                            <w:sz w:val="18"/>
                            <w:szCs w:val="18"/>
                          </w:rPr>
                          <w:t>High</w:t>
                        </w:r>
                      </w:p>
                    </w:txbxContent>
                  </v:textbox>
                </v:shape>
                <v:shape id="Text Box 145" o:spid="_x0000_s1028" type="#_x0000_t202" style="position:absolute;left:81;top:29817;width:5480;height:36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" filled="f" stroked="f" strokeweight=".5pt">
                  <v:path arrowok="t"/>
                  <v:textbox>
                    <w:txbxContent>
                      <w:p w:rsidR="00CD26A5" w:rsidRPr="00D6633C" w:rsidRDefault="00CD26A5" w:rsidP="00B8274D">
                        <w:pPr>
                          <w:jc w:val="center"/>
                          <w:rPr>
                            <w:i/>
                            <w:sz w:val="18"/>
                            <w:szCs w:val="18"/>
                          </w:rPr>
                        </w:pPr>
                        <w:r w:rsidRPr="00D6633C">
                          <w:rPr>
                            <w:i/>
                            <w:sz w:val="18"/>
                            <w:szCs w:val="18"/>
                          </w:rPr>
                          <w:t>Low</w:t>
                        </w:r>
                      </w:p>
                    </w:txbxContent>
                  </v:textbox>
                </v:shape>
                <v:shapetype id="_x0000_t32" coordsize="21600,21600" o:spt="32" o:oned="t" path="m,l21600,21600e" filled="f">
                  <v:path arrowok="t" fillok="f" o:connecttype="none"/>
                  <o:lock v:ext="edit" shapetype="t"/>
                </v:shapetype>
                <v:shape id="Straight Arrow Connector 155" o:spid="_x0000_s1029" type="#_x0000_t32" style="position:absolute;left:3023;top:4929;width:0;height:2317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" strokecolor="windowText" strokeweight=".5pt">
                  <v:stroke endarrow="block" joinstyle="miter"/>
                  <o:lock v:ext="edit" shapetype="f"/>
                </v:shape>
                <v:shape id="Text Box 156" o:spid="_x0000_s1030" type="#_x0000_t202" style="position:absolute;left:-3696;top:15306;width:10814;height:34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" filled="f" stroked="f" strokeweight=".5pt">
                  <v:path arrowok="t"/>
                  <v:textbox>
                    <w:txbxContent>
                      <w:p w:rsidR="00CD26A5" w:rsidRPr="00335693" w:rsidRDefault="00CD26A5" w:rsidP="00B8274D">
                        <w:pPr>
                          <w:jc w:val="center"/>
                          <w:rPr>
                            <w:b/>
                            <w:sz w:val="18"/>
                            <w:szCs w:val="18"/>
                          </w:rPr>
                        </w:pPr>
                        <w:r>
                          <w:rPr>
                            <w:b/>
                            <w:sz w:val="18"/>
                            <w:szCs w:val="18"/>
                          </w:rPr>
                          <w:t>Alignment</w:t>
                        </w:r>
                      </w:p>
                    </w:txbxContent>
                  </v:textbox>
                </v:shape>
              </v:group>
            </w:pict>
          </mc:Fallback>
        </mc:AlternateContent>
      </w:r>
      <w:r>
        <w:rPr>
          <w:noProof/>
        </w:rPr>
        <mc:AlternateContent>
          <mc:Choice Requires="wpg">
            <w:drawing>
              <wp:anchor distT="0" distB="0" distL="114300" distR="114300" simplePos="0" relativeHeight="251670528" behindDoc="0" locked="0" layoutInCell="1" allowOverlap="1" wp14:anchorId="64C742C8" wp14:editId="4B59DCFB">
                <wp:simplePos x="0" y="0"/>
                <wp:positionH relativeFrom="column">
                  <wp:posOffset>1230630</wp:posOffset>
                </wp:positionH>
                <wp:positionV relativeFrom="paragraph">
                  <wp:posOffset>3549015</wp:posOffset>
                </wp:positionV>
                <wp:extent cx="3383280" cy="502285"/>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83280" cy="502285"/>
                          <a:chOff x="0" y="0"/>
                          <a:chExt cx="3383280" cy="502453"/>
                        </a:xfrm>
                      </wpg:grpSpPr>
                      <wpg:grpSp>
                        <wpg:cNvPr id="106" name="Group 106"/>
                        <wpg:cNvGrpSpPr>
                          <a:grpSpLocks/>
                        </wpg:cNvGrpSpPr>
                        <wpg:grpSpPr>
                          <a:xfrm>
                            <a:off x="0" y="0"/>
                            <a:ext cx="3383280" cy="502453"/>
                            <a:chOff x="0" y="2218414"/>
                            <a:chExt cx="2695493" cy="377024"/>
                          </a:xfrm>
                        </wpg:grpSpPr>
                        <wps:wsp>
                          <wps:cNvPr id="111" name="Text Box 111"/>
                          <wps:cNvSpPr txBox="1">
                            <a:spLocks/>
                          </wps:cNvSpPr>
                          <wps:spPr>
                            <a:xfrm>
                              <a:off x="993913" y="2321753"/>
                              <a:ext cx="707390" cy="273685"/>
                            </a:xfrm>
                            <a:prstGeom prst="rect">
                              <a:avLst/>
                            </a:prstGeom>
                            <a:solidFill>
                              <a:sysClr val="window" lastClr="FFFFFF"/>
                            </a:solidFill>
                            <a:ln w="6350">
                              <a:noFill/>
                            </a:ln>
                          </wps:spPr>
                          <wps:txbx>
                            <w:txbxContent>
                              <w:p w:rsidR="00CD26A5" w:rsidRPr="00335693" w:rsidRDefault="00CD26A5" w:rsidP="00B8274D">
                                <w:pPr>
                                  <w:jc w:val="center"/>
                                  <w:rPr>
                                    <w:b/>
                                    <w:sz w:val="18"/>
                                    <w:szCs w:val="18"/>
                                  </w:rPr>
                                </w:pPr>
                                <w:r>
                                  <w:rPr>
                                    <w:b/>
                                    <w:sz w:val="18"/>
                                    <w:szCs w:val="18"/>
                                  </w:rPr>
                                  <w:t>Interest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Text Box 112"/>
                          <wps:cNvSpPr txBox="1">
                            <a:spLocks/>
                          </wps:cNvSpPr>
                          <wps:spPr>
                            <a:xfrm>
                              <a:off x="0" y="2226365"/>
                              <a:ext cx="437322" cy="273685"/>
                            </a:xfrm>
                            <a:prstGeom prst="rect">
                              <a:avLst/>
                            </a:prstGeom>
                            <a:noFill/>
                            <a:ln w="6350">
                              <a:noFill/>
                            </a:ln>
                          </wps:spPr>
                          <wps:txbx>
                            <w:txbxContent>
                              <w:p w:rsidR="00CD26A5" w:rsidRPr="00D6633C" w:rsidRDefault="00CD26A5" w:rsidP="00B8274D">
                                <w:pPr>
                                  <w:jc w:val="center"/>
                                  <w:rPr>
                                    <w:i/>
                                    <w:sz w:val="18"/>
                                    <w:szCs w:val="18"/>
                                  </w:rPr>
                                </w:pPr>
                                <w:r w:rsidRPr="00D6633C">
                                  <w:rPr>
                                    <w:i/>
                                    <w:sz w:val="18"/>
                                    <w:szCs w:val="18"/>
                                  </w:rPr>
                                  <w:t>Low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Text Box 113"/>
                          <wps:cNvSpPr txBox="1">
                            <a:spLocks/>
                          </wps:cNvSpPr>
                          <wps:spPr>
                            <a:xfrm>
                              <a:off x="2258171" y="2218414"/>
                              <a:ext cx="437322" cy="273685"/>
                            </a:xfrm>
                            <a:prstGeom prst="rect">
                              <a:avLst/>
                            </a:prstGeom>
                            <a:noFill/>
                            <a:ln w="6350">
                              <a:noFill/>
                            </a:ln>
                          </wps:spPr>
                          <wps:txbx>
                            <w:txbxContent>
                              <w:p w:rsidR="00CD26A5" w:rsidRPr="00D6633C" w:rsidRDefault="00CD26A5" w:rsidP="00B8274D">
                                <w:pPr>
                                  <w:jc w:val="center"/>
                                  <w:rPr>
                                    <w:i/>
                                    <w:sz w:val="18"/>
                                    <w:szCs w:val="18"/>
                                  </w:rPr>
                                </w:pPr>
                                <w:r>
                                  <w:rPr>
                                    <w:i/>
                                    <w:sz w:val="18"/>
                                    <w:szCs w:val="18"/>
                                  </w:rPr>
                                  <w:t>High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1" name="Straight Arrow Connector 151"/>
                        <wps:cNvCnPr>
                          <a:cxnSpLocks/>
                        </wps:cNvCnPr>
                        <wps:spPr>
                          <a:xfrm>
                            <a:off x="588396" y="190831"/>
                            <a:ext cx="2180811" cy="0"/>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page">
                  <wp14:pctWidth>0</wp14:pctWidth>
                </wp14:sizeRelH>
                <wp14:sizeRelV relativeFrom="page">
                  <wp14:pctHeight>0</wp14:pctHeight>
                </wp14:sizeRelV>
              </wp:anchor>
            </w:drawing>
          </mc:Choice>
          <mc:Fallback>
            <w:pict>
              <v:group w14:anchorId="64C742C8" id="Group 9" o:spid="_x0000_s1031" style="position:absolute;left:0;text-align:left;margin-left:96.9pt;margin-top:279.45pt;width:266.4pt;height:39.55pt;z-index:251670528" coordsize="33832,5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">
                <v:group id="Group 106" o:spid="_x0000_s1032" style="position:absolute;width:33832;height:5024" coordorigin=",22184" coordsize="26954,3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Text Box 111" o:spid="_x0000_s1033" type="#_x0000_t202" style="position:absolute;left:9939;top:23217;width:7074;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" fillcolor="window" stroked="f" strokeweight=".5pt">
                    <v:path arrowok="t"/>
                    <v:textbox>
                      <w:txbxContent>
                        <w:p w:rsidR="00CD26A5" w:rsidRPr="00335693" w:rsidRDefault="00CD26A5" w:rsidP="00B8274D">
                          <w:pPr>
                            <w:jc w:val="center"/>
                            <w:rPr>
                              <w:b/>
                              <w:sz w:val="18"/>
                              <w:szCs w:val="18"/>
                            </w:rPr>
                          </w:pPr>
                          <w:r>
                            <w:rPr>
                              <w:b/>
                              <w:sz w:val="18"/>
                              <w:szCs w:val="18"/>
                            </w:rPr>
                            <w:t>Interest</w:t>
                          </w:r>
                        </w:p>
                      </w:txbxContent>
                    </v:textbox>
                  </v:shape>
                  <v:shape id="Text Box 112" o:spid="_x0000_s1034" type="#_x0000_t202" style="position:absolute;top:22263;width:4373;height:2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" filled="f" stroked="f" strokeweight=".5pt">
                    <v:path arrowok="t"/>
                    <v:textbox>
                      <w:txbxContent>
                        <w:p w:rsidR="00CD26A5" w:rsidRPr="00D6633C" w:rsidRDefault="00CD26A5" w:rsidP="00B8274D">
                          <w:pPr>
                            <w:jc w:val="center"/>
                            <w:rPr>
                              <w:i/>
                              <w:sz w:val="18"/>
                              <w:szCs w:val="18"/>
                            </w:rPr>
                          </w:pPr>
                          <w:r w:rsidRPr="00D6633C">
                            <w:rPr>
                              <w:i/>
                              <w:sz w:val="18"/>
                              <w:szCs w:val="18"/>
                            </w:rPr>
                            <w:t>Low</w:t>
                          </w:r>
                        </w:p>
                      </w:txbxContent>
                    </v:textbox>
                  </v:shape>
                  <v:shape id="Text Box 113" o:spid="_x0000_s1035" type="#_x0000_t202" style="position:absolute;left:22581;top:22184;width:4373;height:27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" filled="f" stroked="f" strokeweight=".5pt">
                    <v:path arrowok="t"/>
                    <v:textbox>
                      <w:txbxContent>
                        <w:p w:rsidR="00CD26A5" w:rsidRPr="00D6633C" w:rsidRDefault="00CD26A5" w:rsidP="00B8274D">
                          <w:pPr>
                            <w:jc w:val="center"/>
                            <w:rPr>
                              <w:i/>
                              <w:sz w:val="18"/>
                              <w:szCs w:val="18"/>
                            </w:rPr>
                          </w:pPr>
                          <w:r>
                            <w:rPr>
                              <w:i/>
                              <w:sz w:val="18"/>
                              <w:szCs w:val="18"/>
                            </w:rPr>
                            <w:t>High</w:t>
                          </w:r>
                        </w:p>
                      </w:txbxContent>
                    </v:textbox>
                  </v:shape>
                </v:group>
                <v:shape id="Straight Arrow Connector 151" o:spid="_x0000_s1036" type="#_x0000_t32" style="position:absolute;left:5883;top:1908;width:218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" strokecolor="windowText" strokeweight=".5pt">
                  <v:stroke endarrow="block" joinstyle="miter"/>
                  <o:lock v:ext="edit" shapetype="f"/>
                </v:shape>
              </v:group>
            </w:pict>
          </mc:Fallback>
        </mc:AlternateContent>
      </w:r>
      <w:r w:rsidRPr="00532FF6">
        <w:rPr>
          <w:i/>
          <w:color w:val="808080" w:themeColor="background1" w:themeShade="80"/>
        </w:rPr>
        <w:t>For each st</w:t>
      </w:r>
      <w:r>
        <w:rPr>
          <w:i/>
          <w:color w:val="808080" w:themeColor="background1" w:themeShade="80"/>
        </w:rPr>
        <w:t>akeholder identified in Step</w:t>
      </w:r>
      <w:r w:rsidRPr="00532FF6">
        <w:rPr>
          <w:i/>
          <w:color w:val="808080" w:themeColor="background1" w:themeShade="80"/>
        </w:rPr>
        <w:t xml:space="preserve"> 3, assess their: (1) interest in the technology’s adoption and (2) own support and alignment of the technology. Map stakeholders by their alignment and interest in the sections/quadrants below. Please map the stakeholder by </w:t>
      </w:r>
      <w:r w:rsidRPr="008832B6">
        <w:rPr>
          <w:i/>
          <w:color w:val="808080" w:themeColor="background1" w:themeShade="80"/>
          <w:u w:val="single"/>
        </w:rPr>
        <w:t>inputting their letter ID</w:t>
      </w:r>
      <w:r w:rsidRPr="00532FF6">
        <w:rPr>
          <w:i/>
          <w:color w:val="808080" w:themeColor="background1" w:themeShade="80"/>
        </w:rPr>
        <w:t xml:space="preserve"> in the appropriate </w:t>
      </w:r>
      <w:r>
        <w:rPr>
          <w:i/>
          <w:color w:val="808080" w:themeColor="background1" w:themeShade="80"/>
        </w:rPr>
        <w:t>cell.</w:t>
      </w:r>
    </w:p>
    <w:tbl>
      <w:tblPr>
        <w:tblStyle w:val="TableGrid"/>
        <w:tblW w:w="0" w:type="auto"/>
        <w:jc w:val="center"/>
        <w:tblLook w:val="04A0" w:firstRow="1" w:lastRow="0" w:firstColumn="1" w:lastColumn="0" w:noHBand="0" w:noVBand="1"/>
      </w:tblPr>
      <w:tblGrid>
        <w:gridCol w:w="576"/>
        <w:gridCol w:w="576"/>
        <w:gridCol w:w="576"/>
        <w:gridCol w:w="576"/>
        <w:gridCol w:w="576"/>
        <w:gridCol w:w="576"/>
        <w:gridCol w:w="576"/>
        <w:gridCol w:w="576"/>
      </w:tblGrid>
      <w:tr w:rsidR="00B8274D" w:rsidTr="00945374">
        <w:trPr>
          <w:trHeight w:val="576"/>
          <w:jc w:val="center"/>
        </w:trPr>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r>
      <w:tr w:rsidR="00B8274D" w:rsidTr="00945374">
        <w:trPr>
          <w:trHeight w:val="576"/>
          <w:jc w:val="center"/>
        </w:trPr>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r>
      <w:tr w:rsidR="00B8274D" w:rsidTr="00945374">
        <w:trPr>
          <w:trHeight w:val="576"/>
          <w:jc w:val="center"/>
        </w:trPr>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r>
      <w:tr w:rsidR="00B8274D" w:rsidTr="00945374">
        <w:trPr>
          <w:trHeight w:val="576"/>
          <w:jc w:val="center"/>
        </w:trPr>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133579"/>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c>
          <w:tcPr>
            <w:tcW w:w="576" w:type="dxa"/>
            <w:shd w:val="clear" w:color="auto" w:fill="E3A917"/>
            <w:vAlign w:val="center"/>
          </w:tcPr>
          <w:p w:rsidR="00B8274D" w:rsidRPr="00BA2895" w:rsidRDefault="00B8274D" w:rsidP="00945374">
            <w:pPr>
              <w:spacing w:after="60"/>
              <w:jc w:val="center"/>
              <w:rPr>
                <w:color w:val="FFFFFF" w:themeColor="background1"/>
              </w:rPr>
            </w:pPr>
          </w:p>
        </w:tc>
      </w:tr>
      <w:tr w:rsidR="00B8274D" w:rsidTr="00945374">
        <w:trPr>
          <w:trHeight w:val="576"/>
          <w:jc w:val="center"/>
        </w:trPr>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r>
      <w:tr w:rsidR="00B8274D" w:rsidTr="00945374">
        <w:trPr>
          <w:trHeight w:val="576"/>
          <w:jc w:val="center"/>
        </w:trPr>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r>
      <w:tr w:rsidR="00B8274D" w:rsidTr="00945374">
        <w:trPr>
          <w:trHeight w:val="576"/>
          <w:jc w:val="center"/>
        </w:trPr>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r>
      <w:tr w:rsidR="00B8274D" w:rsidTr="00945374">
        <w:trPr>
          <w:trHeight w:val="576"/>
          <w:jc w:val="center"/>
        </w:trPr>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F1F1F2"/>
            <w:vAlign w:val="center"/>
          </w:tcPr>
          <w:p w:rsidR="00B8274D" w:rsidRPr="00BA2895" w:rsidRDefault="00B8274D" w:rsidP="00945374">
            <w:pPr>
              <w:spacing w:after="60"/>
              <w:jc w:val="center"/>
              <w:rPr>
                <w:color w:val="000000" w:themeColor="text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c>
          <w:tcPr>
            <w:tcW w:w="576" w:type="dxa"/>
            <w:shd w:val="clear" w:color="auto" w:fill="406339"/>
            <w:vAlign w:val="center"/>
          </w:tcPr>
          <w:p w:rsidR="00B8274D" w:rsidRPr="00BA2895" w:rsidRDefault="00B8274D" w:rsidP="00945374">
            <w:pPr>
              <w:spacing w:after="60"/>
              <w:jc w:val="center"/>
              <w:rPr>
                <w:color w:val="FFFFFF" w:themeColor="background1"/>
              </w:rPr>
            </w:pPr>
          </w:p>
        </w:tc>
      </w:tr>
    </w:tbl>
    <w:p w:rsidR="00B8274D" w:rsidRDefault="00B8274D" w:rsidP="00B8274D">
      <w:pPr>
        <w:spacing w:after="60"/>
        <w:rPr>
          <w:highlight w:val="yellow"/>
        </w:rPr>
      </w:pPr>
    </w:p>
    <w:p w:rsidR="00B8274D" w:rsidRDefault="00B8274D" w:rsidP="00B8274D">
      <w:pPr>
        <w:spacing w:after="60"/>
        <w:rPr>
          <w:highlight w:val="yellow"/>
        </w:rPr>
      </w:pPr>
    </w:p>
    <w:p w:rsidR="00B8274D" w:rsidRDefault="00B8274D" w:rsidP="00B8274D">
      <w:pPr>
        <w:spacing w:after="60"/>
        <w:rPr>
          <w:b/>
          <w:color w:val="133579"/>
        </w:rPr>
      </w:pPr>
      <w:r>
        <w:rPr>
          <w:b/>
          <w:color w:val="133579"/>
        </w:rPr>
        <w:t>Steps 5/6/7. Organize Communication Tracking for Stakeholder Groups, Develop Engagement Plans, and Identify Resources to Engage all Stakeholders</w:t>
      </w:r>
    </w:p>
    <w:p w:rsidR="00B8274D" w:rsidRDefault="00B8274D" w:rsidP="00B8274D">
      <w:pPr>
        <w:spacing w:after="60"/>
        <w:jc w:val="both"/>
        <w:rPr>
          <w:i/>
          <w:color w:val="808080" w:themeColor="background1" w:themeShade="80"/>
        </w:rPr>
      </w:pPr>
      <w:r w:rsidRPr="00C9634F">
        <w:rPr>
          <w:i/>
          <w:color w:val="808080" w:themeColor="background1" w:themeShade="80"/>
        </w:rPr>
        <w:t xml:space="preserve">Please specify </w:t>
      </w:r>
      <w:r>
        <w:rPr>
          <w:i/>
          <w:color w:val="808080" w:themeColor="background1" w:themeShade="80"/>
        </w:rPr>
        <w:t xml:space="preserve">a unique set of </w:t>
      </w:r>
      <w:r w:rsidRPr="00C9634F">
        <w:rPr>
          <w:i/>
          <w:color w:val="808080" w:themeColor="background1" w:themeShade="80"/>
        </w:rPr>
        <w:t xml:space="preserve">engagement activities </w:t>
      </w:r>
      <w:r>
        <w:rPr>
          <w:i/>
          <w:color w:val="808080" w:themeColor="background1" w:themeShade="80"/>
        </w:rPr>
        <w:t>(</w:t>
      </w:r>
      <w:r w:rsidRPr="00C9634F">
        <w:rPr>
          <w:i/>
          <w:color w:val="808080" w:themeColor="background1" w:themeShade="80"/>
        </w:rPr>
        <w:t>that will be conducted during the implementation phase</w:t>
      </w:r>
      <w:r>
        <w:rPr>
          <w:i/>
          <w:color w:val="808080" w:themeColor="background1" w:themeShade="80"/>
        </w:rPr>
        <w:t>)</w:t>
      </w:r>
      <w:r w:rsidRPr="00C9634F">
        <w:rPr>
          <w:i/>
          <w:color w:val="808080" w:themeColor="background1" w:themeShade="80"/>
        </w:rPr>
        <w:t xml:space="preserve"> for each stakeholder identified in Step 3. </w:t>
      </w:r>
      <w:r>
        <w:rPr>
          <w:i/>
          <w:color w:val="808080" w:themeColor="background1" w:themeShade="80"/>
        </w:rPr>
        <w:t xml:space="preserve">Engagement activities includes </w:t>
      </w:r>
      <w:r w:rsidRPr="008521A2">
        <w:rPr>
          <w:i/>
          <w:color w:val="808080" w:themeColor="background1" w:themeShade="80"/>
          <w:u w:val="single"/>
        </w:rPr>
        <w:t xml:space="preserve">but </w:t>
      </w:r>
      <w:r>
        <w:rPr>
          <w:i/>
          <w:color w:val="808080" w:themeColor="background1" w:themeShade="80"/>
          <w:u w:val="single"/>
        </w:rPr>
        <w:t xml:space="preserve">are </w:t>
      </w:r>
      <w:r w:rsidRPr="008521A2">
        <w:rPr>
          <w:i/>
          <w:color w:val="808080" w:themeColor="background1" w:themeShade="80"/>
          <w:u w:val="single"/>
        </w:rPr>
        <w:t>not limited to</w:t>
      </w:r>
      <w:r>
        <w:rPr>
          <w:i/>
          <w:color w:val="808080" w:themeColor="background1" w:themeShade="80"/>
        </w:rPr>
        <w:t xml:space="preserve">: </w:t>
      </w:r>
    </w:p>
    <w:p w:rsidR="00B8274D" w:rsidRDefault="00B8274D" w:rsidP="00B8274D">
      <w:pPr>
        <w:pStyle w:val="ListParagraph"/>
        <w:numPr>
          <w:ilvl w:val="0"/>
          <w:numId w:val="37"/>
        </w:numPr>
        <w:spacing w:after="60"/>
        <w:ind w:right="0"/>
        <w:rPr>
          <w:i/>
          <w:color w:val="808080" w:themeColor="background1" w:themeShade="80"/>
          <w:sz w:val="20"/>
          <w:szCs w:val="20"/>
        </w:rPr>
      </w:pPr>
      <w:r>
        <w:rPr>
          <w:i/>
          <w:color w:val="808080" w:themeColor="background1" w:themeShade="80"/>
          <w:sz w:val="20"/>
          <w:szCs w:val="20"/>
        </w:rPr>
        <w:t>Peer-reviewed publications and presentations;</w:t>
      </w:r>
    </w:p>
    <w:p w:rsidR="00B8274D" w:rsidRDefault="00B8274D" w:rsidP="00B8274D">
      <w:pPr>
        <w:pStyle w:val="ListParagraph"/>
        <w:numPr>
          <w:ilvl w:val="0"/>
          <w:numId w:val="37"/>
        </w:numPr>
        <w:spacing w:after="60"/>
        <w:ind w:right="0"/>
        <w:rPr>
          <w:i/>
          <w:color w:val="808080" w:themeColor="background1" w:themeShade="80"/>
          <w:sz w:val="20"/>
          <w:szCs w:val="20"/>
        </w:rPr>
      </w:pPr>
      <w:r>
        <w:rPr>
          <w:i/>
          <w:color w:val="808080" w:themeColor="background1" w:themeShade="80"/>
          <w:sz w:val="20"/>
          <w:szCs w:val="20"/>
        </w:rPr>
        <w:t>Educational and training materials;</w:t>
      </w:r>
    </w:p>
    <w:p w:rsidR="00B8274D" w:rsidRDefault="00B8274D" w:rsidP="00B8274D">
      <w:pPr>
        <w:pStyle w:val="ListParagraph"/>
        <w:numPr>
          <w:ilvl w:val="0"/>
          <w:numId w:val="37"/>
        </w:numPr>
        <w:spacing w:after="60"/>
        <w:ind w:right="0"/>
        <w:rPr>
          <w:i/>
          <w:color w:val="808080" w:themeColor="background1" w:themeShade="80"/>
          <w:sz w:val="20"/>
          <w:szCs w:val="20"/>
        </w:rPr>
      </w:pPr>
      <w:r>
        <w:rPr>
          <w:i/>
          <w:color w:val="808080" w:themeColor="background1" w:themeShade="80"/>
          <w:sz w:val="20"/>
          <w:szCs w:val="20"/>
        </w:rPr>
        <w:t>Webinars, short courses or workshops;</w:t>
      </w:r>
    </w:p>
    <w:p w:rsidR="00B8274D" w:rsidRDefault="00B8274D" w:rsidP="00B8274D">
      <w:pPr>
        <w:pStyle w:val="ListParagraph"/>
        <w:numPr>
          <w:ilvl w:val="0"/>
          <w:numId w:val="37"/>
        </w:numPr>
        <w:spacing w:after="60"/>
        <w:ind w:right="0"/>
        <w:rPr>
          <w:i/>
          <w:color w:val="808080" w:themeColor="background1" w:themeShade="80"/>
          <w:sz w:val="20"/>
          <w:szCs w:val="20"/>
        </w:rPr>
      </w:pPr>
      <w:r>
        <w:rPr>
          <w:i/>
          <w:color w:val="808080" w:themeColor="background1" w:themeShade="80"/>
          <w:sz w:val="20"/>
          <w:szCs w:val="20"/>
        </w:rPr>
        <w:t>Product demonstration fairs;</w:t>
      </w:r>
    </w:p>
    <w:p w:rsidR="00B8274D" w:rsidRDefault="00B8274D" w:rsidP="00B8274D">
      <w:pPr>
        <w:pStyle w:val="ListParagraph"/>
        <w:numPr>
          <w:ilvl w:val="0"/>
          <w:numId w:val="37"/>
        </w:numPr>
        <w:spacing w:after="60"/>
        <w:ind w:right="0"/>
        <w:rPr>
          <w:i/>
          <w:color w:val="808080" w:themeColor="background1" w:themeShade="80"/>
          <w:sz w:val="20"/>
          <w:szCs w:val="20"/>
        </w:rPr>
      </w:pPr>
      <w:r>
        <w:rPr>
          <w:i/>
          <w:color w:val="808080" w:themeColor="background1" w:themeShade="80"/>
          <w:sz w:val="20"/>
          <w:szCs w:val="20"/>
        </w:rPr>
        <w:t>Field testing; and</w:t>
      </w:r>
    </w:p>
    <w:p w:rsidR="00B8274D" w:rsidRDefault="00B8274D" w:rsidP="00B8274D">
      <w:pPr>
        <w:pStyle w:val="ListParagraph"/>
        <w:numPr>
          <w:ilvl w:val="0"/>
          <w:numId w:val="37"/>
        </w:numPr>
        <w:spacing w:after="60"/>
        <w:ind w:right="0"/>
        <w:rPr>
          <w:i/>
          <w:color w:val="808080" w:themeColor="background1" w:themeShade="80"/>
          <w:sz w:val="20"/>
          <w:szCs w:val="20"/>
        </w:rPr>
      </w:pPr>
      <w:r>
        <w:rPr>
          <w:i/>
          <w:color w:val="808080" w:themeColor="background1" w:themeShade="80"/>
          <w:sz w:val="20"/>
          <w:szCs w:val="20"/>
        </w:rPr>
        <w:t>Meetings (in-person or online) with potential adopters.</w:t>
      </w:r>
    </w:p>
    <w:p w:rsidR="00B8274D" w:rsidRDefault="00B8274D" w:rsidP="00B8274D">
      <w:pPr>
        <w:spacing w:after="60"/>
        <w:jc w:val="both"/>
        <w:rPr>
          <w:i/>
          <w:color w:val="808080" w:themeColor="background1" w:themeShade="80"/>
        </w:rPr>
      </w:pPr>
    </w:p>
    <w:p w:rsidR="00B8274D" w:rsidRPr="00C9634F" w:rsidRDefault="00B8274D" w:rsidP="00B8274D">
      <w:pPr>
        <w:spacing w:after="60"/>
        <w:jc w:val="both"/>
        <w:rPr>
          <w:i/>
          <w:color w:val="808080" w:themeColor="background1" w:themeShade="80"/>
        </w:rPr>
      </w:pPr>
      <w:r>
        <w:rPr>
          <w:i/>
          <w:color w:val="808080" w:themeColor="background1" w:themeShade="80"/>
        </w:rPr>
        <w:t xml:space="preserve">Determine which stakeholders to engage earlier versus later, whom you will engage, how you will engage them, and what information you’ll receive back. </w:t>
      </w:r>
      <w:r w:rsidRPr="00C9634F">
        <w:rPr>
          <w:i/>
          <w:color w:val="808080" w:themeColor="background1" w:themeShade="80"/>
        </w:rPr>
        <w:t>Please base the activities on the general recommendation</w:t>
      </w:r>
      <w:r>
        <w:rPr>
          <w:i/>
          <w:color w:val="808080" w:themeColor="background1" w:themeShade="80"/>
        </w:rPr>
        <w:t>s</w:t>
      </w:r>
      <w:r w:rsidRPr="00C9634F">
        <w:rPr>
          <w:i/>
          <w:color w:val="808080" w:themeColor="background1" w:themeShade="80"/>
        </w:rPr>
        <w:t xml:space="preserve"> below.</w:t>
      </w:r>
    </w:p>
    <w:p w:rsidR="00B8274D" w:rsidRDefault="00B8274D" w:rsidP="00B8274D">
      <w:pPr>
        <w:spacing w:after="60"/>
        <w:rPr>
          <w:color w:val="808080" w:themeColor="background1" w:themeShade="80"/>
        </w:rPr>
      </w:pPr>
    </w:p>
    <w:tbl>
      <w:tblPr>
        <w:tblStyle w:val="TableGrid"/>
        <w:tblW w:w="4752" w:type="dxa"/>
        <w:tblLook w:val="04A0" w:firstRow="1" w:lastRow="0" w:firstColumn="1" w:lastColumn="0" w:noHBand="0" w:noVBand="1"/>
      </w:tblPr>
      <w:tblGrid>
        <w:gridCol w:w="1584"/>
        <w:gridCol w:w="1584"/>
        <w:gridCol w:w="1584"/>
      </w:tblGrid>
      <w:tr w:rsidR="00B8274D" w:rsidTr="00945374">
        <w:trPr>
          <w:trHeight w:val="720"/>
        </w:trPr>
        <w:tc>
          <w:tcPr>
            <w:tcW w:w="1584" w:type="dxa"/>
            <w:tcBorders>
              <w:top w:val="nil"/>
              <w:left w:val="nil"/>
              <w:bottom w:val="nil"/>
              <w:right w:val="single" w:sz="4" w:space="0" w:color="auto"/>
            </w:tcBorders>
            <w:vAlign w:val="center"/>
          </w:tcPr>
          <w:p w:rsidR="00B8274D" w:rsidRPr="00D6633C" w:rsidRDefault="00B8274D" w:rsidP="00945374">
            <w:pPr>
              <w:jc w:val="right"/>
              <w:rPr>
                <w:i/>
                <w:color w:val="000000" w:themeColor="text1"/>
                <w:sz w:val="18"/>
                <w:szCs w:val="18"/>
              </w:rPr>
            </w:pPr>
            <w:r w:rsidRPr="00D6633C">
              <w:rPr>
                <w:i/>
                <w:color w:val="000000" w:themeColor="text1"/>
                <w:sz w:val="18"/>
                <w:szCs w:val="18"/>
              </w:rPr>
              <w:t>High Alignment</w:t>
            </w:r>
          </w:p>
        </w:tc>
        <w:tc>
          <w:tcPr>
            <w:tcW w:w="1584" w:type="dxa"/>
            <w:tcBorders>
              <w:left w:val="single" w:sz="4" w:space="0" w:color="auto"/>
            </w:tcBorders>
            <w:shd w:val="clear" w:color="auto" w:fill="133579"/>
            <w:vAlign w:val="center"/>
          </w:tcPr>
          <w:p w:rsidR="00B8274D" w:rsidRPr="00D6633C" w:rsidRDefault="00B8274D" w:rsidP="00945374">
            <w:pPr>
              <w:jc w:val="center"/>
              <w:rPr>
                <w:color w:val="000000" w:themeColor="text1"/>
                <w:sz w:val="18"/>
                <w:szCs w:val="18"/>
              </w:rPr>
            </w:pPr>
            <w:r w:rsidRPr="00D6633C">
              <w:rPr>
                <w:color w:val="FFFFFF" w:themeColor="background1"/>
                <w:sz w:val="18"/>
                <w:szCs w:val="18"/>
              </w:rPr>
              <w:t>Inform and raise interest</w:t>
            </w:r>
          </w:p>
        </w:tc>
        <w:tc>
          <w:tcPr>
            <w:tcW w:w="1584" w:type="dxa"/>
            <w:shd w:val="clear" w:color="auto" w:fill="E3A917"/>
            <w:vAlign w:val="center"/>
          </w:tcPr>
          <w:p w:rsidR="00B8274D" w:rsidRPr="00D6633C" w:rsidRDefault="00B8274D" w:rsidP="00945374">
            <w:pPr>
              <w:jc w:val="center"/>
              <w:rPr>
                <w:color w:val="000000" w:themeColor="text1"/>
                <w:sz w:val="18"/>
                <w:szCs w:val="18"/>
              </w:rPr>
            </w:pPr>
            <w:r w:rsidRPr="00D6633C">
              <w:rPr>
                <w:color w:val="FFFFFF" w:themeColor="background1"/>
                <w:sz w:val="18"/>
                <w:szCs w:val="18"/>
              </w:rPr>
              <w:t>Engage closely and ally</w:t>
            </w:r>
          </w:p>
        </w:tc>
      </w:tr>
      <w:tr w:rsidR="00B8274D" w:rsidTr="00945374">
        <w:trPr>
          <w:trHeight w:val="720"/>
        </w:trPr>
        <w:tc>
          <w:tcPr>
            <w:tcW w:w="1584" w:type="dxa"/>
            <w:tcBorders>
              <w:top w:val="nil"/>
              <w:left w:val="nil"/>
              <w:bottom w:val="nil"/>
              <w:right w:val="single" w:sz="4" w:space="0" w:color="auto"/>
            </w:tcBorders>
            <w:vAlign w:val="center"/>
          </w:tcPr>
          <w:p w:rsidR="00B8274D" w:rsidRPr="00D6633C" w:rsidRDefault="00B8274D" w:rsidP="00945374">
            <w:pPr>
              <w:jc w:val="right"/>
              <w:rPr>
                <w:i/>
                <w:color w:val="000000" w:themeColor="text1"/>
                <w:sz w:val="18"/>
                <w:szCs w:val="18"/>
              </w:rPr>
            </w:pPr>
            <w:r w:rsidRPr="00D6633C">
              <w:rPr>
                <w:i/>
                <w:color w:val="000000" w:themeColor="text1"/>
                <w:sz w:val="18"/>
                <w:szCs w:val="18"/>
              </w:rPr>
              <w:t>Low Alignment</w:t>
            </w:r>
          </w:p>
        </w:tc>
        <w:tc>
          <w:tcPr>
            <w:tcW w:w="1584" w:type="dxa"/>
            <w:tcBorders>
              <w:left w:val="single" w:sz="4" w:space="0" w:color="auto"/>
              <w:bottom w:val="single" w:sz="4" w:space="0" w:color="auto"/>
            </w:tcBorders>
            <w:shd w:val="clear" w:color="auto" w:fill="F1F1F2"/>
            <w:vAlign w:val="center"/>
          </w:tcPr>
          <w:p w:rsidR="00B8274D" w:rsidRPr="00D6633C" w:rsidRDefault="00B8274D" w:rsidP="00945374">
            <w:pPr>
              <w:jc w:val="center"/>
              <w:rPr>
                <w:color w:val="000000" w:themeColor="text1"/>
                <w:sz w:val="18"/>
                <w:szCs w:val="18"/>
              </w:rPr>
            </w:pPr>
            <w:r w:rsidRPr="00D6633C">
              <w:rPr>
                <w:color w:val="000000" w:themeColor="text1"/>
                <w:sz w:val="18"/>
                <w:szCs w:val="18"/>
              </w:rPr>
              <w:t>Minor (minimal effort)</w:t>
            </w:r>
          </w:p>
        </w:tc>
        <w:tc>
          <w:tcPr>
            <w:tcW w:w="1584" w:type="dxa"/>
            <w:tcBorders>
              <w:bottom w:val="single" w:sz="4" w:space="0" w:color="auto"/>
            </w:tcBorders>
            <w:shd w:val="clear" w:color="auto" w:fill="406339"/>
            <w:vAlign w:val="center"/>
          </w:tcPr>
          <w:p w:rsidR="00B8274D" w:rsidRPr="00D6633C" w:rsidRDefault="00B8274D" w:rsidP="00945374">
            <w:pPr>
              <w:jc w:val="center"/>
              <w:rPr>
                <w:color w:val="000000" w:themeColor="text1"/>
                <w:sz w:val="18"/>
                <w:szCs w:val="18"/>
              </w:rPr>
            </w:pPr>
            <w:r w:rsidRPr="00D6633C">
              <w:rPr>
                <w:color w:val="FFFFFF" w:themeColor="background1"/>
                <w:sz w:val="18"/>
                <w:szCs w:val="18"/>
              </w:rPr>
              <w:t>Negotiate, lobby, or neutralize</w:t>
            </w:r>
          </w:p>
        </w:tc>
      </w:tr>
      <w:tr w:rsidR="00B8274D" w:rsidTr="00945374">
        <w:tc>
          <w:tcPr>
            <w:tcW w:w="1584" w:type="dxa"/>
            <w:tcBorders>
              <w:top w:val="nil"/>
              <w:left w:val="nil"/>
              <w:bottom w:val="nil"/>
              <w:right w:val="nil"/>
            </w:tcBorders>
            <w:vAlign w:val="center"/>
          </w:tcPr>
          <w:p w:rsidR="00B8274D" w:rsidRDefault="00B8274D" w:rsidP="00945374">
            <w:pPr>
              <w:jc w:val="center"/>
              <w:rPr>
                <w:color w:val="000000" w:themeColor="text1"/>
              </w:rPr>
            </w:pPr>
          </w:p>
        </w:tc>
        <w:tc>
          <w:tcPr>
            <w:tcW w:w="1584" w:type="dxa"/>
            <w:tcBorders>
              <w:top w:val="single" w:sz="4" w:space="0" w:color="auto"/>
              <w:left w:val="nil"/>
              <w:bottom w:val="nil"/>
              <w:right w:val="nil"/>
            </w:tcBorders>
            <w:vAlign w:val="center"/>
          </w:tcPr>
          <w:p w:rsidR="00B8274D" w:rsidRPr="00D6633C" w:rsidRDefault="00B8274D" w:rsidP="00945374">
            <w:pPr>
              <w:jc w:val="center"/>
              <w:rPr>
                <w:i/>
                <w:color w:val="000000" w:themeColor="text1"/>
                <w:sz w:val="18"/>
                <w:szCs w:val="18"/>
              </w:rPr>
            </w:pPr>
            <w:r w:rsidRPr="00D6633C">
              <w:rPr>
                <w:i/>
                <w:color w:val="000000" w:themeColor="text1"/>
                <w:sz w:val="18"/>
                <w:szCs w:val="18"/>
              </w:rPr>
              <w:t>Low Interest</w:t>
            </w:r>
          </w:p>
        </w:tc>
        <w:tc>
          <w:tcPr>
            <w:tcW w:w="1584" w:type="dxa"/>
            <w:tcBorders>
              <w:top w:val="single" w:sz="4" w:space="0" w:color="auto"/>
              <w:left w:val="nil"/>
              <w:bottom w:val="nil"/>
              <w:right w:val="nil"/>
            </w:tcBorders>
            <w:vAlign w:val="center"/>
          </w:tcPr>
          <w:p w:rsidR="00B8274D" w:rsidRPr="00D6633C" w:rsidRDefault="00B8274D" w:rsidP="00945374">
            <w:pPr>
              <w:jc w:val="center"/>
              <w:rPr>
                <w:i/>
                <w:color w:val="000000" w:themeColor="text1"/>
                <w:sz w:val="18"/>
                <w:szCs w:val="18"/>
              </w:rPr>
            </w:pPr>
            <w:r w:rsidRPr="00D6633C">
              <w:rPr>
                <w:i/>
                <w:color w:val="000000" w:themeColor="text1"/>
                <w:sz w:val="18"/>
                <w:szCs w:val="18"/>
              </w:rPr>
              <w:t>High Interest</w:t>
            </w:r>
          </w:p>
        </w:tc>
      </w:tr>
    </w:tbl>
    <w:p w:rsidR="0033129D" w:rsidRDefault="0033129D" w:rsidP="00B8274D">
      <w:pPr>
        <w:spacing w:after="240"/>
        <w:jc w:val="both"/>
        <w:rPr>
          <w:i/>
          <w:color w:val="808080" w:themeColor="background1" w:themeShade="80"/>
        </w:rPr>
      </w:pPr>
    </w:p>
    <w:p w:rsidR="00B8274D" w:rsidRDefault="00B8274D" w:rsidP="00B8274D">
      <w:pPr>
        <w:spacing w:after="240"/>
        <w:jc w:val="both"/>
        <w:rPr>
          <w:i/>
          <w:color w:val="808080" w:themeColor="background1" w:themeShade="80"/>
        </w:rPr>
      </w:pPr>
      <w:r>
        <w:rPr>
          <w:i/>
          <w:color w:val="808080" w:themeColor="background1" w:themeShade="80"/>
        </w:rPr>
        <w:t>Please also specify the required resources to support each activity (e.g., this could include presenting at a technical conference (requiring being on the agenda and travel funds), resources for organizing demonstrations, etc.)</w:t>
      </w:r>
    </w:p>
    <w:p w:rsidR="00B8274D" w:rsidRDefault="00B8274D" w:rsidP="00B8274D">
      <w:pPr>
        <w:spacing w:after="240"/>
        <w:jc w:val="both"/>
        <w:rPr>
          <w:i/>
          <w:color w:val="808080" w:themeColor="background1" w:themeShade="80"/>
        </w:rPr>
        <w:sectPr w:rsidR="00B8274D" w:rsidSect="00CD26A5">
          <w:headerReference w:type="default" r:id="rId37"/>
          <w:pgSz w:w="12240" w:h="15840"/>
          <w:pgMar w:top="1440" w:right="1440" w:bottom="1440" w:left="1440" w:header="450" w:footer="720" w:gutter="0"/>
          <w:pgNumType w:start="0"/>
          <w:cols w:space="720"/>
          <w:docGrid w:linePitch="360"/>
        </w:sectPr>
      </w:pPr>
      <w:r w:rsidRPr="00632DD9">
        <w:rPr>
          <w:i/>
          <w:color w:val="808080" w:themeColor="background1" w:themeShade="80"/>
        </w:rPr>
        <w:t xml:space="preserve">This Step should comprise all </w:t>
      </w:r>
      <w:r>
        <w:rPr>
          <w:i/>
          <w:color w:val="808080" w:themeColor="background1" w:themeShade="80"/>
        </w:rPr>
        <w:t xml:space="preserve">the </w:t>
      </w:r>
      <w:r w:rsidRPr="00632DD9">
        <w:rPr>
          <w:i/>
          <w:color w:val="808080" w:themeColor="background1" w:themeShade="80"/>
        </w:rPr>
        <w:t>activities planned for the implementation phase</w:t>
      </w:r>
      <w:r>
        <w:rPr>
          <w:i/>
          <w:color w:val="808080" w:themeColor="background1" w:themeShade="80"/>
        </w:rPr>
        <w:t>. Please add or remove rows as necessary</w:t>
      </w:r>
      <w:r w:rsidRPr="00632DD9">
        <w:rPr>
          <w:i/>
          <w:color w:val="808080" w:themeColor="background1" w:themeShade="80"/>
        </w:rPr>
        <w:t>.</w:t>
      </w:r>
    </w:p>
    <w:p w:rsidR="00B8274D" w:rsidRDefault="00B8274D" w:rsidP="00B8274D">
      <w:pPr>
        <w:tabs>
          <w:tab w:val="left" w:pos="3844"/>
        </w:tabs>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
        <w:gridCol w:w="2641"/>
        <w:gridCol w:w="2605"/>
        <w:gridCol w:w="2516"/>
        <w:gridCol w:w="2515"/>
        <w:gridCol w:w="2155"/>
      </w:tblGrid>
      <w:tr w:rsidR="00B8274D" w:rsidTr="00945782">
        <w:trPr>
          <w:trHeight w:val="215"/>
        </w:trPr>
        <w:tc>
          <w:tcPr>
            <w:tcW w:w="438" w:type="dxa"/>
            <w:tcBorders>
              <w:top w:val="single" w:sz="4" w:space="0" w:color="auto"/>
              <w:bottom w:val="single" w:sz="4" w:space="0" w:color="auto"/>
              <w:right w:val="single" w:sz="4" w:space="0" w:color="auto"/>
            </w:tcBorders>
            <w:shd w:val="clear" w:color="auto" w:fill="E3A917"/>
            <w:vAlign w:val="center"/>
          </w:tcPr>
          <w:p w:rsidR="00B8274D" w:rsidRPr="000D38B1" w:rsidRDefault="00B8274D" w:rsidP="00945374">
            <w:pPr>
              <w:rPr>
                <w:b/>
                <w:sz w:val="18"/>
                <w:szCs w:val="18"/>
              </w:rPr>
            </w:pPr>
            <w:r>
              <w:rPr>
                <w:b/>
                <w:sz w:val="18"/>
                <w:szCs w:val="18"/>
              </w:rPr>
              <w:t>ID</w:t>
            </w:r>
          </w:p>
        </w:tc>
        <w:tc>
          <w:tcPr>
            <w:tcW w:w="2641" w:type="dxa"/>
            <w:tcBorders>
              <w:top w:val="single" w:sz="4" w:space="0" w:color="auto"/>
              <w:bottom w:val="single" w:sz="4" w:space="0" w:color="auto"/>
            </w:tcBorders>
            <w:shd w:val="clear" w:color="auto" w:fill="E3A917"/>
            <w:vAlign w:val="center"/>
          </w:tcPr>
          <w:p w:rsidR="00B8274D" w:rsidRDefault="00B8274D" w:rsidP="00945782">
            <w:pPr>
              <w:rPr>
                <w:b/>
                <w:sz w:val="18"/>
                <w:szCs w:val="18"/>
              </w:rPr>
            </w:pPr>
            <w:r>
              <w:rPr>
                <w:b/>
                <w:sz w:val="18"/>
                <w:szCs w:val="18"/>
              </w:rPr>
              <w:t xml:space="preserve">Engagement Activity </w:t>
            </w:r>
          </w:p>
          <w:p w:rsidR="00B8274D" w:rsidRDefault="00B8274D" w:rsidP="00945782">
            <w:pPr>
              <w:rPr>
                <w:b/>
                <w:sz w:val="18"/>
                <w:szCs w:val="18"/>
              </w:rPr>
            </w:pPr>
            <w:r>
              <w:rPr>
                <w:b/>
                <w:sz w:val="18"/>
                <w:szCs w:val="18"/>
              </w:rPr>
              <w:t>[Approx. Date]</w:t>
            </w:r>
          </w:p>
        </w:tc>
        <w:tc>
          <w:tcPr>
            <w:tcW w:w="2605" w:type="dxa"/>
            <w:tcBorders>
              <w:top w:val="single" w:sz="4" w:space="0" w:color="auto"/>
              <w:left w:val="single" w:sz="4" w:space="0" w:color="auto"/>
              <w:bottom w:val="single" w:sz="4" w:space="0" w:color="auto"/>
            </w:tcBorders>
            <w:shd w:val="clear" w:color="auto" w:fill="E3A917"/>
            <w:vAlign w:val="center"/>
          </w:tcPr>
          <w:p w:rsidR="00B8274D" w:rsidRPr="000D38B1" w:rsidRDefault="00B8274D" w:rsidP="00945782">
            <w:pPr>
              <w:rPr>
                <w:b/>
                <w:sz w:val="18"/>
                <w:szCs w:val="18"/>
              </w:rPr>
            </w:pPr>
            <w:r>
              <w:rPr>
                <w:b/>
                <w:sz w:val="18"/>
                <w:szCs w:val="18"/>
              </w:rPr>
              <w:t>Stakeholder(s) Involved</w:t>
            </w:r>
          </w:p>
        </w:tc>
        <w:tc>
          <w:tcPr>
            <w:tcW w:w="2516" w:type="dxa"/>
            <w:tcBorders>
              <w:top w:val="single" w:sz="4" w:space="0" w:color="auto"/>
              <w:left w:val="single" w:sz="4" w:space="0" w:color="auto"/>
              <w:bottom w:val="single" w:sz="4" w:space="0" w:color="auto"/>
            </w:tcBorders>
            <w:shd w:val="clear" w:color="auto" w:fill="E3A917"/>
            <w:vAlign w:val="center"/>
          </w:tcPr>
          <w:p w:rsidR="00B8274D" w:rsidRDefault="00B8274D" w:rsidP="00945782">
            <w:pPr>
              <w:rPr>
                <w:b/>
                <w:sz w:val="18"/>
                <w:szCs w:val="18"/>
              </w:rPr>
            </w:pPr>
            <w:r>
              <w:rPr>
                <w:b/>
                <w:sz w:val="18"/>
                <w:szCs w:val="18"/>
              </w:rPr>
              <w:t xml:space="preserve">Info Communicated </w:t>
            </w:r>
            <w:r w:rsidRPr="00256BE1">
              <w:rPr>
                <w:b/>
                <w:sz w:val="18"/>
                <w:szCs w:val="18"/>
                <w:u w:val="single"/>
              </w:rPr>
              <w:t>to</w:t>
            </w:r>
            <w:r>
              <w:rPr>
                <w:b/>
                <w:sz w:val="18"/>
                <w:szCs w:val="18"/>
              </w:rPr>
              <w:t xml:space="preserve"> Stakeholder </w:t>
            </w:r>
          </w:p>
        </w:tc>
        <w:tc>
          <w:tcPr>
            <w:tcW w:w="2515" w:type="dxa"/>
            <w:tcBorders>
              <w:top w:val="single" w:sz="4" w:space="0" w:color="auto"/>
              <w:left w:val="single" w:sz="4" w:space="0" w:color="auto"/>
              <w:bottom w:val="single" w:sz="4" w:space="0" w:color="auto"/>
            </w:tcBorders>
            <w:shd w:val="clear" w:color="auto" w:fill="E3A917"/>
            <w:vAlign w:val="center"/>
          </w:tcPr>
          <w:p w:rsidR="00B8274D" w:rsidRDefault="00B8274D" w:rsidP="00945782">
            <w:pPr>
              <w:rPr>
                <w:b/>
                <w:sz w:val="18"/>
                <w:szCs w:val="18"/>
              </w:rPr>
            </w:pPr>
            <w:r>
              <w:rPr>
                <w:b/>
                <w:sz w:val="18"/>
                <w:szCs w:val="18"/>
              </w:rPr>
              <w:t xml:space="preserve">Info Gathered </w:t>
            </w:r>
            <w:r>
              <w:rPr>
                <w:b/>
                <w:sz w:val="18"/>
                <w:szCs w:val="18"/>
                <w:u w:val="single"/>
              </w:rPr>
              <w:t>from</w:t>
            </w:r>
            <w:r>
              <w:rPr>
                <w:b/>
                <w:sz w:val="18"/>
                <w:szCs w:val="18"/>
              </w:rPr>
              <w:t xml:space="preserve"> Stakeholder</w:t>
            </w:r>
          </w:p>
        </w:tc>
        <w:tc>
          <w:tcPr>
            <w:tcW w:w="2155" w:type="dxa"/>
            <w:tcBorders>
              <w:top w:val="single" w:sz="4" w:space="0" w:color="auto"/>
              <w:left w:val="single" w:sz="4" w:space="0" w:color="auto"/>
              <w:bottom w:val="single" w:sz="4" w:space="0" w:color="auto"/>
            </w:tcBorders>
            <w:shd w:val="clear" w:color="auto" w:fill="E3A917"/>
            <w:vAlign w:val="center"/>
          </w:tcPr>
          <w:p w:rsidR="00B8274D" w:rsidRDefault="00B8274D" w:rsidP="00945782">
            <w:pPr>
              <w:rPr>
                <w:b/>
                <w:sz w:val="18"/>
                <w:szCs w:val="18"/>
              </w:rPr>
            </w:pPr>
            <w:r>
              <w:rPr>
                <w:b/>
                <w:sz w:val="18"/>
                <w:szCs w:val="18"/>
              </w:rPr>
              <w:t>Resources Required</w:t>
            </w:r>
          </w:p>
        </w:tc>
      </w:tr>
      <w:tr w:rsidR="00B8274D" w:rsidTr="00945374">
        <w:trPr>
          <w:trHeight w:val="360"/>
        </w:trPr>
        <w:tc>
          <w:tcPr>
            <w:tcW w:w="438" w:type="dxa"/>
            <w:tcBorders>
              <w:top w:val="single" w:sz="4" w:space="0" w:color="auto"/>
              <w:bottom w:val="dashed" w:sz="4" w:space="0" w:color="auto"/>
              <w:right w:val="single" w:sz="4" w:space="0" w:color="auto"/>
            </w:tcBorders>
            <w:shd w:val="clear" w:color="auto" w:fill="auto"/>
            <w:vAlign w:val="center"/>
          </w:tcPr>
          <w:p w:rsidR="00B8274D" w:rsidRPr="00182D87" w:rsidRDefault="00B8274D" w:rsidP="00945374">
            <w:pPr>
              <w:jc w:val="center"/>
            </w:pPr>
          </w:p>
        </w:tc>
        <w:tc>
          <w:tcPr>
            <w:tcW w:w="2641" w:type="dxa"/>
            <w:tcBorders>
              <w:top w:val="single" w:sz="4" w:space="0" w:color="auto"/>
              <w:bottom w:val="dashed" w:sz="4" w:space="0" w:color="auto"/>
            </w:tcBorders>
          </w:tcPr>
          <w:p w:rsidR="00B8274D" w:rsidRPr="00182D87" w:rsidRDefault="00B8274D" w:rsidP="00945374"/>
        </w:tc>
        <w:tc>
          <w:tcPr>
            <w:tcW w:w="2605" w:type="dxa"/>
            <w:tcBorders>
              <w:top w:val="single" w:sz="4" w:space="0" w:color="auto"/>
              <w:left w:val="single" w:sz="4" w:space="0" w:color="auto"/>
              <w:bottom w:val="dashed" w:sz="4" w:space="0" w:color="auto"/>
            </w:tcBorders>
            <w:shd w:val="clear" w:color="auto" w:fill="auto"/>
          </w:tcPr>
          <w:p w:rsidR="00B8274D" w:rsidRPr="00182D87" w:rsidRDefault="00B8274D" w:rsidP="00945374"/>
        </w:tc>
        <w:tc>
          <w:tcPr>
            <w:tcW w:w="2516" w:type="dxa"/>
            <w:tcBorders>
              <w:top w:val="single" w:sz="4" w:space="0" w:color="auto"/>
              <w:left w:val="single" w:sz="4" w:space="0" w:color="auto"/>
              <w:bottom w:val="dashed" w:sz="4" w:space="0" w:color="auto"/>
            </w:tcBorders>
          </w:tcPr>
          <w:p w:rsidR="00B8274D" w:rsidRPr="00182D87" w:rsidRDefault="00B8274D" w:rsidP="00945374"/>
        </w:tc>
        <w:tc>
          <w:tcPr>
            <w:tcW w:w="2515" w:type="dxa"/>
            <w:tcBorders>
              <w:top w:val="single" w:sz="4" w:space="0" w:color="auto"/>
              <w:left w:val="single" w:sz="4" w:space="0" w:color="auto"/>
              <w:bottom w:val="dashed" w:sz="4" w:space="0" w:color="auto"/>
            </w:tcBorders>
          </w:tcPr>
          <w:p w:rsidR="00B8274D" w:rsidRPr="00182D87" w:rsidRDefault="00B8274D" w:rsidP="00945374"/>
        </w:tc>
        <w:tc>
          <w:tcPr>
            <w:tcW w:w="2155" w:type="dxa"/>
            <w:tcBorders>
              <w:top w:val="single" w:sz="4" w:space="0" w:color="auto"/>
              <w:left w:val="single" w:sz="4" w:space="0" w:color="auto"/>
              <w:bottom w:val="dashed" w:sz="4" w:space="0" w:color="auto"/>
            </w:tcBorders>
          </w:tcPr>
          <w:p w:rsidR="00B8274D" w:rsidRPr="00182D87" w:rsidRDefault="00B8274D" w:rsidP="00945374"/>
        </w:tc>
      </w:tr>
      <w:tr w:rsidR="00B8274D" w:rsidTr="00945374">
        <w:tc>
          <w:tcPr>
            <w:tcW w:w="438" w:type="dxa"/>
            <w:tcBorders>
              <w:top w:val="dashed" w:sz="4" w:space="0" w:color="auto"/>
              <w:bottom w:val="dashed" w:sz="4" w:space="0" w:color="auto"/>
              <w:right w:val="single" w:sz="4" w:space="0" w:color="auto"/>
            </w:tcBorders>
            <w:shd w:val="clear" w:color="auto" w:fill="auto"/>
            <w:vAlign w:val="center"/>
          </w:tcPr>
          <w:p w:rsidR="00B8274D" w:rsidRPr="00182D87" w:rsidRDefault="00B8274D" w:rsidP="00945374">
            <w:pPr>
              <w:jc w:val="center"/>
            </w:pPr>
          </w:p>
        </w:tc>
        <w:tc>
          <w:tcPr>
            <w:tcW w:w="2641" w:type="dxa"/>
            <w:tcBorders>
              <w:top w:val="dashed" w:sz="4" w:space="0" w:color="auto"/>
              <w:bottom w:val="dashed" w:sz="4" w:space="0" w:color="auto"/>
            </w:tcBorders>
          </w:tcPr>
          <w:p w:rsidR="00B8274D" w:rsidRPr="00182D87" w:rsidRDefault="00B8274D" w:rsidP="00945374"/>
        </w:tc>
        <w:tc>
          <w:tcPr>
            <w:tcW w:w="2605" w:type="dxa"/>
            <w:tcBorders>
              <w:top w:val="dashed" w:sz="4" w:space="0" w:color="auto"/>
              <w:left w:val="single" w:sz="4" w:space="0" w:color="auto"/>
              <w:bottom w:val="dashed" w:sz="4" w:space="0" w:color="auto"/>
            </w:tcBorders>
            <w:shd w:val="clear" w:color="auto" w:fill="auto"/>
          </w:tcPr>
          <w:p w:rsidR="00B8274D" w:rsidRPr="00182D87" w:rsidRDefault="00B8274D" w:rsidP="00945374"/>
        </w:tc>
        <w:tc>
          <w:tcPr>
            <w:tcW w:w="2516" w:type="dxa"/>
            <w:tcBorders>
              <w:top w:val="dashed" w:sz="4" w:space="0" w:color="auto"/>
              <w:left w:val="single" w:sz="4" w:space="0" w:color="auto"/>
              <w:bottom w:val="dashed" w:sz="4" w:space="0" w:color="auto"/>
            </w:tcBorders>
          </w:tcPr>
          <w:p w:rsidR="00B8274D" w:rsidRPr="00182D87" w:rsidRDefault="00B8274D" w:rsidP="00945374"/>
        </w:tc>
        <w:tc>
          <w:tcPr>
            <w:tcW w:w="2515" w:type="dxa"/>
            <w:tcBorders>
              <w:top w:val="dashed" w:sz="4" w:space="0" w:color="auto"/>
              <w:left w:val="single" w:sz="4" w:space="0" w:color="auto"/>
              <w:bottom w:val="dashed" w:sz="4" w:space="0" w:color="auto"/>
            </w:tcBorders>
          </w:tcPr>
          <w:p w:rsidR="00B8274D" w:rsidRPr="00182D87" w:rsidRDefault="00B8274D" w:rsidP="00945374"/>
        </w:tc>
        <w:tc>
          <w:tcPr>
            <w:tcW w:w="2155" w:type="dxa"/>
            <w:tcBorders>
              <w:top w:val="dashed" w:sz="4" w:space="0" w:color="auto"/>
              <w:left w:val="single" w:sz="4" w:space="0" w:color="auto"/>
              <w:bottom w:val="dashed" w:sz="4" w:space="0" w:color="auto"/>
            </w:tcBorders>
          </w:tcPr>
          <w:p w:rsidR="00B8274D" w:rsidRPr="00182D87" w:rsidRDefault="00B8274D" w:rsidP="00945374"/>
        </w:tc>
      </w:tr>
      <w:tr w:rsidR="00B8274D" w:rsidTr="00945374">
        <w:tc>
          <w:tcPr>
            <w:tcW w:w="438" w:type="dxa"/>
            <w:tcBorders>
              <w:top w:val="dashed" w:sz="4" w:space="0" w:color="auto"/>
              <w:bottom w:val="dashed" w:sz="4" w:space="0" w:color="auto"/>
              <w:right w:val="single" w:sz="4" w:space="0" w:color="auto"/>
            </w:tcBorders>
            <w:shd w:val="clear" w:color="auto" w:fill="auto"/>
            <w:vAlign w:val="center"/>
          </w:tcPr>
          <w:p w:rsidR="00B8274D" w:rsidRDefault="00B8274D" w:rsidP="00945374">
            <w:pPr>
              <w:jc w:val="center"/>
            </w:pPr>
          </w:p>
        </w:tc>
        <w:tc>
          <w:tcPr>
            <w:tcW w:w="2641" w:type="dxa"/>
            <w:tcBorders>
              <w:top w:val="dashed" w:sz="4" w:space="0" w:color="auto"/>
              <w:bottom w:val="dashed" w:sz="4" w:space="0" w:color="auto"/>
            </w:tcBorders>
          </w:tcPr>
          <w:p w:rsidR="00B8274D" w:rsidRPr="00182D87" w:rsidRDefault="00B8274D" w:rsidP="00945374"/>
        </w:tc>
        <w:tc>
          <w:tcPr>
            <w:tcW w:w="2605" w:type="dxa"/>
            <w:tcBorders>
              <w:top w:val="dashed" w:sz="4" w:space="0" w:color="auto"/>
              <w:left w:val="single" w:sz="4" w:space="0" w:color="auto"/>
              <w:bottom w:val="dashed" w:sz="4" w:space="0" w:color="auto"/>
            </w:tcBorders>
            <w:shd w:val="clear" w:color="auto" w:fill="auto"/>
          </w:tcPr>
          <w:p w:rsidR="00B8274D" w:rsidRPr="00182D87" w:rsidRDefault="00B8274D" w:rsidP="00945374"/>
        </w:tc>
        <w:tc>
          <w:tcPr>
            <w:tcW w:w="2516" w:type="dxa"/>
            <w:tcBorders>
              <w:top w:val="dashed" w:sz="4" w:space="0" w:color="auto"/>
              <w:left w:val="single" w:sz="4" w:space="0" w:color="auto"/>
              <w:bottom w:val="dashed" w:sz="4" w:space="0" w:color="auto"/>
            </w:tcBorders>
          </w:tcPr>
          <w:p w:rsidR="00B8274D" w:rsidRPr="00182D87" w:rsidRDefault="00B8274D" w:rsidP="00945374"/>
        </w:tc>
        <w:tc>
          <w:tcPr>
            <w:tcW w:w="2515" w:type="dxa"/>
            <w:tcBorders>
              <w:top w:val="dashed" w:sz="4" w:space="0" w:color="auto"/>
              <w:left w:val="single" w:sz="4" w:space="0" w:color="auto"/>
              <w:bottom w:val="dashed" w:sz="4" w:space="0" w:color="auto"/>
            </w:tcBorders>
          </w:tcPr>
          <w:p w:rsidR="00B8274D" w:rsidRPr="00182D87" w:rsidRDefault="00B8274D" w:rsidP="00945374"/>
        </w:tc>
        <w:tc>
          <w:tcPr>
            <w:tcW w:w="2155" w:type="dxa"/>
            <w:tcBorders>
              <w:top w:val="dashed" w:sz="4" w:space="0" w:color="auto"/>
              <w:left w:val="single" w:sz="4" w:space="0" w:color="auto"/>
              <w:bottom w:val="dashed" w:sz="4" w:space="0" w:color="auto"/>
            </w:tcBorders>
          </w:tcPr>
          <w:p w:rsidR="00B8274D" w:rsidRPr="00182D87" w:rsidRDefault="00B8274D" w:rsidP="00945374"/>
        </w:tc>
      </w:tr>
      <w:tr w:rsidR="00B8274D" w:rsidTr="00945374">
        <w:tc>
          <w:tcPr>
            <w:tcW w:w="438" w:type="dxa"/>
            <w:tcBorders>
              <w:top w:val="dashed" w:sz="4" w:space="0" w:color="auto"/>
              <w:bottom w:val="dashed" w:sz="4" w:space="0" w:color="auto"/>
              <w:right w:val="single" w:sz="4" w:space="0" w:color="auto"/>
            </w:tcBorders>
            <w:shd w:val="clear" w:color="auto" w:fill="auto"/>
            <w:vAlign w:val="center"/>
          </w:tcPr>
          <w:p w:rsidR="00B8274D" w:rsidRDefault="00B8274D" w:rsidP="00945374">
            <w:pPr>
              <w:jc w:val="center"/>
            </w:pPr>
          </w:p>
        </w:tc>
        <w:tc>
          <w:tcPr>
            <w:tcW w:w="2641" w:type="dxa"/>
            <w:tcBorders>
              <w:top w:val="dashed" w:sz="4" w:space="0" w:color="auto"/>
              <w:bottom w:val="dashed" w:sz="4" w:space="0" w:color="auto"/>
            </w:tcBorders>
          </w:tcPr>
          <w:p w:rsidR="00B8274D" w:rsidRPr="00182D87" w:rsidRDefault="00B8274D" w:rsidP="00945374"/>
        </w:tc>
        <w:tc>
          <w:tcPr>
            <w:tcW w:w="2605" w:type="dxa"/>
            <w:tcBorders>
              <w:top w:val="dashed" w:sz="4" w:space="0" w:color="auto"/>
              <w:left w:val="single" w:sz="4" w:space="0" w:color="auto"/>
              <w:bottom w:val="dashed" w:sz="4" w:space="0" w:color="auto"/>
            </w:tcBorders>
            <w:shd w:val="clear" w:color="auto" w:fill="auto"/>
          </w:tcPr>
          <w:p w:rsidR="00B8274D" w:rsidRPr="00182D87" w:rsidRDefault="00B8274D" w:rsidP="00945374"/>
        </w:tc>
        <w:tc>
          <w:tcPr>
            <w:tcW w:w="2516" w:type="dxa"/>
            <w:tcBorders>
              <w:top w:val="dashed" w:sz="4" w:space="0" w:color="auto"/>
              <w:left w:val="single" w:sz="4" w:space="0" w:color="auto"/>
              <w:bottom w:val="dashed" w:sz="4" w:space="0" w:color="auto"/>
            </w:tcBorders>
          </w:tcPr>
          <w:p w:rsidR="00B8274D" w:rsidRPr="00182D87" w:rsidRDefault="00B8274D" w:rsidP="00945374"/>
        </w:tc>
        <w:tc>
          <w:tcPr>
            <w:tcW w:w="2515" w:type="dxa"/>
            <w:tcBorders>
              <w:top w:val="dashed" w:sz="4" w:space="0" w:color="auto"/>
              <w:left w:val="single" w:sz="4" w:space="0" w:color="auto"/>
              <w:bottom w:val="dashed" w:sz="4" w:space="0" w:color="auto"/>
            </w:tcBorders>
          </w:tcPr>
          <w:p w:rsidR="00B8274D" w:rsidRPr="00182D87" w:rsidRDefault="00B8274D" w:rsidP="00945374"/>
        </w:tc>
        <w:tc>
          <w:tcPr>
            <w:tcW w:w="2155" w:type="dxa"/>
            <w:tcBorders>
              <w:top w:val="dashed" w:sz="4" w:space="0" w:color="auto"/>
              <w:left w:val="single" w:sz="4" w:space="0" w:color="auto"/>
              <w:bottom w:val="dashed" w:sz="4" w:space="0" w:color="auto"/>
            </w:tcBorders>
          </w:tcPr>
          <w:p w:rsidR="00B8274D" w:rsidRPr="00182D87" w:rsidRDefault="00B8274D" w:rsidP="00945374"/>
        </w:tc>
      </w:tr>
      <w:tr w:rsidR="00B8274D" w:rsidTr="00945374">
        <w:tc>
          <w:tcPr>
            <w:tcW w:w="438" w:type="dxa"/>
            <w:tcBorders>
              <w:top w:val="dashed" w:sz="4" w:space="0" w:color="auto"/>
              <w:bottom w:val="dashed" w:sz="4" w:space="0" w:color="auto"/>
              <w:right w:val="single" w:sz="4" w:space="0" w:color="auto"/>
            </w:tcBorders>
            <w:shd w:val="clear" w:color="auto" w:fill="auto"/>
            <w:vAlign w:val="center"/>
          </w:tcPr>
          <w:p w:rsidR="00B8274D" w:rsidRDefault="00B8274D" w:rsidP="00945374">
            <w:pPr>
              <w:jc w:val="center"/>
            </w:pPr>
          </w:p>
        </w:tc>
        <w:tc>
          <w:tcPr>
            <w:tcW w:w="2641" w:type="dxa"/>
            <w:tcBorders>
              <w:top w:val="dashed" w:sz="4" w:space="0" w:color="auto"/>
              <w:bottom w:val="dashed" w:sz="4" w:space="0" w:color="auto"/>
            </w:tcBorders>
          </w:tcPr>
          <w:p w:rsidR="00B8274D" w:rsidRPr="00182D87" w:rsidRDefault="00B8274D" w:rsidP="00945374"/>
        </w:tc>
        <w:tc>
          <w:tcPr>
            <w:tcW w:w="2605" w:type="dxa"/>
            <w:tcBorders>
              <w:top w:val="dashed" w:sz="4" w:space="0" w:color="auto"/>
              <w:left w:val="single" w:sz="4" w:space="0" w:color="auto"/>
              <w:bottom w:val="dashed" w:sz="4" w:space="0" w:color="auto"/>
            </w:tcBorders>
            <w:shd w:val="clear" w:color="auto" w:fill="auto"/>
          </w:tcPr>
          <w:p w:rsidR="00B8274D" w:rsidRPr="00182D87" w:rsidRDefault="00B8274D" w:rsidP="00945374"/>
        </w:tc>
        <w:tc>
          <w:tcPr>
            <w:tcW w:w="2516" w:type="dxa"/>
            <w:tcBorders>
              <w:top w:val="dashed" w:sz="4" w:space="0" w:color="auto"/>
              <w:left w:val="single" w:sz="4" w:space="0" w:color="auto"/>
              <w:bottom w:val="dashed" w:sz="4" w:space="0" w:color="auto"/>
            </w:tcBorders>
          </w:tcPr>
          <w:p w:rsidR="00B8274D" w:rsidRPr="00182D87" w:rsidRDefault="00B8274D" w:rsidP="00945374"/>
        </w:tc>
        <w:tc>
          <w:tcPr>
            <w:tcW w:w="2515" w:type="dxa"/>
            <w:tcBorders>
              <w:top w:val="dashed" w:sz="4" w:space="0" w:color="auto"/>
              <w:left w:val="single" w:sz="4" w:space="0" w:color="auto"/>
              <w:bottom w:val="dashed" w:sz="4" w:space="0" w:color="auto"/>
            </w:tcBorders>
          </w:tcPr>
          <w:p w:rsidR="00B8274D" w:rsidRPr="00182D87" w:rsidRDefault="00B8274D" w:rsidP="00945374"/>
        </w:tc>
        <w:tc>
          <w:tcPr>
            <w:tcW w:w="2155" w:type="dxa"/>
            <w:tcBorders>
              <w:top w:val="dashed" w:sz="4" w:space="0" w:color="auto"/>
              <w:left w:val="single" w:sz="4" w:space="0" w:color="auto"/>
              <w:bottom w:val="dashed" w:sz="4" w:space="0" w:color="auto"/>
            </w:tcBorders>
          </w:tcPr>
          <w:p w:rsidR="00B8274D" w:rsidRPr="00182D87" w:rsidRDefault="00B8274D" w:rsidP="00945374"/>
        </w:tc>
      </w:tr>
    </w:tbl>
    <w:p w:rsidR="00B8274D" w:rsidRDefault="00B8274D" w:rsidP="00B8274D">
      <w:pPr>
        <w:tabs>
          <w:tab w:val="left" w:pos="3844"/>
        </w:tabs>
      </w:pPr>
    </w:p>
    <w:p w:rsidR="00B8274D" w:rsidRPr="0070539B" w:rsidRDefault="00B8274D" w:rsidP="00B8274D">
      <w:pPr>
        <w:tabs>
          <w:tab w:val="left" w:pos="3844"/>
        </w:tabs>
        <w:sectPr w:rsidR="00B8274D" w:rsidRPr="0070539B" w:rsidSect="00CD26A5">
          <w:headerReference w:type="default" r:id="rId38"/>
          <w:footerReference w:type="default" r:id="rId39"/>
          <w:pgSz w:w="15840" w:h="12240" w:orient="landscape"/>
          <w:pgMar w:top="1440" w:right="1440" w:bottom="1440" w:left="1440" w:header="450" w:footer="720" w:gutter="0"/>
          <w:cols w:space="720"/>
          <w:docGrid w:linePitch="360"/>
        </w:sectPr>
      </w:pPr>
      <w:r>
        <w:tab/>
      </w:r>
    </w:p>
    <w:p w:rsidR="00B8274D" w:rsidRDefault="00B8274D" w:rsidP="00B8274D">
      <w:pPr>
        <w:spacing w:after="60"/>
        <w:rPr>
          <w:b/>
          <w:color w:val="133579"/>
        </w:rPr>
      </w:pPr>
      <w:r>
        <w:rPr>
          <w:b/>
          <w:color w:val="133579"/>
        </w:rPr>
        <w:t>Step 8. Identify and Address Barriers to Adoption</w:t>
      </w:r>
    </w:p>
    <w:p w:rsidR="00B8274D" w:rsidRPr="008D3E61" w:rsidRDefault="00B8274D" w:rsidP="00B8274D">
      <w:pPr>
        <w:spacing w:after="60"/>
        <w:jc w:val="both"/>
        <w:rPr>
          <w:b/>
          <w:i/>
          <w:color w:val="808080" w:themeColor="background1" w:themeShade="80"/>
        </w:rPr>
      </w:pPr>
      <w:r w:rsidRPr="008D3E61">
        <w:rPr>
          <w:b/>
          <w:i/>
          <w:color w:val="808080" w:themeColor="background1" w:themeShade="80"/>
        </w:rPr>
        <w:t>Note: This section should be completed during (and at the end) of the implementation phase</w:t>
      </w:r>
      <w:r w:rsidRPr="00BF3EAE">
        <w:rPr>
          <w:b/>
          <w:i/>
          <w:color w:val="808080" w:themeColor="background1" w:themeShade="80"/>
        </w:rPr>
        <w:t xml:space="preserve">; </w:t>
      </w:r>
      <w:r w:rsidRPr="008832B6">
        <w:rPr>
          <w:b/>
          <w:i/>
          <w:color w:val="808080" w:themeColor="background1" w:themeShade="80"/>
          <w:u w:val="single"/>
        </w:rPr>
        <w:t>it will be a required section in the Final Implementation Report</w:t>
      </w:r>
      <w:r w:rsidRPr="008D3E61">
        <w:rPr>
          <w:b/>
          <w:i/>
          <w:color w:val="808080" w:themeColor="background1" w:themeShade="80"/>
        </w:rPr>
        <w:t>.</w:t>
      </w:r>
    </w:p>
    <w:p w:rsidR="00B8274D" w:rsidRDefault="00B8274D" w:rsidP="00B8274D">
      <w:pPr>
        <w:spacing w:after="240"/>
        <w:jc w:val="both"/>
        <w:rPr>
          <w:i/>
          <w:color w:val="808080" w:themeColor="background1" w:themeShade="80"/>
        </w:rPr>
      </w:pPr>
      <w:r>
        <w:rPr>
          <w:i/>
          <w:color w:val="808080" w:themeColor="background1" w:themeShade="80"/>
        </w:rPr>
        <w:t>As engagement activities are executed, please identify stakeholder barriers to adopting the technology. Please communicate these barriers to your respective Associate Director, Tran-SET’s Program Manager, and Tran-SET’s Research and T2 Program Coordinator, who will assist you in identifying solutions to address the barriers. Please summarize the barriers in the table below.</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
        <w:gridCol w:w="2357"/>
        <w:gridCol w:w="3330"/>
        <w:gridCol w:w="3240"/>
      </w:tblGrid>
      <w:tr w:rsidR="00B8274D" w:rsidTr="00945374">
        <w:trPr>
          <w:trHeight w:val="215"/>
        </w:trPr>
        <w:tc>
          <w:tcPr>
            <w:tcW w:w="433" w:type="dxa"/>
            <w:tcBorders>
              <w:top w:val="single" w:sz="4" w:space="0" w:color="auto"/>
              <w:bottom w:val="single" w:sz="4" w:space="0" w:color="auto"/>
              <w:right w:val="single" w:sz="4" w:space="0" w:color="auto"/>
            </w:tcBorders>
            <w:shd w:val="clear" w:color="auto" w:fill="E3A917"/>
            <w:vAlign w:val="center"/>
          </w:tcPr>
          <w:p w:rsidR="00B8274D" w:rsidRPr="000D38B1" w:rsidRDefault="00B8274D" w:rsidP="00945374">
            <w:pPr>
              <w:rPr>
                <w:b/>
                <w:sz w:val="18"/>
                <w:szCs w:val="18"/>
              </w:rPr>
            </w:pPr>
            <w:r>
              <w:rPr>
                <w:b/>
                <w:sz w:val="18"/>
                <w:szCs w:val="18"/>
              </w:rPr>
              <w:t>ID</w:t>
            </w:r>
          </w:p>
        </w:tc>
        <w:tc>
          <w:tcPr>
            <w:tcW w:w="2357" w:type="dxa"/>
            <w:tcBorders>
              <w:top w:val="single" w:sz="4" w:space="0" w:color="auto"/>
              <w:left w:val="single" w:sz="4" w:space="0" w:color="auto"/>
              <w:bottom w:val="single" w:sz="4" w:space="0" w:color="auto"/>
            </w:tcBorders>
            <w:shd w:val="clear" w:color="auto" w:fill="E3A917"/>
            <w:vAlign w:val="center"/>
          </w:tcPr>
          <w:p w:rsidR="00B8274D" w:rsidRPr="000D38B1" w:rsidRDefault="00B8274D" w:rsidP="00945374">
            <w:pPr>
              <w:rPr>
                <w:b/>
                <w:sz w:val="18"/>
                <w:szCs w:val="18"/>
              </w:rPr>
            </w:pPr>
            <w:r>
              <w:rPr>
                <w:b/>
                <w:sz w:val="18"/>
                <w:szCs w:val="18"/>
              </w:rPr>
              <w:t>Stakeholder Name</w:t>
            </w:r>
          </w:p>
        </w:tc>
        <w:tc>
          <w:tcPr>
            <w:tcW w:w="3330" w:type="dxa"/>
            <w:tcBorders>
              <w:top w:val="single" w:sz="4" w:space="0" w:color="auto"/>
              <w:left w:val="single" w:sz="4" w:space="0" w:color="auto"/>
              <w:bottom w:val="single" w:sz="4" w:space="0" w:color="auto"/>
            </w:tcBorders>
            <w:shd w:val="clear" w:color="auto" w:fill="E3A917"/>
            <w:vAlign w:val="center"/>
          </w:tcPr>
          <w:p w:rsidR="00B8274D" w:rsidRDefault="00B8274D" w:rsidP="00945374">
            <w:pPr>
              <w:rPr>
                <w:b/>
                <w:sz w:val="18"/>
                <w:szCs w:val="18"/>
              </w:rPr>
            </w:pPr>
            <w:r>
              <w:rPr>
                <w:b/>
                <w:sz w:val="18"/>
                <w:szCs w:val="18"/>
              </w:rPr>
              <w:t>Barriers to Technology Adoption</w:t>
            </w:r>
          </w:p>
        </w:tc>
        <w:tc>
          <w:tcPr>
            <w:tcW w:w="3240" w:type="dxa"/>
            <w:tcBorders>
              <w:top w:val="single" w:sz="4" w:space="0" w:color="auto"/>
              <w:left w:val="single" w:sz="4" w:space="0" w:color="auto"/>
              <w:bottom w:val="single" w:sz="4" w:space="0" w:color="auto"/>
            </w:tcBorders>
            <w:shd w:val="clear" w:color="auto" w:fill="E3A917"/>
          </w:tcPr>
          <w:p w:rsidR="00B8274D" w:rsidRDefault="00B8274D" w:rsidP="00945374">
            <w:pPr>
              <w:rPr>
                <w:b/>
                <w:sz w:val="18"/>
                <w:szCs w:val="18"/>
              </w:rPr>
            </w:pPr>
            <w:r>
              <w:rPr>
                <w:b/>
                <w:sz w:val="18"/>
                <w:szCs w:val="18"/>
              </w:rPr>
              <w:t>Potential (or Actual) Actions to Address the Barriers</w:t>
            </w:r>
          </w:p>
        </w:tc>
      </w:tr>
      <w:tr w:rsidR="00B8274D" w:rsidTr="00945374">
        <w:trPr>
          <w:trHeight w:val="360"/>
        </w:trPr>
        <w:tc>
          <w:tcPr>
            <w:tcW w:w="433" w:type="dxa"/>
            <w:tcBorders>
              <w:top w:val="single" w:sz="4" w:space="0" w:color="auto"/>
              <w:bottom w:val="dashed" w:sz="4" w:space="0" w:color="auto"/>
              <w:right w:val="single" w:sz="4" w:space="0" w:color="auto"/>
            </w:tcBorders>
            <w:shd w:val="clear" w:color="auto" w:fill="auto"/>
            <w:vAlign w:val="center"/>
          </w:tcPr>
          <w:p w:rsidR="00B8274D" w:rsidRPr="00182D87" w:rsidRDefault="00B8274D" w:rsidP="00945374">
            <w:pPr>
              <w:jc w:val="center"/>
            </w:pPr>
            <w:r>
              <w:t>a</w:t>
            </w:r>
          </w:p>
        </w:tc>
        <w:tc>
          <w:tcPr>
            <w:tcW w:w="2357" w:type="dxa"/>
            <w:tcBorders>
              <w:top w:val="single" w:sz="4" w:space="0" w:color="auto"/>
              <w:left w:val="single" w:sz="4" w:space="0" w:color="auto"/>
              <w:bottom w:val="dashed" w:sz="4" w:space="0" w:color="auto"/>
            </w:tcBorders>
            <w:shd w:val="clear" w:color="auto" w:fill="auto"/>
          </w:tcPr>
          <w:p w:rsidR="00B8274D" w:rsidRPr="00182D87" w:rsidRDefault="00B8274D" w:rsidP="00945374"/>
        </w:tc>
        <w:tc>
          <w:tcPr>
            <w:tcW w:w="3330" w:type="dxa"/>
            <w:tcBorders>
              <w:top w:val="single" w:sz="4" w:space="0" w:color="auto"/>
              <w:left w:val="single" w:sz="4" w:space="0" w:color="auto"/>
              <w:bottom w:val="dashed" w:sz="4" w:space="0" w:color="auto"/>
            </w:tcBorders>
          </w:tcPr>
          <w:p w:rsidR="00B8274D" w:rsidRPr="00182D87" w:rsidRDefault="00B8274D" w:rsidP="00945374"/>
        </w:tc>
        <w:tc>
          <w:tcPr>
            <w:tcW w:w="3240" w:type="dxa"/>
            <w:tcBorders>
              <w:top w:val="single" w:sz="4" w:space="0" w:color="auto"/>
              <w:left w:val="single" w:sz="4" w:space="0" w:color="auto"/>
              <w:bottom w:val="dashed" w:sz="4" w:space="0" w:color="auto"/>
            </w:tcBorders>
          </w:tcPr>
          <w:p w:rsidR="00B8274D" w:rsidRPr="00182D87" w:rsidRDefault="00B8274D" w:rsidP="00945374"/>
        </w:tc>
      </w:tr>
      <w:tr w:rsidR="00B8274D" w:rsidTr="00945374">
        <w:tc>
          <w:tcPr>
            <w:tcW w:w="433" w:type="dxa"/>
            <w:tcBorders>
              <w:top w:val="dashed" w:sz="4" w:space="0" w:color="auto"/>
              <w:bottom w:val="dashed" w:sz="4" w:space="0" w:color="auto"/>
              <w:right w:val="single" w:sz="4" w:space="0" w:color="auto"/>
            </w:tcBorders>
            <w:shd w:val="clear" w:color="auto" w:fill="auto"/>
            <w:vAlign w:val="center"/>
          </w:tcPr>
          <w:p w:rsidR="00B8274D" w:rsidRPr="00182D87" w:rsidRDefault="00B8274D" w:rsidP="00945374">
            <w:pPr>
              <w:jc w:val="center"/>
            </w:pPr>
            <w:r>
              <w:t>b</w:t>
            </w:r>
          </w:p>
        </w:tc>
        <w:tc>
          <w:tcPr>
            <w:tcW w:w="2357" w:type="dxa"/>
            <w:tcBorders>
              <w:top w:val="dashed" w:sz="4" w:space="0" w:color="auto"/>
              <w:left w:val="single" w:sz="4" w:space="0" w:color="auto"/>
              <w:bottom w:val="dashed" w:sz="4" w:space="0" w:color="auto"/>
            </w:tcBorders>
            <w:shd w:val="clear" w:color="auto" w:fill="auto"/>
          </w:tcPr>
          <w:p w:rsidR="00B8274D" w:rsidRPr="00182D87" w:rsidRDefault="00B8274D" w:rsidP="00945374"/>
        </w:tc>
        <w:tc>
          <w:tcPr>
            <w:tcW w:w="3330" w:type="dxa"/>
            <w:tcBorders>
              <w:top w:val="dashed" w:sz="4" w:space="0" w:color="auto"/>
              <w:left w:val="single" w:sz="4" w:space="0" w:color="auto"/>
              <w:bottom w:val="dashed" w:sz="4" w:space="0" w:color="auto"/>
            </w:tcBorders>
          </w:tcPr>
          <w:p w:rsidR="00B8274D" w:rsidRPr="00182D87" w:rsidRDefault="00B8274D" w:rsidP="00945374"/>
        </w:tc>
        <w:tc>
          <w:tcPr>
            <w:tcW w:w="3240" w:type="dxa"/>
            <w:tcBorders>
              <w:top w:val="dashed" w:sz="4" w:space="0" w:color="auto"/>
              <w:left w:val="single" w:sz="4" w:space="0" w:color="auto"/>
              <w:bottom w:val="dashed" w:sz="4" w:space="0" w:color="auto"/>
            </w:tcBorders>
          </w:tcPr>
          <w:p w:rsidR="00B8274D" w:rsidRPr="00182D87" w:rsidRDefault="00B8274D" w:rsidP="00945374"/>
        </w:tc>
      </w:tr>
      <w:tr w:rsidR="00B8274D" w:rsidTr="00945374">
        <w:tc>
          <w:tcPr>
            <w:tcW w:w="433" w:type="dxa"/>
            <w:tcBorders>
              <w:top w:val="dashed" w:sz="4" w:space="0" w:color="auto"/>
              <w:bottom w:val="dashed" w:sz="4" w:space="0" w:color="auto"/>
              <w:right w:val="single" w:sz="4" w:space="0" w:color="auto"/>
            </w:tcBorders>
            <w:shd w:val="clear" w:color="auto" w:fill="auto"/>
            <w:vAlign w:val="center"/>
          </w:tcPr>
          <w:p w:rsidR="00B8274D" w:rsidRDefault="00B8274D" w:rsidP="00945374">
            <w:pPr>
              <w:jc w:val="center"/>
            </w:pPr>
            <w:r>
              <w:t>b</w:t>
            </w:r>
          </w:p>
        </w:tc>
        <w:tc>
          <w:tcPr>
            <w:tcW w:w="2357" w:type="dxa"/>
            <w:tcBorders>
              <w:top w:val="dashed" w:sz="4" w:space="0" w:color="auto"/>
              <w:left w:val="single" w:sz="4" w:space="0" w:color="auto"/>
              <w:bottom w:val="dashed" w:sz="4" w:space="0" w:color="auto"/>
            </w:tcBorders>
            <w:shd w:val="clear" w:color="auto" w:fill="auto"/>
          </w:tcPr>
          <w:p w:rsidR="00B8274D" w:rsidRPr="00182D87" w:rsidRDefault="00B8274D" w:rsidP="00945374"/>
        </w:tc>
        <w:tc>
          <w:tcPr>
            <w:tcW w:w="3330" w:type="dxa"/>
            <w:tcBorders>
              <w:top w:val="dashed" w:sz="4" w:space="0" w:color="auto"/>
              <w:left w:val="single" w:sz="4" w:space="0" w:color="auto"/>
              <w:bottom w:val="dashed" w:sz="4" w:space="0" w:color="auto"/>
            </w:tcBorders>
          </w:tcPr>
          <w:p w:rsidR="00B8274D" w:rsidRPr="00182D87" w:rsidRDefault="00B8274D" w:rsidP="00945374"/>
        </w:tc>
        <w:tc>
          <w:tcPr>
            <w:tcW w:w="3240" w:type="dxa"/>
            <w:tcBorders>
              <w:top w:val="dashed" w:sz="4" w:space="0" w:color="auto"/>
              <w:left w:val="single" w:sz="4" w:space="0" w:color="auto"/>
              <w:bottom w:val="dashed" w:sz="4" w:space="0" w:color="auto"/>
            </w:tcBorders>
          </w:tcPr>
          <w:p w:rsidR="00B8274D" w:rsidRPr="00182D87" w:rsidRDefault="00B8274D" w:rsidP="00945374"/>
        </w:tc>
      </w:tr>
      <w:tr w:rsidR="00B8274D" w:rsidTr="00945374">
        <w:tc>
          <w:tcPr>
            <w:tcW w:w="433" w:type="dxa"/>
            <w:tcBorders>
              <w:top w:val="dashed" w:sz="4" w:space="0" w:color="auto"/>
              <w:bottom w:val="dashed" w:sz="4" w:space="0" w:color="auto"/>
              <w:right w:val="single" w:sz="4" w:space="0" w:color="auto"/>
            </w:tcBorders>
            <w:shd w:val="clear" w:color="auto" w:fill="auto"/>
            <w:vAlign w:val="center"/>
          </w:tcPr>
          <w:p w:rsidR="00B8274D" w:rsidRDefault="00B8274D" w:rsidP="00945374">
            <w:pPr>
              <w:jc w:val="center"/>
            </w:pPr>
            <w:r>
              <w:t>d</w:t>
            </w:r>
          </w:p>
        </w:tc>
        <w:tc>
          <w:tcPr>
            <w:tcW w:w="2357" w:type="dxa"/>
            <w:tcBorders>
              <w:top w:val="dashed" w:sz="4" w:space="0" w:color="auto"/>
              <w:left w:val="single" w:sz="4" w:space="0" w:color="auto"/>
              <w:bottom w:val="dashed" w:sz="4" w:space="0" w:color="auto"/>
            </w:tcBorders>
            <w:shd w:val="clear" w:color="auto" w:fill="auto"/>
          </w:tcPr>
          <w:p w:rsidR="00B8274D" w:rsidRPr="00182D87" w:rsidRDefault="00B8274D" w:rsidP="00945374"/>
        </w:tc>
        <w:tc>
          <w:tcPr>
            <w:tcW w:w="3330" w:type="dxa"/>
            <w:tcBorders>
              <w:top w:val="dashed" w:sz="4" w:space="0" w:color="auto"/>
              <w:left w:val="single" w:sz="4" w:space="0" w:color="auto"/>
              <w:bottom w:val="dashed" w:sz="4" w:space="0" w:color="auto"/>
            </w:tcBorders>
          </w:tcPr>
          <w:p w:rsidR="00B8274D" w:rsidRPr="00182D87" w:rsidRDefault="00B8274D" w:rsidP="00945374"/>
        </w:tc>
        <w:tc>
          <w:tcPr>
            <w:tcW w:w="3240" w:type="dxa"/>
            <w:tcBorders>
              <w:top w:val="dashed" w:sz="4" w:space="0" w:color="auto"/>
              <w:left w:val="single" w:sz="4" w:space="0" w:color="auto"/>
              <w:bottom w:val="dashed" w:sz="4" w:space="0" w:color="auto"/>
            </w:tcBorders>
          </w:tcPr>
          <w:p w:rsidR="00B8274D" w:rsidRPr="00182D87" w:rsidRDefault="00B8274D" w:rsidP="00945374"/>
        </w:tc>
      </w:tr>
      <w:tr w:rsidR="00B8274D" w:rsidTr="00945374">
        <w:tc>
          <w:tcPr>
            <w:tcW w:w="433" w:type="dxa"/>
            <w:tcBorders>
              <w:top w:val="dashed" w:sz="4" w:space="0" w:color="auto"/>
              <w:bottom w:val="single" w:sz="4" w:space="0" w:color="auto"/>
              <w:right w:val="single" w:sz="4" w:space="0" w:color="auto"/>
            </w:tcBorders>
            <w:shd w:val="clear" w:color="auto" w:fill="auto"/>
            <w:vAlign w:val="center"/>
          </w:tcPr>
          <w:p w:rsidR="00B8274D" w:rsidRDefault="00B8274D" w:rsidP="00945374">
            <w:pPr>
              <w:jc w:val="center"/>
            </w:pPr>
            <w:r>
              <w:t>e</w:t>
            </w:r>
          </w:p>
        </w:tc>
        <w:tc>
          <w:tcPr>
            <w:tcW w:w="2357" w:type="dxa"/>
            <w:tcBorders>
              <w:top w:val="dashed" w:sz="4" w:space="0" w:color="auto"/>
              <w:left w:val="single" w:sz="4" w:space="0" w:color="auto"/>
              <w:bottom w:val="single" w:sz="4" w:space="0" w:color="auto"/>
            </w:tcBorders>
            <w:shd w:val="clear" w:color="auto" w:fill="auto"/>
          </w:tcPr>
          <w:p w:rsidR="00B8274D" w:rsidRPr="00182D87" w:rsidRDefault="00B8274D" w:rsidP="00945374"/>
        </w:tc>
        <w:tc>
          <w:tcPr>
            <w:tcW w:w="3330" w:type="dxa"/>
            <w:tcBorders>
              <w:top w:val="dashed" w:sz="4" w:space="0" w:color="auto"/>
              <w:left w:val="single" w:sz="4" w:space="0" w:color="auto"/>
              <w:bottom w:val="single" w:sz="4" w:space="0" w:color="auto"/>
            </w:tcBorders>
          </w:tcPr>
          <w:p w:rsidR="00B8274D" w:rsidRPr="00182D87" w:rsidRDefault="00B8274D" w:rsidP="00945374"/>
        </w:tc>
        <w:tc>
          <w:tcPr>
            <w:tcW w:w="3240" w:type="dxa"/>
            <w:tcBorders>
              <w:top w:val="dashed" w:sz="4" w:space="0" w:color="auto"/>
              <w:left w:val="single" w:sz="4" w:space="0" w:color="auto"/>
              <w:bottom w:val="single" w:sz="4" w:space="0" w:color="auto"/>
            </w:tcBorders>
          </w:tcPr>
          <w:p w:rsidR="00B8274D" w:rsidRPr="00182D87" w:rsidRDefault="00B8274D" w:rsidP="00945374"/>
        </w:tc>
      </w:tr>
    </w:tbl>
    <w:p w:rsidR="00B8274D" w:rsidRDefault="00B8274D" w:rsidP="00B8274D">
      <w:pPr>
        <w:spacing w:after="60"/>
        <w:jc w:val="both"/>
        <w:rPr>
          <w:i/>
          <w:color w:val="808080" w:themeColor="background1" w:themeShade="80"/>
        </w:rPr>
      </w:pPr>
    </w:p>
    <w:p w:rsidR="00B8274D" w:rsidRDefault="00B8274D" w:rsidP="00B8274D">
      <w:pPr>
        <w:spacing w:after="60"/>
        <w:rPr>
          <w:b/>
          <w:color w:val="133579"/>
        </w:rPr>
      </w:pPr>
      <w:r>
        <w:rPr>
          <w:b/>
          <w:color w:val="133579"/>
        </w:rPr>
        <w:t>Step 9. Establish an MOU between Early Adopter and Research Sponsor</w:t>
      </w:r>
    </w:p>
    <w:p w:rsidR="00B8274D" w:rsidRPr="008832B6" w:rsidRDefault="00B8274D" w:rsidP="00B8274D">
      <w:pPr>
        <w:spacing w:after="60"/>
        <w:jc w:val="both"/>
        <w:rPr>
          <w:b/>
          <w:i/>
          <w:color w:val="808080" w:themeColor="background1" w:themeShade="80"/>
          <w:u w:val="single"/>
        </w:rPr>
      </w:pPr>
      <w:r w:rsidRPr="008D3E61">
        <w:rPr>
          <w:b/>
          <w:i/>
          <w:color w:val="808080" w:themeColor="background1" w:themeShade="80"/>
        </w:rPr>
        <w:t xml:space="preserve">Note: This section should be completed during (and at the end) of the implementation phase; </w:t>
      </w:r>
      <w:r w:rsidRPr="008832B6">
        <w:rPr>
          <w:b/>
          <w:i/>
          <w:color w:val="808080" w:themeColor="background1" w:themeShade="80"/>
          <w:u w:val="single"/>
        </w:rPr>
        <w:t>it will be a required section in the Final Implementation Report.</w:t>
      </w:r>
    </w:p>
    <w:p w:rsidR="00B8274D" w:rsidRDefault="00B8274D" w:rsidP="00B8274D">
      <w:pPr>
        <w:spacing w:after="240"/>
        <w:jc w:val="both"/>
        <w:rPr>
          <w:i/>
          <w:color w:val="808080" w:themeColor="background1" w:themeShade="80"/>
        </w:rPr>
      </w:pPr>
      <w:r>
        <w:rPr>
          <w:i/>
          <w:color w:val="808080" w:themeColor="background1" w:themeShade="80"/>
        </w:rPr>
        <w:t>After the implementation phase is completed, Tran-SET’s Research and T2 Program Coordinator with assistance from Tran-SET’s Program Manager and Associate Directors will informally and formally assess the effectiveness of engagement activities that occurred during the respective project cycle. This assessment will include identifying products/technology suitable for further studies via MOUs with established stakeholders.</w:t>
      </w:r>
    </w:p>
    <w:p w:rsidR="00B8274D" w:rsidRDefault="00B8274D" w:rsidP="00B8274D">
      <w:pPr>
        <w:spacing w:after="60"/>
        <w:jc w:val="both"/>
        <w:rPr>
          <w:i/>
          <w:color w:val="808080" w:themeColor="background1" w:themeShade="80"/>
        </w:rPr>
      </w:pPr>
      <w:r>
        <w:rPr>
          <w:i/>
          <w:color w:val="808080" w:themeColor="background1" w:themeShade="80"/>
        </w:rPr>
        <w:t>In regards to T2, MOUs are typically entered into with early adopters to collect data on the technology’s performance in the working environment when it is implemented. Please provide any information that may inform and be useful for Tran-SET in deciding to pursue MOUs related to the developed products/technology. For example:</w:t>
      </w:r>
    </w:p>
    <w:p w:rsidR="00B8274D" w:rsidRDefault="00B8274D" w:rsidP="00B8274D">
      <w:pPr>
        <w:pStyle w:val="ListParagraph"/>
        <w:numPr>
          <w:ilvl w:val="0"/>
          <w:numId w:val="34"/>
        </w:numPr>
        <w:spacing w:after="60"/>
        <w:ind w:right="0"/>
        <w:rPr>
          <w:i/>
          <w:color w:val="808080" w:themeColor="background1" w:themeShade="80"/>
          <w:sz w:val="20"/>
          <w:szCs w:val="20"/>
        </w:rPr>
      </w:pPr>
      <w:r>
        <w:rPr>
          <w:i/>
          <w:color w:val="808080" w:themeColor="background1" w:themeShade="80"/>
          <w:sz w:val="20"/>
          <w:szCs w:val="20"/>
        </w:rPr>
        <w:t>Would the products/technology benefit from an MOU with an established stakeholder? Are the products/technology at the state where stakeholders can provide insightful feedback or provide supplemental performance data?</w:t>
      </w:r>
    </w:p>
    <w:p w:rsidR="00B8274D" w:rsidRDefault="00B8274D" w:rsidP="00B8274D">
      <w:pPr>
        <w:pStyle w:val="ListParagraph"/>
        <w:numPr>
          <w:ilvl w:val="0"/>
          <w:numId w:val="34"/>
        </w:numPr>
        <w:spacing w:after="60"/>
        <w:ind w:right="0"/>
        <w:rPr>
          <w:i/>
          <w:color w:val="808080" w:themeColor="background1" w:themeShade="80"/>
          <w:sz w:val="20"/>
          <w:szCs w:val="20"/>
        </w:rPr>
      </w:pPr>
      <w:r>
        <w:rPr>
          <w:i/>
          <w:color w:val="808080" w:themeColor="background1" w:themeShade="80"/>
          <w:sz w:val="20"/>
          <w:szCs w:val="20"/>
        </w:rPr>
        <w:t>What would the MOU look like? Who would be the stakeholder and what would their role and contributions be?</w:t>
      </w:r>
    </w:p>
    <w:p w:rsidR="00B8274D" w:rsidRPr="00895934" w:rsidRDefault="00B8274D" w:rsidP="00B8274D">
      <w:pPr>
        <w:spacing w:after="240"/>
        <w:jc w:val="both"/>
        <w:rPr>
          <w:i/>
          <w:color w:val="808080" w:themeColor="background1" w:themeShade="80"/>
        </w:rPr>
      </w:pPr>
      <w:r w:rsidRPr="00C00762">
        <w:rPr>
          <w:i/>
          <w:color w:val="808080" w:themeColor="background1" w:themeShade="80"/>
        </w:rPr>
        <w:t>It is OK if the products/technology are not in an appropriate state or form to purs</w:t>
      </w:r>
      <w:r>
        <w:rPr>
          <w:i/>
          <w:color w:val="808080" w:themeColor="background1" w:themeShade="80"/>
        </w:rPr>
        <w:t>u</w:t>
      </w:r>
      <w:r w:rsidRPr="00C00762">
        <w:rPr>
          <w:i/>
          <w:color w:val="808080" w:themeColor="background1" w:themeShade="80"/>
        </w:rPr>
        <w:t xml:space="preserve">e MOUs; but if so, please state so </w:t>
      </w:r>
      <w:r>
        <w:rPr>
          <w:i/>
          <w:color w:val="808080" w:themeColor="background1" w:themeShade="80"/>
        </w:rPr>
        <w:t>with</w:t>
      </w:r>
      <w:r w:rsidRPr="00C00762">
        <w:rPr>
          <w:i/>
          <w:color w:val="808080" w:themeColor="background1" w:themeShade="80"/>
        </w:rPr>
        <w:t xml:space="preserve"> </w:t>
      </w:r>
      <w:r w:rsidRPr="008832B6">
        <w:rPr>
          <w:b/>
          <w:bCs/>
          <w:i/>
          <w:color w:val="808080" w:themeColor="background1" w:themeShade="80"/>
        </w:rPr>
        <w:t>a brief reason why</w:t>
      </w:r>
      <w:r w:rsidRPr="00C00762">
        <w:rPr>
          <w:i/>
          <w:color w:val="808080" w:themeColor="background1" w:themeShade="80"/>
        </w:rPr>
        <w:t>.</w:t>
      </w:r>
    </w:p>
    <w:tbl>
      <w:tblPr>
        <w:tblStyle w:val="TableGrid"/>
        <w:tblW w:w="9596" w:type="dxa"/>
        <w:shd w:val="clear" w:color="auto" w:fill="F1F1F2"/>
        <w:tblLook w:val="04A0" w:firstRow="1" w:lastRow="0" w:firstColumn="1" w:lastColumn="0" w:noHBand="0" w:noVBand="1"/>
      </w:tblPr>
      <w:tblGrid>
        <w:gridCol w:w="9596"/>
      </w:tblGrid>
      <w:tr w:rsidR="00B8274D" w:rsidTr="00945374">
        <w:trPr>
          <w:trHeight w:val="1584"/>
        </w:trPr>
        <w:tc>
          <w:tcPr>
            <w:tcW w:w="9596" w:type="dxa"/>
            <w:shd w:val="clear" w:color="auto" w:fill="F1F1F2"/>
          </w:tcPr>
          <w:p w:rsidR="00B8274D" w:rsidRDefault="00B8274D" w:rsidP="00945374">
            <w:pPr>
              <w:jc w:val="both"/>
            </w:pPr>
          </w:p>
          <w:p w:rsidR="00B8274D" w:rsidRDefault="00B8274D" w:rsidP="00945374">
            <w:pPr>
              <w:jc w:val="both"/>
            </w:pPr>
          </w:p>
          <w:p w:rsidR="00B8274D" w:rsidRDefault="00B8274D" w:rsidP="00945374">
            <w:pPr>
              <w:jc w:val="both"/>
            </w:pPr>
          </w:p>
          <w:p w:rsidR="00B8274D" w:rsidRPr="00182D87" w:rsidRDefault="00B8274D" w:rsidP="00945374">
            <w:pPr>
              <w:jc w:val="both"/>
            </w:pPr>
          </w:p>
        </w:tc>
      </w:tr>
    </w:tbl>
    <w:p w:rsidR="00B8274D" w:rsidRDefault="00B8274D" w:rsidP="00B8274D">
      <w:pPr>
        <w:spacing w:after="60"/>
        <w:jc w:val="both"/>
        <w:rPr>
          <w:i/>
          <w:color w:val="808080" w:themeColor="background1" w:themeShade="80"/>
        </w:rPr>
      </w:pPr>
    </w:p>
    <w:p w:rsidR="00B8274D" w:rsidRDefault="00B8274D" w:rsidP="00B8274D">
      <w:pPr>
        <w:spacing w:after="60"/>
        <w:rPr>
          <w:b/>
          <w:color w:val="133579"/>
        </w:rPr>
      </w:pPr>
      <w:r>
        <w:rPr>
          <w:b/>
          <w:color w:val="133579"/>
        </w:rPr>
        <w:t>Step 10. Performance Metrics</w:t>
      </w:r>
    </w:p>
    <w:p w:rsidR="00B8274D" w:rsidRDefault="00B8274D" w:rsidP="00B8274D">
      <w:pPr>
        <w:spacing w:after="60"/>
        <w:jc w:val="both"/>
        <w:rPr>
          <w:b/>
          <w:i/>
          <w:color w:val="808080" w:themeColor="background1" w:themeShade="80"/>
        </w:rPr>
      </w:pPr>
      <w:r w:rsidRPr="008D3E61">
        <w:rPr>
          <w:b/>
          <w:i/>
          <w:color w:val="808080" w:themeColor="background1" w:themeShade="80"/>
        </w:rPr>
        <w:t xml:space="preserve">Note: </w:t>
      </w:r>
      <w:r>
        <w:rPr>
          <w:b/>
          <w:i/>
          <w:color w:val="808080" w:themeColor="background1" w:themeShade="80"/>
        </w:rPr>
        <w:t xml:space="preserve">This Step will be conducted at the programmatic level through existing methods (quarterly progress tracker and reports). No input is required. If you would like additional information, please see Tran-SET’s </w:t>
      </w:r>
      <w:hyperlink r:id="rId40" w:history="1">
        <w:r w:rsidRPr="00685525">
          <w:rPr>
            <w:rStyle w:val="Hyperlink"/>
            <w:b/>
            <w:i/>
            <w:color w:val="023160" w:themeColor="hyperlink" w:themeShade="80"/>
          </w:rPr>
          <w:t>T2 Plan</w:t>
        </w:r>
      </w:hyperlink>
      <w:r>
        <w:rPr>
          <w:b/>
          <w:i/>
          <w:color w:val="808080" w:themeColor="background1" w:themeShade="80"/>
        </w:rPr>
        <w:t>.</w:t>
      </w:r>
    </w:p>
    <w:p w:rsidR="00B8274D" w:rsidRDefault="00B8274D" w:rsidP="00B8274D">
      <w:pPr>
        <w:spacing w:after="60"/>
        <w:jc w:val="both"/>
        <w:rPr>
          <w:i/>
          <w:color w:val="808080" w:themeColor="background1" w:themeShade="80"/>
        </w:rPr>
        <w:sectPr w:rsidR="00B8274D" w:rsidSect="00945374">
          <w:headerReference w:type="default" r:id="rId41"/>
          <w:footerReference w:type="default" r:id="rId42"/>
          <w:pgSz w:w="12240" w:h="15840"/>
          <w:pgMar w:top="1440" w:right="1440" w:bottom="1440" w:left="1440" w:header="720" w:footer="720" w:gutter="0"/>
          <w:cols w:space="720"/>
          <w:docGrid w:linePitch="360"/>
        </w:sectPr>
      </w:pPr>
    </w:p>
    <w:bookmarkStart w:id="30" w:name="_Toc22732688"/>
    <w:p w:rsidR="00B8274D" w:rsidRPr="00CD26A5" w:rsidRDefault="00B8274D" w:rsidP="00CD26A5">
      <w:pPr>
        <w:spacing w:after="120"/>
        <w:rPr>
          <w:color w:val="406339"/>
          <w:sz w:val="26"/>
          <w:szCs w:val="26"/>
        </w:rPr>
      </w:pPr>
      <w:r w:rsidRPr="00CD26A5">
        <w:rPr>
          <w:b/>
          <w:noProof/>
          <w:color w:val="406339"/>
          <w:sz w:val="26"/>
          <w:szCs w:val="26"/>
        </w:rPr>
        <mc:AlternateContent>
          <mc:Choice Requires="wps">
            <w:drawing>
              <wp:anchor distT="4294967295" distB="4294967295" distL="114300" distR="114300" simplePos="0" relativeHeight="251661312" behindDoc="0" locked="0" layoutInCell="1" allowOverlap="1" wp14:anchorId="517F595B" wp14:editId="62E29109">
                <wp:simplePos x="0" y="0"/>
                <wp:positionH relativeFrom="margin">
                  <wp:posOffset>-15240</wp:posOffset>
                </wp:positionH>
                <wp:positionV relativeFrom="paragraph">
                  <wp:posOffset>190196</wp:posOffset>
                </wp:positionV>
                <wp:extent cx="6126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noFill/>
                        <a:ln w="6350" cap="flat" cmpd="sng" algn="ctr">
                          <a:solidFill>
                            <a:srgbClr val="40633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699A0C"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2pt,15pt" to="481.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" strokecolor="#406339" strokeweight=".5pt">
                <v:stroke joinstyle="miter"/>
                <o:lock v:ext="edit" shapetype="f"/>
                <w10:wrap anchorx="margin"/>
              </v:line>
            </w:pict>
          </mc:Fallback>
        </mc:AlternateContent>
      </w:r>
      <w:r w:rsidRPr="00CD26A5">
        <w:rPr>
          <w:b/>
          <w:color w:val="406339"/>
          <w:sz w:val="26"/>
          <w:szCs w:val="26"/>
        </w:rPr>
        <w:t>Emphasis Areas</w:t>
      </w:r>
      <w:bookmarkEnd w:id="30"/>
    </w:p>
    <w:p w:rsidR="00B8274D" w:rsidRPr="00A83DFD" w:rsidRDefault="00B8274D" w:rsidP="00B8274D">
      <w:pPr>
        <w:spacing w:after="60"/>
        <w:jc w:val="both"/>
        <w:rPr>
          <w:i/>
          <w:color w:val="808080" w:themeColor="background1" w:themeShade="80"/>
        </w:rPr>
      </w:pPr>
      <w:r w:rsidRPr="00A83DFD">
        <w:rPr>
          <w:i/>
          <w:color w:val="808080" w:themeColor="background1" w:themeShade="80"/>
        </w:rPr>
        <w:t>OST-R has identified the “commercialization and licensing of research outputs” as an emphasis area that the T2 Plan needs to fully address.</w:t>
      </w:r>
    </w:p>
    <w:p w:rsidR="00B8274D" w:rsidRPr="00A83DFD" w:rsidRDefault="00B8274D" w:rsidP="00B8274D">
      <w:pPr>
        <w:spacing w:after="60"/>
        <w:jc w:val="both"/>
        <w:rPr>
          <w:i/>
          <w:color w:val="808080" w:themeColor="background1" w:themeShade="80"/>
        </w:rPr>
      </w:pPr>
      <w:r w:rsidRPr="00A83DFD">
        <w:rPr>
          <w:i/>
          <w:color w:val="808080" w:themeColor="background1" w:themeShade="80"/>
        </w:rPr>
        <w:t xml:space="preserve">Please describe the commerciality of the developed products/technology and if there are any plans </w:t>
      </w:r>
      <w:r w:rsidRPr="008832B6">
        <w:rPr>
          <w:i/>
          <w:color w:val="808080" w:themeColor="background1" w:themeShade="80"/>
          <w:u w:val="single"/>
        </w:rPr>
        <w:t>to pursue commercialization, a patent, or a license</w:t>
      </w:r>
      <w:r w:rsidRPr="00A83DFD">
        <w:rPr>
          <w:i/>
          <w:color w:val="808080" w:themeColor="background1" w:themeShade="80"/>
        </w:rPr>
        <w:t xml:space="preserve">. </w:t>
      </w:r>
      <w:r>
        <w:rPr>
          <w:i/>
          <w:color w:val="808080" w:themeColor="background1" w:themeShade="80"/>
        </w:rPr>
        <w:t>This may (</w:t>
      </w:r>
      <w:r w:rsidRPr="002277E1">
        <w:rPr>
          <w:i/>
          <w:color w:val="808080" w:themeColor="background1" w:themeShade="80"/>
          <w:u w:val="single"/>
        </w:rPr>
        <w:t>but isn’t required to</w:t>
      </w:r>
      <w:r>
        <w:rPr>
          <w:i/>
          <w:color w:val="808080" w:themeColor="background1" w:themeShade="80"/>
        </w:rPr>
        <w:t xml:space="preserve">) </w:t>
      </w:r>
      <w:r w:rsidRPr="00A83DFD">
        <w:rPr>
          <w:i/>
          <w:color w:val="808080" w:themeColor="background1" w:themeShade="80"/>
        </w:rPr>
        <w:t>include:</w:t>
      </w:r>
    </w:p>
    <w:p w:rsidR="00B8274D" w:rsidRPr="00A83DFD" w:rsidRDefault="00B8274D" w:rsidP="00B8274D">
      <w:pPr>
        <w:pStyle w:val="ListParagraph"/>
        <w:numPr>
          <w:ilvl w:val="0"/>
          <w:numId w:val="35"/>
        </w:numPr>
        <w:spacing w:after="60"/>
        <w:ind w:right="0"/>
        <w:rPr>
          <w:i/>
          <w:color w:val="808080" w:themeColor="background1" w:themeShade="80"/>
          <w:sz w:val="20"/>
          <w:szCs w:val="20"/>
        </w:rPr>
      </w:pPr>
      <w:r w:rsidRPr="00A83DFD">
        <w:rPr>
          <w:i/>
          <w:color w:val="808080" w:themeColor="background1" w:themeShade="80"/>
          <w:sz w:val="20"/>
          <w:szCs w:val="20"/>
        </w:rPr>
        <w:t>Market need/value proposition, highlighting the unique value proposition and market research evidence;</w:t>
      </w:r>
    </w:p>
    <w:p w:rsidR="00B8274D" w:rsidRPr="00A83DFD" w:rsidRDefault="00B8274D" w:rsidP="00B8274D">
      <w:pPr>
        <w:pStyle w:val="ListParagraph"/>
        <w:numPr>
          <w:ilvl w:val="0"/>
          <w:numId w:val="35"/>
        </w:numPr>
        <w:spacing w:after="60"/>
        <w:ind w:right="0"/>
        <w:rPr>
          <w:i/>
          <w:color w:val="808080" w:themeColor="background1" w:themeShade="80"/>
          <w:sz w:val="20"/>
          <w:szCs w:val="20"/>
        </w:rPr>
      </w:pPr>
      <w:r w:rsidRPr="00A83DFD">
        <w:rPr>
          <w:i/>
          <w:color w:val="808080" w:themeColor="background1" w:themeShade="80"/>
          <w:sz w:val="20"/>
          <w:szCs w:val="20"/>
        </w:rPr>
        <w:t>Market size and societal need presenting the size of the market and the societal need it addresses; and</w:t>
      </w:r>
    </w:p>
    <w:p w:rsidR="00B8274D" w:rsidRPr="00A83DFD" w:rsidRDefault="00B8274D" w:rsidP="00B8274D">
      <w:pPr>
        <w:pStyle w:val="ListParagraph"/>
        <w:numPr>
          <w:ilvl w:val="0"/>
          <w:numId w:val="35"/>
        </w:numPr>
        <w:spacing w:after="60"/>
        <w:ind w:right="0"/>
        <w:rPr>
          <w:i/>
          <w:color w:val="808080" w:themeColor="background1" w:themeShade="80"/>
          <w:sz w:val="20"/>
          <w:szCs w:val="20"/>
        </w:rPr>
      </w:pPr>
      <w:r w:rsidRPr="00A83DFD">
        <w:rPr>
          <w:i/>
          <w:color w:val="808080" w:themeColor="background1" w:themeShade="80"/>
          <w:sz w:val="20"/>
          <w:szCs w:val="20"/>
        </w:rPr>
        <w:t>Competition and competitive advantage presenting the existing competitors and market leaders.</w:t>
      </w:r>
    </w:p>
    <w:p w:rsidR="00B8274D" w:rsidRPr="002277E1" w:rsidRDefault="00B8274D" w:rsidP="00B8274D">
      <w:pPr>
        <w:spacing w:after="240"/>
        <w:jc w:val="both"/>
        <w:rPr>
          <w:i/>
          <w:color w:val="808080" w:themeColor="background1" w:themeShade="80"/>
        </w:rPr>
      </w:pPr>
      <w:r w:rsidRPr="00A83DFD">
        <w:rPr>
          <w:i/>
          <w:color w:val="808080" w:themeColor="background1" w:themeShade="80"/>
        </w:rPr>
        <w:t xml:space="preserve">Tran-SET realizes </w:t>
      </w:r>
      <w:r>
        <w:rPr>
          <w:i/>
          <w:color w:val="808080" w:themeColor="background1" w:themeShade="80"/>
        </w:rPr>
        <w:t xml:space="preserve">that a minority of products/technology will pursue commercialization. If this section is not applicable, please state so with </w:t>
      </w:r>
      <w:r w:rsidRPr="008832B6">
        <w:rPr>
          <w:b/>
          <w:bCs/>
          <w:i/>
          <w:color w:val="808080" w:themeColor="background1" w:themeShade="80"/>
        </w:rPr>
        <w:t>a brief reason why</w:t>
      </w:r>
      <w:r>
        <w:rPr>
          <w:i/>
          <w:color w:val="808080" w:themeColor="background1" w:themeShade="80"/>
        </w:rPr>
        <w:t>.</w:t>
      </w:r>
    </w:p>
    <w:tbl>
      <w:tblPr>
        <w:tblStyle w:val="TableGrid"/>
        <w:tblW w:w="9596" w:type="dxa"/>
        <w:shd w:val="clear" w:color="auto" w:fill="F1F1F2"/>
        <w:tblLook w:val="04A0" w:firstRow="1" w:lastRow="0" w:firstColumn="1" w:lastColumn="0" w:noHBand="0" w:noVBand="1"/>
      </w:tblPr>
      <w:tblGrid>
        <w:gridCol w:w="9596"/>
      </w:tblGrid>
      <w:tr w:rsidR="00B8274D" w:rsidTr="00945374">
        <w:trPr>
          <w:trHeight w:val="7200"/>
        </w:trPr>
        <w:tc>
          <w:tcPr>
            <w:tcW w:w="9596" w:type="dxa"/>
            <w:shd w:val="clear" w:color="auto" w:fill="F1F1F2"/>
          </w:tcPr>
          <w:p w:rsidR="00B8274D" w:rsidRPr="00182D87" w:rsidRDefault="00B8274D" w:rsidP="00945374">
            <w:pPr>
              <w:jc w:val="both"/>
            </w:pPr>
          </w:p>
        </w:tc>
      </w:tr>
    </w:tbl>
    <w:p w:rsidR="00B8274D" w:rsidRDefault="00B8274D" w:rsidP="00B8274D">
      <w:pPr>
        <w:spacing w:after="60"/>
        <w:jc w:val="both"/>
        <w:rPr>
          <w:b/>
          <w:color w:val="133579"/>
        </w:rPr>
      </w:pPr>
    </w:p>
    <w:p w:rsidR="00B41803" w:rsidRPr="00BE439E" w:rsidRDefault="00B41803" w:rsidP="00BE439E"/>
    <w:sectPr w:rsidR="00B41803" w:rsidRPr="00BE439E" w:rsidSect="005C6867">
      <w:pgSz w:w="12240" w:h="15840" w:code="1"/>
      <w:pgMar w:top="1440" w:right="1440" w:bottom="1440" w:left="1440" w:header="144"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120" w:rsidRDefault="00AF1120">
      <w:r>
        <w:separator/>
      </w:r>
    </w:p>
  </w:endnote>
  <w:endnote w:type="continuationSeparator" w:id="0">
    <w:p w:rsidR="00AF1120" w:rsidRDefault="00AF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A5" w:rsidRDefault="00CD26A5" w:rsidP="001810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6A5" w:rsidRDefault="00CD26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A5" w:rsidRDefault="00CD26A5" w:rsidP="001810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205E">
      <w:rPr>
        <w:rStyle w:val="PageNumber"/>
        <w:noProof/>
      </w:rPr>
      <w:t>6</w:t>
    </w:r>
    <w:r>
      <w:rPr>
        <w:rStyle w:val="PageNumber"/>
      </w:rPr>
      <w:fldChar w:fldCharType="end"/>
    </w:r>
  </w:p>
  <w:p w:rsidR="00CD26A5" w:rsidRDefault="00CD26A5">
    <w:pPr>
      <w:pStyle w:val="Footer"/>
    </w:pPr>
    <w:r>
      <w:rPr>
        <w:rFonts w:ascii="Garamond" w:hAnsi="Garamond"/>
        <w:b/>
        <w:noProof/>
        <w:sz w:val="24"/>
      </w:rPr>
      <mc:AlternateContent>
        <mc:Choice Requires="wps">
          <w:drawing>
            <wp:anchor distT="0" distB="0" distL="114300" distR="114300" simplePos="0" relativeHeight="251664896" behindDoc="0" locked="0" layoutInCell="1" allowOverlap="1" wp14:anchorId="6C61D37C" wp14:editId="2BCB0474">
              <wp:simplePos x="0" y="0"/>
              <wp:positionH relativeFrom="margin">
                <wp:align>center</wp:align>
              </wp:positionH>
              <wp:positionV relativeFrom="paragraph">
                <wp:posOffset>-130175</wp:posOffset>
              </wp:positionV>
              <wp:extent cx="6035040" cy="0"/>
              <wp:effectExtent l="0" t="0" r="22860" b="19050"/>
              <wp:wrapNone/>
              <wp:docPr id="4" name="Straight Connector 4"/>
              <wp:cNvGraphicFramePr/>
              <a:graphic xmlns:a="http://schemas.openxmlformats.org/drawingml/2006/main">
                <a:graphicData uri="http://schemas.microsoft.com/office/word/2010/wordprocessingShape">
                  <wps:wsp>
                    <wps:cNvCnPr/>
                    <wps:spPr>
                      <a:xfrm flipV="1">
                        <a:off x="0" y="0"/>
                        <a:ext cx="60350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DD82B9" id="Straight Connector 4" o:spid="_x0000_s1026" style="position:absolute;flip:y;z-index:2516648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25pt" to="475.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" strokecolor="black [3213]" strokeweight="1.5pt">
              <v:stroke joinstyle="miter"/>
              <w10:wrap anchorx="margin"/>
            </v:line>
          </w:pict>
        </mc:Fallback>
      </mc:AlternateConten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A5" w:rsidRDefault="00CD26A5" w:rsidP="001810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205E">
      <w:rPr>
        <w:rStyle w:val="PageNumber"/>
        <w:noProof/>
      </w:rPr>
      <w:t>11</w:t>
    </w:r>
    <w:r>
      <w:rPr>
        <w:rStyle w:val="PageNumber"/>
      </w:rPr>
      <w:fldChar w:fldCharType="end"/>
    </w:r>
  </w:p>
  <w:p w:rsidR="00CD26A5" w:rsidRDefault="00CD26A5">
    <w:pPr>
      <w:pStyle w:val="Footer"/>
    </w:pPr>
    <w:r>
      <w:rPr>
        <w:rFonts w:ascii="Garamond" w:hAnsi="Garamond"/>
        <w:b/>
        <w:noProof/>
        <w:sz w:val="24"/>
      </w:rPr>
      <mc:AlternateContent>
        <mc:Choice Requires="wps">
          <w:drawing>
            <wp:anchor distT="0" distB="0" distL="114300" distR="114300" simplePos="0" relativeHeight="251674112" behindDoc="0" locked="0" layoutInCell="1" allowOverlap="1" wp14:anchorId="25EC2406" wp14:editId="3FB0AC13">
              <wp:simplePos x="0" y="0"/>
              <wp:positionH relativeFrom="margin">
                <wp:align>center</wp:align>
              </wp:positionH>
              <wp:positionV relativeFrom="paragraph">
                <wp:posOffset>-130175</wp:posOffset>
              </wp:positionV>
              <wp:extent cx="8046720" cy="0"/>
              <wp:effectExtent l="0" t="0" r="30480" b="19050"/>
              <wp:wrapNone/>
              <wp:docPr id="19" name="Straight Connector 19"/>
              <wp:cNvGraphicFramePr/>
              <a:graphic xmlns:a="http://schemas.openxmlformats.org/drawingml/2006/main">
                <a:graphicData uri="http://schemas.microsoft.com/office/word/2010/wordprocessingShape">
                  <wps:wsp>
                    <wps:cNvCnPr/>
                    <wps:spPr>
                      <a:xfrm flipV="1">
                        <a:off x="0" y="0"/>
                        <a:ext cx="80467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6F7852" id="Straight Connector 19" o:spid="_x0000_s1026" style="position:absolute;flip:y;z-index:2516741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25pt" to="633.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" strokecolor="black [3213]" strokeweight="1.5pt">
              <v:stroke joinstyle="miter"/>
              <w10:wrap anchorx="margin"/>
            </v:line>
          </w:pict>
        </mc:Fallback>
      </mc:AlternateContent>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A5" w:rsidRDefault="00CD26A5" w:rsidP="001810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205E">
      <w:rPr>
        <w:rStyle w:val="PageNumber"/>
        <w:noProof/>
      </w:rPr>
      <w:t>3</w:t>
    </w:r>
    <w:r>
      <w:rPr>
        <w:rStyle w:val="PageNumber"/>
      </w:rPr>
      <w:fldChar w:fldCharType="end"/>
    </w:r>
  </w:p>
  <w:p w:rsidR="00CD26A5" w:rsidRDefault="00CD26A5">
    <w:pPr>
      <w:pStyle w:val="Footer"/>
    </w:pPr>
    <w:r>
      <w:rPr>
        <w:rFonts w:ascii="Garamond" w:hAnsi="Garamond"/>
        <w:b/>
        <w:noProof/>
        <w:sz w:val="24"/>
      </w:rPr>
      <mc:AlternateContent>
        <mc:Choice Requires="wps">
          <w:drawing>
            <wp:anchor distT="0" distB="0" distL="114300" distR="114300" simplePos="0" relativeHeight="251679232" behindDoc="0" locked="0" layoutInCell="1" allowOverlap="1" wp14:anchorId="2EE39149" wp14:editId="1C8F7E6C">
              <wp:simplePos x="0" y="0"/>
              <wp:positionH relativeFrom="margin">
                <wp:align>center</wp:align>
              </wp:positionH>
              <wp:positionV relativeFrom="paragraph">
                <wp:posOffset>-130175</wp:posOffset>
              </wp:positionV>
              <wp:extent cx="6035040" cy="0"/>
              <wp:effectExtent l="0" t="0" r="22860" b="19050"/>
              <wp:wrapNone/>
              <wp:docPr id="23" name="Straight Connector 23"/>
              <wp:cNvGraphicFramePr/>
              <a:graphic xmlns:a="http://schemas.openxmlformats.org/drawingml/2006/main">
                <a:graphicData uri="http://schemas.microsoft.com/office/word/2010/wordprocessingShape">
                  <wps:wsp>
                    <wps:cNvCnPr/>
                    <wps:spPr>
                      <a:xfrm flipV="1">
                        <a:off x="0" y="0"/>
                        <a:ext cx="60350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77104" id="Straight Connector 23" o:spid="_x0000_s1026" style="position:absolute;flip:y;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25pt" to="475.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" strokecolor="black [3213]" strokeweight="1.5pt">
              <v:stroke joinstyle="miter"/>
              <w10:wrap anchorx="margin"/>
            </v:line>
          </w:pict>
        </mc:Fallback>
      </mc:AlternateContent>
    </w:r>
    <w:r>
      <w:tab/>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A5" w:rsidRDefault="00CD26A5" w:rsidP="00CD26A5">
    <w:pPr>
      <w:pStyle w:val="Header"/>
      <w:tabs>
        <w:tab w:val="clear" w:pos="8640"/>
        <w:tab w:val="right" w:pos="12690"/>
        <w:tab w:val="left" w:pos="12960"/>
      </w:tabs>
      <w:spacing w:before="120" w:after="240"/>
    </w:pPr>
  </w:p>
  <w:p w:rsidR="00CD26A5" w:rsidRDefault="00CD26A5" w:rsidP="00D37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205E">
      <w:rPr>
        <w:rStyle w:val="PageNumber"/>
        <w:noProof/>
      </w:rPr>
      <w:t>4</w:t>
    </w:r>
    <w:r>
      <w:rPr>
        <w:rStyle w:val="PageNumber"/>
      </w:rPr>
      <w:fldChar w:fldCharType="end"/>
    </w:r>
  </w:p>
  <w:p w:rsidR="00CD26A5" w:rsidRPr="00CD26A5" w:rsidRDefault="00CD26A5" w:rsidP="00D3737A">
    <w:pPr>
      <w:pStyle w:val="Footer"/>
    </w:pPr>
    <w:r>
      <w:rPr>
        <w:rFonts w:ascii="Garamond" w:hAnsi="Garamond"/>
        <w:b/>
        <w:noProof/>
        <w:sz w:val="24"/>
      </w:rPr>
      <mc:AlternateContent>
        <mc:Choice Requires="wps">
          <w:drawing>
            <wp:anchor distT="0" distB="0" distL="114300" distR="114300" simplePos="0" relativeHeight="251690496" behindDoc="0" locked="0" layoutInCell="1" allowOverlap="1" wp14:anchorId="5F8DB09A" wp14:editId="59BCFCCE">
              <wp:simplePos x="0" y="0"/>
              <wp:positionH relativeFrom="margin">
                <wp:align>center</wp:align>
              </wp:positionH>
              <wp:positionV relativeFrom="paragraph">
                <wp:posOffset>-130175</wp:posOffset>
              </wp:positionV>
              <wp:extent cx="8046720" cy="0"/>
              <wp:effectExtent l="0" t="0" r="30480" b="19050"/>
              <wp:wrapNone/>
              <wp:docPr id="60" name="Straight Connector 60"/>
              <wp:cNvGraphicFramePr/>
              <a:graphic xmlns:a="http://schemas.openxmlformats.org/drawingml/2006/main">
                <a:graphicData uri="http://schemas.microsoft.com/office/word/2010/wordprocessingShape">
                  <wps:wsp>
                    <wps:cNvCnPr/>
                    <wps:spPr>
                      <a:xfrm flipV="1">
                        <a:off x="0" y="0"/>
                        <a:ext cx="80467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5CFD7" id="Straight Connector 60" o:spid="_x0000_s1026" style="position:absolute;flip:y;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25pt" to="633.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" strokecolor="black [3213]" strokeweight="1.5pt">
              <v:stroke joinstyle="miter"/>
              <w10:wrap anchorx="margin"/>
            </v:line>
          </w:pict>
        </mc:Fallback>
      </mc:AlternateContent>
    </w:r>
    <w: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A5" w:rsidRDefault="00CD26A5" w:rsidP="00D37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205E">
      <w:rPr>
        <w:rStyle w:val="PageNumber"/>
        <w:noProof/>
      </w:rPr>
      <w:t>6</w:t>
    </w:r>
    <w:r>
      <w:rPr>
        <w:rStyle w:val="PageNumber"/>
      </w:rPr>
      <w:fldChar w:fldCharType="end"/>
    </w:r>
  </w:p>
  <w:p w:rsidR="00CD26A5" w:rsidRDefault="00CD26A5" w:rsidP="00D3737A">
    <w:pPr>
      <w:pStyle w:val="Footer"/>
    </w:pPr>
    <w:r>
      <w:tab/>
    </w:r>
  </w:p>
  <w:p w:rsidR="00CD26A5" w:rsidRDefault="00CD26A5" w:rsidP="00D373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205E">
      <w:rPr>
        <w:rStyle w:val="PageNumber"/>
        <w:noProof/>
      </w:rPr>
      <w:t>6</w:t>
    </w:r>
    <w:r>
      <w:rPr>
        <w:rStyle w:val="PageNumber"/>
      </w:rPr>
      <w:fldChar w:fldCharType="end"/>
    </w:r>
  </w:p>
  <w:p w:rsidR="00CD26A5" w:rsidRPr="00CD26A5" w:rsidRDefault="00CD26A5" w:rsidP="00D3737A">
    <w:pPr>
      <w:pStyle w:val="Footer"/>
    </w:pPr>
    <w:r>
      <w:rPr>
        <w:rFonts w:ascii="Garamond" w:hAnsi="Garamond"/>
        <w:b/>
        <w:noProof/>
        <w:sz w:val="24"/>
      </w:rPr>
      <mc:AlternateContent>
        <mc:Choice Requires="wps">
          <w:drawing>
            <wp:anchor distT="0" distB="0" distL="114300" distR="114300" simplePos="0" relativeHeight="251694592" behindDoc="0" locked="0" layoutInCell="1" allowOverlap="1" wp14:anchorId="4E0D6137" wp14:editId="72575B09">
              <wp:simplePos x="0" y="0"/>
              <wp:positionH relativeFrom="margin">
                <wp:align>center</wp:align>
              </wp:positionH>
              <wp:positionV relativeFrom="paragraph">
                <wp:posOffset>-130175</wp:posOffset>
              </wp:positionV>
              <wp:extent cx="6035040" cy="0"/>
              <wp:effectExtent l="0" t="0" r="22860" b="19050"/>
              <wp:wrapNone/>
              <wp:docPr id="96" name="Straight Connector 96"/>
              <wp:cNvGraphicFramePr/>
              <a:graphic xmlns:a="http://schemas.openxmlformats.org/drawingml/2006/main">
                <a:graphicData uri="http://schemas.microsoft.com/office/word/2010/wordprocessingShape">
                  <wps:wsp>
                    <wps:cNvCnPr/>
                    <wps:spPr>
                      <a:xfrm flipV="1">
                        <a:off x="0" y="0"/>
                        <a:ext cx="60350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2AB06" id="Straight Connector 96" o:spid="_x0000_s1026" style="position:absolute;flip:y;z-index:2516945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25pt" to="475.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" strokecolor="black [3213]" strokeweight="1.5pt">
              <v:stroke joinstyle="miter"/>
              <w10:wrap anchorx="margin"/>
            </v:lin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120" w:rsidRDefault="00AF1120">
      <w:r>
        <w:separator/>
      </w:r>
    </w:p>
  </w:footnote>
  <w:footnote w:type="continuationSeparator" w:id="0">
    <w:p w:rsidR="00AF1120" w:rsidRDefault="00AF1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A5" w:rsidRPr="00FB18C9" w:rsidRDefault="00CD26A5" w:rsidP="00CD26A5">
    <w:pPr>
      <w:pStyle w:val="Header"/>
      <w:tabs>
        <w:tab w:val="clear" w:pos="8640"/>
        <w:tab w:val="right" w:pos="12690"/>
        <w:tab w:val="left" w:pos="12960"/>
      </w:tabs>
      <w:spacing w:before="160" w:after="240"/>
      <w:rPr>
        <w:rFonts w:ascii="Garamond" w:hAnsi="Garamond"/>
        <w:b/>
        <w:sz w:val="24"/>
      </w:rPr>
    </w:pPr>
    <w:r>
      <w:rPr>
        <w:rFonts w:ascii="Garamond" w:hAnsi="Garamond"/>
        <w:b/>
        <w:noProof/>
        <w:sz w:val="24"/>
      </w:rPr>
      <mc:AlternateContent>
        <mc:Choice Requires="wps">
          <w:drawing>
            <wp:anchor distT="0" distB="0" distL="114300" distR="114300" simplePos="0" relativeHeight="251659776" behindDoc="0" locked="0" layoutInCell="1" allowOverlap="1" wp14:anchorId="61983D27" wp14:editId="489A7FEE">
              <wp:simplePos x="0" y="0"/>
              <wp:positionH relativeFrom="margin">
                <wp:posOffset>4445</wp:posOffset>
              </wp:positionH>
              <wp:positionV relativeFrom="paragraph">
                <wp:posOffset>717881</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DA390" id="Straight Connector 3" o:spid="_x0000_s1026" style="position:absolute;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56.55pt" to="468.3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" strokecolor="black [3213]" strokeweight="1.5pt">
              <v:stroke joinstyle="miter"/>
              <w10:wrap anchorx="margin"/>
            </v:line>
          </w:pict>
        </mc:Fallback>
      </mc:AlternateContent>
    </w:r>
    <w:r w:rsidRPr="00FB18C9">
      <w:rPr>
        <w:rFonts w:ascii="Garamond" w:hAnsi="Garamond"/>
        <w:b/>
        <w:sz w:val="24"/>
      </w:rPr>
      <w:t>Request for Proposal</w:t>
    </w:r>
    <w:r>
      <w:rPr>
        <w:rFonts w:ascii="Garamond" w:hAnsi="Garamond"/>
        <w:b/>
        <w:sz w:val="24"/>
      </w:rPr>
      <w:tab/>
    </w:r>
    <w:r>
      <w:rPr>
        <w:rFonts w:ascii="Garamond" w:hAnsi="Garamond"/>
        <w:b/>
        <w:sz w:val="24"/>
      </w:rPr>
      <w:tab/>
      <w:t xml:space="preserve"> </w:t>
    </w:r>
    <w:r>
      <w:rPr>
        <w:rFonts w:ascii="Garamond" w:hAnsi="Garamond"/>
        <w:b/>
        <w:noProof/>
        <w:sz w:val="24"/>
      </w:rPr>
      <w:drawing>
        <wp:inline distT="0" distB="0" distL="0" distR="0" wp14:anchorId="41A65873" wp14:editId="259BFDBC">
          <wp:extent cx="818865" cy="534659"/>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nS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804" cy="54441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A5" w:rsidRPr="00FB18C9" w:rsidRDefault="00CD26A5" w:rsidP="00CD26A5">
    <w:pPr>
      <w:pStyle w:val="Header"/>
      <w:tabs>
        <w:tab w:val="clear" w:pos="8640"/>
        <w:tab w:val="right" w:pos="12690"/>
        <w:tab w:val="left" w:pos="12960"/>
      </w:tabs>
      <w:spacing w:before="120" w:after="240"/>
      <w:rPr>
        <w:rFonts w:ascii="Garamond" w:hAnsi="Garamond"/>
        <w:b/>
        <w:sz w:val="24"/>
      </w:rPr>
    </w:pPr>
    <w:r>
      <w:rPr>
        <w:rFonts w:ascii="Garamond" w:hAnsi="Garamond"/>
        <w:b/>
        <w:noProof/>
        <w:sz w:val="24"/>
      </w:rPr>
      <mc:AlternateContent>
        <mc:Choice Requires="wps">
          <w:drawing>
            <wp:anchor distT="0" distB="0" distL="114300" distR="114300" simplePos="0" relativeHeight="251672064" behindDoc="0" locked="0" layoutInCell="1" allowOverlap="1" wp14:anchorId="7AA2311B" wp14:editId="514E3567">
              <wp:simplePos x="0" y="0"/>
              <wp:positionH relativeFrom="margin">
                <wp:posOffset>4445</wp:posOffset>
              </wp:positionH>
              <wp:positionV relativeFrom="paragraph">
                <wp:posOffset>702421</wp:posOffset>
              </wp:positionV>
              <wp:extent cx="8046720" cy="0"/>
              <wp:effectExtent l="0" t="0" r="30480" b="19050"/>
              <wp:wrapNone/>
              <wp:docPr id="13" name="Straight Connector 13"/>
              <wp:cNvGraphicFramePr/>
              <a:graphic xmlns:a="http://schemas.openxmlformats.org/drawingml/2006/main">
                <a:graphicData uri="http://schemas.microsoft.com/office/word/2010/wordprocessingShape">
                  <wps:wsp>
                    <wps:cNvCnPr/>
                    <wps:spPr>
                      <a:xfrm flipV="1">
                        <a:off x="0" y="0"/>
                        <a:ext cx="80467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FEAC4" id="Straight Connector 13" o:spid="_x0000_s1026" style="position:absolute;flip:y;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55.3pt" to="633.9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" strokecolor="black [3213]" strokeweight="1.5pt">
              <v:stroke joinstyle="miter"/>
              <w10:wrap anchorx="margin"/>
            </v:line>
          </w:pict>
        </mc:Fallback>
      </mc:AlternateContent>
    </w:r>
    <w:r w:rsidRPr="00FB18C9">
      <w:rPr>
        <w:rFonts w:ascii="Garamond" w:hAnsi="Garamond"/>
        <w:b/>
        <w:sz w:val="24"/>
      </w:rPr>
      <w:t>Request for Proposal</w:t>
    </w:r>
    <w:r>
      <w:rPr>
        <w:rFonts w:ascii="Garamond" w:hAnsi="Garamond"/>
        <w:b/>
        <w:sz w:val="24"/>
      </w:rPr>
      <w:tab/>
    </w:r>
    <w:r>
      <w:rPr>
        <w:rFonts w:ascii="Garamond" w:hAnsi="Garamond"/>
        <w:b/>
        <w:sz w:val="24"/>
      </w:rPr>
      <w:tab/>
      <w:t xml:space="preserve"> </w:t>
    </w:r>
    <w:r>
      <w:rPr>
        <w:rFonts w:ascii="Garamond" w:hAnsi="Garamond"/>
        <w:b/>
        <w:noProof/>
        <w:sz w:val="24"/>
      </w:rPr>
      <w:drawing>
        <wp:inline distT="0" distB="0" distL="0" distR="0" wp14:anchorId="0DE84149" wp14:editId="221D5334">
          <wp:extent cx="818865" cy="534659"/>
          <wp:effectExtent l="0" t="0" r="635"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nS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804" cy="54441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A5" w:rsidRPr="00FB18C9" w:rsidRDefault="00CD26A5" w:rsidP="00CD26A5">
    <w:pPr>
      <w:pStyle w:val="Header"/>
      <w:tabs>
        <w:tab w:val="clear" w:pos="8640"/>
        <w:tab w:val="right" w:pos="12690"/>
        <w:tab w:val="left" w:pos="12960"/>
      </w:tabs>
      <w:spacing w:after="240"/>
      <w:ind w:left="720" w:right="540"/>
      <w:rPr>
        <w:rFonts w:ascii="Garamond" w:hAnsi="Garamond"/>
        <w:b/>
        <w:sz w:val="24"/>
      </w:rPr>
    </w:pPr>
    <w:r>
      <w:rPr>
        <w:rFonts w:ascii="Garamond" w:hAnsi="Garamond"/>
        <w:b/>
        <w:noProof/>
        <w:sz w:val="24"/>
      </w:rPr>
      <mc:AlternateContent>
        <mc:Choice Requires="wps">
          <w:drawing>
            <wp:anchor distT="0" distB="0" distL="114300" distR="114300" simplePos="0" relativeHeight="251677184" behindDoc="0" locked="0" layoutInCell="1" allowOverlap="1" wp14:anchorId="29EA13A4" wp14:editId="7079585D">
              <wp:simplePos x="0" y="0"/>
              <wp:positionH relativeFrom="margin">
                <wp:posOffset>532323</wp:posOffset>
              </wp:positionH>
              <wp:positionV relativeFrom="paragraph">
                <wp:posOffset>646430</wp:posOffset>
              </wp:positionV>
              <wp:extent cx="6035040" cy="0"/>
              <wp:effectExtent l="0" t="0" r="22860" b="19050"/>
              <wp:wrapNone/>
              <wp:docPr id="20" name="Straight Connector 20"/>
              <wp:cNvGraphicFramePr/>
              <a:graphic xmlns:a="http://schemas.openxmlformats.org/drawingml/2006/main">
                <a:graphicData uri="http://schemas.microsoft.com/office/word/2010/wordprocessingShape">
                  <wps:wsp>
                    <wps:cNvCnPr/>
                    <wps:spPr>
                      <a:xfrm flipV="1">
                        <a:off x="0" y="0"/>
                        <a:ext cx="60350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40CD54" id="Straight Connector 20" o:spid="_x0000_s1026" style="position:absolute;flip:y;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9pt,50.9pt" to="517.1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" strokecolor="black [3213]" strokeweight="1.5pt">
              <v:stroke joinstyle="miter"/>
              <w10:wrap anchorx="margin"/>
            </v:line>
          </w:pict>
        </mc:Fallback>
      </mc:AlternateContent>
    </w:r>
    <w:r w:rsidRPr="00FB18C9">
      <w:rPr>
        <w:rFonts w:ascii="Garamond" w:hAnsi="Garamond"/>
        <w:b/>
        <w:sz w:val="24"/>
      </w:rPr>
      <w:t>Request for Proposal</w:t>
    </w:r>
    <w:r>
      <w:rPr>
        <w:rFonts w:ascii="Garamond" w:hAnsi="Garamond"/>
        <w:b/>
        <w:sz w:val="24"/>
      </w:rPr>
      <w:tab/>
    </w:r>
    <w:r>
      <w:rPr>
        <w:rFonts w:ascii="Garamond" w:hAnsi="Garamond"/>
        <w:b/>
        <w:sz w:val="24"/>
      </w:rPr>
      <w:tab/>
      <w:t xml:space="preserve"> </w:t>
    </w:r>
    <w:r>
      <w:rPr>
        <w:rFonts w:ascii="Garamond" w:hAnsi="Garamond"/>
        <w:b/>
        <w:noProof/>
        <w:sz w:val="24"/>
      </w:rPr>
      <w:drawing>
        <wp:inline distT="0" distB="0" distL="0" distR="0" wp14:anchorId="669A5941" wp14:editId="4A5F0986">
          <wp:extent cx="818865" cy="534659"/>
          <wp:effectExtent l="0" t="0" r="63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nS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804" cy="544413"/>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A5" w:rsidRPr="00FB18C9" w:rsidRDefault="00CD26A5" w:rsidP="00CD26A5">
    <w:pPr>
      <w:pStyle w:val="Header"/>
      <w:tabs>
        <w:tab w:val="clear" w:pos="8640"/>
        <w:tab w:val="right" w:pos="12690"/>
        <w:tab w:val="left" w:pos="12960"/>
      </w:tabs>
      <w:spacing w:after="240"/>
      <w:rPr>
        <w:rFonts w:ascii="Garamond" w:hAnsi="Garamond"/>
        <w:b/>
        <w:sz w:val="24"/>
      </w:rPr>
    </w:pPr>
    <w:r>
      <w:rPr>
        <w:rFonts w:ascii="Garamond" w:hAnsi="Garamond"/>
        <w:b/>
        <w:noProof/>
        <w:sz w:val="24"/>
      </w:rPr>
      <mc:AlternateContent>
        <mc:Choice Requires="wps">
          <w:drawing>
            <wp:anchor distT="0" distB="0" distL="114300" distR="114300" simplePos="0" relativeHeight="251682304" behindDoc="0" locked="0" layoutInCell="1" allowOverlap="1" wp14:anchorId="237D8483" wp14:editId="215164F1">
              <wp:simplePos x="0" y="0"/>
              <wp:positionH relativeFrom="margin">
                <wp:posOffset>-36305</wp:posOffset>
              </wp:positionH>
              <wp:positionV relativeFrom="paragraph">
                <wp:posOffset>646430</wp:posOffset>
              </wp:positionV>
              <wp:extent cx="6035040" cy="0"/>
              <wp:effectExtent l="0" t="0" r="22860" b="19050"/>
              <wp:wrapNone/>
              <wp:docPr id="24" name="Straight Connector 24"/>
              <wp:cNvGraphicFramePr/>
              <a:graphic xmlns:a="http://schemas.openxmlformats.org/drawingml/2006/main">
                <a:graphicData uri="http://schemas.microsoft.com/office/word/2010/wordprocessingShape">
                  <wps:wsp>
                    <wps:cNvCnPr/>
                    <wps:spPr>
                      <a:xfrm flipV="1">
                        <a:off x="0" y="0"/>
                        <a:ext cx="60350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8ABF2" id="Straight Connector 24" o:spid="_x0000_s1026" style="position:absolute;flip:y;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50.9pt" to="472.3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" strokecolor="black [3213]" strokeweight="1.5pt">
              <v:stroke joinstyle="miter"/>
              <w10:wrap anchorx="margin"/>
            </v:line>
          </w:pict>
        </mc:Fallback>
      </mc:AlternateContent>
    </w:r>
    <w:r w:rsidRPr="00FB18C9">
      <w:rPr>
        <w:rFonts w:ascii="Garamond" w:hAnsi="Garamond"/>
        <w:b/>
        <w:sz w:val="24"/>
      </w:rPr>
      <w:t>Request for Proposal</w:t>
    </w:r>
    <w:r>
      <w:rPr>
        <w:rFonts w:ascii="Garamond" w:hAnsi="Garamond"/>
        <w:b/>
        <w:sz w:val="24"/>
      </w:rPr>
      <w:tab/>
    </w:r>
    <w:r>
      <w:rPr>
        <w:rFonts w:ascii="Garamond" w:hAnsi="Garamond"/>
        <w:b/>
        <w:sz w:val="24"/>
      </w:rPr>
      <w:tab/>
      <w:t xml:space="preserve"> </w:t>
    </w:r>
    <w:r>
      <w:rPr>
        <w:rFonts w:ascii="Garamond" w:hAnsi="Garamond"/>
        <w:b/>
        <w:noProof/>
        <w:sz w:val="24"/>
      </w:rPr>
      <w:drawing>
        <wp:inline distT="0" distB="0" distL="0" distR="0" wp14:anchorId="4DC07C5C" wp14:editId="6C6FC1D7">
          <wp:extent cx="818865" cy="534659"/>
          <wp:effectExtent l="0" t="0" r="63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nS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804" cy="544413"/>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A5" w:rsidRPr="00FB18C9" w:rsidRDefault="00CD26A5" w:rsidP="00CD26A5">
    <w:pPr>
      <w:pStyle w:val="Header"/>
      <w:tabs>
        <w:tab w:val="clear" w:pos="8640"/>
        <w:tab w:val="right" w:pos="12690"/>
        <w:tab w:val="left" w:pos="12960"/>
      </w:tabs>
      <w:spacing w:after="240"/>
      <w:rPr>
        <w:rFonts w:ascii="Garamond" w:hAnsi="Garamond"/>
        <w:b/>
        <w:sz w:val="24"/>
      </w:rPr>
    </w:pPr>
    <w:r>
      <w:rPr>
        <w:rFonts w:ascii="Garamond" w:hAnsi="Garamond"/>
        <w:b/>
        <w:noProof/>
        <w:sz w:val="24"/>
      </w:rPr>
      <mc:AlternateContent>
        <mc:Choice Requires="wps">
          <w:drawing>
            <wp:anchor distT="0" distB="0" distL="114300" distR="114300" simplePos="0" relativeHeight="251685376" behindDoc="0" locked="0" layoutInCell="1" allowOverlap="1" wp14:anchorId="4F91797A" wp14:editId="2A8F49B5">
              <wp:simplePos x="0" y="0"/>
              <wp:positionH relativeFrom="margin">
                <wp:posOffset>-36195</wp:posOffset>
              </wp:positionH>
              <wp:positionV relativeFrom="paragraph">
                <wp:posOffset>646430</wp:posOffset>
              </wp:positionV>
              <wp:extent cx="8046720" cy="0"/>
              <wp:effectExtent l="0" t="0" r="30480" b="19050"/>
              <wp:wrapNone/>
              <wp:docPr id="46" name="Straight Connector 46"/>
              <wp:cNvGraphicFramePr/>
              <a:graphic xmlns:a="http://schemas.openxmlformats.org/drawingml/2006/main">
                <a:graphicData uri="http://schemas.microsoft.com/office/word/2010/wordprocessingShape">
                  <wps:wsp>
                    <wps:cNvCnPr/>
                    <wps:spPr>
                      <a:xfrm flipV="1">
                        <a:off x="0" y="0"/>
                        <a:ext cx="80467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DB39B" id="Straight Connector 46" o:spid="_x0000_s1026" style="position:absolute;flip:y;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50.9pt" to="630.7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" strokecolor="black [3213]" strokeweight="1.5pt">
              <v:stroke joinstyle="miter"/>
              <w10:wrap anchorx="margin"/>
            </v:line>
          </w:pict>
        </mc:Fallback>
      </mc:AlternateContent>
    </w:r>
    <w:r w:rsidRPr="00FB18C9">
      <w:rPr>
        <w:rFonts w:ascii="Garamond" w:hAnsi="Garamond"/>
        <w:b/>
        <w:sz w:val="24"/>
      </w:rPr>
      <w:t>Request for Proposal</w:t>
    </w:r>
    <w:r>
      <w:rPr>
        <w:rFonts w:ascii="Garamond" w:hAnsi="Garamond"/>
        <w:b/>
        <w:sz w:val="24"/>
      </w:rPr>
      <w:tab/>
    </w:r>
    <w:r>
      <w:rPr>
        <w:rFonts w:ascii="Garamond" w:hAnsi="Garamond"/>
        <w:b/>
        <w:sz w:val="24"/>
      </w:rPr>
      <w:tab/>
      <w:t xml:space="preserve"> </w:t>
    </w:r>
    <w:r>
      <w:rPr>
        <w:rFonts w:ascii="Garamond" w:hAnsi="Garamond"/>
        <w:b/>
        <w:noProof/>
        <w:sz w:val="24"/>
      </w:rPr>
      <w:drawing>
        <wp:inline distT="0" distB="0" distL="0" distR="0" wp14:anchorId="388C13D3" wp14:editId="70E16A21">
          <wp:extent cx="818865" cy="534659"/>
          <wp:effectExtent l="0" t="0" r="63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nS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804" cy="544413"/>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6A5" w:rsidRPr="00FB18C9" w:rsidRDefault="00CD26A5" w:rsidP="00CD26A5">
    <w:pPr>
      <w:pStyle w:val="Header"/>
      <w:tabs>
        <w:tab w:val="clear" w:pos="8640"/>
        <w:tab w:val="right" w:pos="12690"/>
        <w:tab w:val="left" w:pos="12960"/>
      </w:tabs>
      <w:spacing w:after="240"/>
      <w:rPr>
        <w:rFonts w:ascii="Garamond" w:hAnsi="Garamond"/>
        <w:b/>
        <w:sz w:val="24"/>
      </w:rPr>
    </w:pPr>
    <w:r>
      <w:rPr>
        <w:rFonts w:ascii="Garamond" w:hAnsi="Garamond"/>
        <w:b/>
        <w:noProof/>
        <w:sz w:val="24"/>
      </w:rPr>
      <mc:AlternateContent>
        <mc:Choice Requires="wps">
          <w:drawing>
            <wp:anchor distT="0" distB="0" distL="114300" distR="114300" simplePos="0" relativeHeight="251688448" behindDoc="0" locked="0" layoutInCell="1" allowOverlap="1" wp14:anchorId="3A7B349C" wp14:editId="239E1692">
              <wp:simplePos x="0" y="0"/>
              <wp:positionH relativeFrom="margin">
                <wp:posOffset>-36305</wp:posOffset>
              </wp:positionH>
              <wp:positionV relativeFrom="paragraph">
                <wp:posOffset>646430</wp:posOffset>
              </wp:positionV>
              <wp:extent cx="6035040" cy="0"/>
              <wp:effectExtent l="0" t="0" r="22860" b="19050"/>
              <wp:wrapNone/>
              <wp:docPr id="49" name="Straight Connector 49"/>
              <wp:cNvGraphicFramePr/>
              <a:graphic xmlns:a="http://schemas.openxmlformats.org/drawingml/2006/main">
                <a:graphicData uri="http://schemas.microsoft.com/office/word/2010/wordprocessingShape">
                  <wps:wsp>
                    <wps:cNvCnPr/>
                    <wps:spPr>
                      <a:xfrm flipV="1">
                        <a:off x="0" y="0"/>
                        <a:ext cx="60350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D7758C" id="Straight Connector 49" o:spid="_x0000_s1026" style="position:absolute;flip:y;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50.9pt" to="472.3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" strokecolor="black [3213]" strokeweight="1.5pt">
              <v:stroke joinstyle="miter"/>
              <w10:wrap anchorx="margin"/>
            </v:line>
          </w:pict>
        </mc:Fallback>
      </mc:AlternateContent>
    </w:r>
    <w:r w:rsidRPr="00FB18C9">
      <w:rPr>
        <w:rFonts w:ascii="Garamond" w:hAnsi="Garamond"/>
        <w:b/>
        <w:sz w:val="24"/>
      </w:rPr>
      <w:t>Request for Proposal</w:t>
    </w:r>
    <w:r>
      <w:rPr>
        <w:rFonts w:ascii="Garamond" w:hAnsi="Garamond"/>
        <w:b/>
        <w:sz w:val="24"/>
      </w:rPr>
      <w:tab/>
    </w:r>
    <w:r>
      <w:rPr>
        <w:rFonts w:ascii="Garamond" w:hAnsi="Garamond"/>
        <w:b/>
        <w:sz w:val="24"/>
      </w:rPr>
      <w:tab/>
      <w:t xml:space="preserve"> </w:t>
    </w:r>
    <w:r>
      <w:rPr>
        <w:rFonts w:ascii="Garamond" w:hAnsi="Garamond"/>
        <w:b/>
        <w:noProof/>
        <w:sz w:val="24"/>
      </w:rPr>
      <w:drawing>
        <wp:inline distT="0" distB="0" distL="0" distR="0" wp14:anchorId="7C79F6AA" wp14:editId="6DF8D689">
          <wp:extent cx="818865" cy="534659"/>
          <wp:effectExtent l="0" t="0" r="635"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nSE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3804" cy="5444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41244"/>
    <w:multiLevelType w:val="hybridMultilevel"/>
    <w:tmpl w:val="E19A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B309B"/>
    <w:multiLevelType w:val="hybridMultilevel"/>
    <w:tmpl w:val="B0924E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807DB"/>
    <w:multiLevelType w:val="hybridMultilevel"/>
    <w:tmpl w:val="019AEB6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 w15:restartNumberingAfterBreak="0">
    <w:nsid w:val="108F00A4"/>
    <w:multiLevelType w:val="hybridMultilevel"/>
    <w:tmpl w:val="128625C2"/>
    <w:lvl w:ilvl="0" w:tplc="7610C8F6">
      <w:start w:val="1"/>
      <w:numFmt w:val="lowerLetter"/>
      <w:lvlText w:val="%1."/>
      <w:lvlJc w:val="left"/>
      <w:pPr>
        <w:ind w:left="1440" w:hanging="360"/>
      </w:pPr>
      <w:rPr>
        <w:rFonts w:hint="default"/>
      </w:rPr>
    </w:lvl>
    <w:lvl w:ilvl="1" w:tplc="3D8EBB8A">
      <w:start w:val="1"/>
      <w:numFmt w:val="decimal"/>
      <w:lvlText w:val="%2."/>
      <w:lvlJc w:val="left"/>
      <w:pPr>
        <w:ind w:left="2160" w:hanging="360"/>
      </w:pPr>
      <w:rPr>
        <w:rFonts w:hint="default"/>
      </w:rPr>
    </w:lvl>
    <w:lvl w:ilvl="2" w:tplc="0CEAC374">
      <w:start w:val="1"/>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DB6A99"/>
    <w:multiLevelType w:val="hybridMultilevel"/>
    <w:tmpl w:val="9A38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21981"/>
    <w:multiLevelType w:val="hybridMultilevel"/>
    <w:tmpl w:val="40568382"/>
    <w:lvl w:ilvl="0" w:tplc="014ADAE0">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F47F81"/>
    <w:multiLevelType w:val="hybridMultilevel"/>
    <w:tmpl w:val="A3D8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06AD7"/>
    <w:multiLevelType w:val="hybridMultilevel"/>
    <w:tmpl w:val="9D52E652"/>
    <w:lvl w:ilvl="0" w:tplc="8F649A28">
      <w:start w:val="1"/>
      <w:numFmt w:val="bullet"/>
      <w:pStyle w:val="ListParagraph"/>
      <w:lvlText w:val=""/>
      <w:lvlJc w:val="left"/>
      <w:pPr>
        <w:ind w:left="72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6B134B"/>
    <w:multiLevelType w:val="hybridMultilevel"/>
    <w:tmpl w:val="94DE758A"/>
    <w:lvl w:ilvl="0" w:tplc="0409000F">
      <w:start w:val="1"/>
      <w:numFmt w:val="decimal"/>
      <w:lvlText w:val="%1."/>
      <w:lvlJc w:val="left"/>
      <w:pPr>
        <w:ind w:left="1440" w:hanging="360"/>
      </w:pPr>
    </w:lvl>
    <w:lvl w:ilvl="1" w:tplc="3D8EBB8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914521"/>
    <w:multiLevelType w:val="hybridMultilevel"/>
    <w:tmpl w:val="3816055A"/>
    <w:lvl w:ilvl="0" w:tplc="7610C8F6">
      <w:start w:val="1"/>
      <w:numFmt w:val="lowerLetter"/>
      <w:lvlText w:val="%1."/>
      <w:lvlJc w:val="left"/>
      <w:pPr>
        <w:ind w:left="1440" w:hanging="360"/>
      </w:pPr>
    </w:lvl>
    <w:lvl w:ilvl="1" w:tplc="3D8EBB8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5029C4"/>
    <w:multiLevelType w:val="hybridMultilevel"/>
    <w:tmpl w:val="DC3462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966E93"/>
    <w:multiLevelType w:val="hybridMultilevel"/>
    <w:tmpl w:val="88E402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FC158E"/>
    <w:multiLevelType w:val="hybridMultilevel"/>
    <w:tmpl w:val="2B583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24969"/>
    <w:multiLevelType w:val="hybridMultilevel"/>
    <w:tmpl w:val="14848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AB2602"/>
    <w:multiLevelType w:val="hybridMultilevel"/>
    <w:tmpl w:val="924E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40C04"/>
    <w:multiLevelType w:val="hybridMultilevel"/>
    <w:tmpl w:val="45C02A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37C3E"/>
    <w:multiLevelType w:val="hybridMultilevel"/>
    <w:tmpl w:val="75002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37513A"/>
    <w:multiLevelType w:val="hybridMultilevel"/>
    <w:tmpl w:val="E95E5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5510B1"/>
    <w:multiLevelType w:val="hybridMultilevel"/>
    <w:tmpl w:val="2A36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80889"/>
    <w:multiLevelType w:val="hybridMultilevel"/>
    <w:tmpl w:val="40C8BE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A6015C5"/>
    <w:multiLevelType w:val="hybridMultilevel"/>
    <w:tmpl w:val="A2AE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31756"/>
    <w:multiLevelType w:val="hybridMultilevel"/>
    <w:tmpl w:val="00005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7D458D"/>
    <w:multiLevelType w:val="hybridMultilevel"/>
    <w:tmpl w:val="3660800C"/>
    <w:lvl w:ilvl="0" w:tplc="0409000F">
      <w:start w:val="1"/>
      <w:numFmt w:val="decimal"/>
      <w:lvlText w:val="%1."/>
      <w:lvlJc w:val="left"/>
      <w:pPr>
        <w:ind w:left="1080" w:hanging="360"/>
      </w:pPr>
    </w:lvl>
    <w:lvl w:ilvl="1" w:tplc="ECA4EE6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EC46E3"/>
    <w:multiLevelType w:val="hybridMultilevel"/>
    <w:tmpl w:val="6FA6D3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F34315"/>
    <w:multiLevelType w:val="multilevel"/>
    <w:tmpl w:val="97ECC9D0"/>
    <w:lvl w:ilvl="0">
      <w:start w:val="1"/>
      <w:numFmt w:val="decimal"/>
      <w:lvlText w:val="%1."/>
      <w:lvlJc w:val="left"/>
      <w:pPr>
        <w:ind w:left="360" w:hanging="360"/>
      </w:pPr>
      <w:rPr>
        <w:color w:val="auto"/>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199302C"/>
    <w:multiLevelType w:val="hybridMultilevel"/>
    <w:tmpl w:val="65389C96"/>
    <w:lvl w:ilvl="0" w:tplc="0409000F">
      <w:start w:val="1"/>
      <w:numFmt w:val="decimal"/>
      <w:lvlText w:val="%1."/>
      <w:lvlJc w:val="left"/>
      <w:pPr>
        <w:ind w:left="720" w:hanging="360"/>
      </w:pPr>
    </w:lvl>
    <w:lvl w:ilvl="1" w:tplc="2B4ED82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007FAB"/>
    <w:multiLevelType w:val="hybridMultilevel"/>
    <w:tmpl w:val="0B2E69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5C6740"/>
    <w:multiLevelType w:val="hybridMultilevel"/>
    <w:tmpl w:val="83385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54012A"/>
    <w:multiLevelType w:val="hybridMultilevel"/>
    <w:tmpl w:val="4B5673C6"/>
    <w:lvl w:ilvl="0" w:tplc="38E87754">
      <w:numFmt w:val="bullet"/>
      <w:lvlText w:val="-"/>
      <w:lvlJc w:val="left"/>
      <w:pPr>
        <w:ind w:left="720" w:hanging="360"/>
      </w:pPr>
      <w:rPr>
        <w:rFonts w:ascii="Cambria" w:eastAsia="Arial Unicode MS" w:hAnsi="Cambria"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639BB"/>
    <w:multiLevelType w:val="hybridMultilevel"/>
    <w:tmpl w:val="D6F4C92C"/>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30" w15:restartNumberingAfterBreak="0">
    <w:nsid w:val="61BC4367"/>
    <w:multiLevelType w:val="hybridMultilevel"/>
    <w:tmpl w:val="50F65C44"/>
    <w:lvl w:ilvl="0" w:tplc="014ADAE0">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573676"/>
    <w:multiLevelType w:val="hybridMultilevel"/>
    <w:tmpl w:val="3C18D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E61660"/>
    <w:multiLevelType w:val="hybridMultilevel"/>
    <w:tmpl w:val="42E0F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FD2BD5"/>
    <w:multiLevelType w:val="hybridMultilevel"/>
    <w:tmpl w:val="938E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270262"/>
    <w:multiLevelType w:val="hybridMultilevel"/>
    <w:tmpl w:val="2272C4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CA6B12"/>
    <w:multiLevelType w:val="hybridMultilevel"/>
    <w:tmpl w:val="B71C52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8D1559"/>
    <w:multiLevelType w:val="hybridMultilevel"/>
    <w:tmpl w:val="75747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6"/>
  </w:num>
  <w:num w:numId="4">
    <w:abstractNumId w:val="30"/>
  </w:num>
  <w:num w:numId="5">
    <w:abstractNumId w:val="16"/>
  </w:num>
  <w:num w:numId="6">
    <w:abstractNumId w:val="5"/>
  </w:num>
  <w:num w:numId="7">
    <w:abstractNumId w:val="7"/>
  </w:num>
  <w:num w:numId="8">
    <w:abstractNumId w:val="19"/>
  </w:num>
  <w:num w:numId="9">
    <w:abstractNumId w:val="22"/>
  </w:num>
  <w:num w:numId="10">
    <w:abstractNumId w:val="4"/>
  </w:num>
  <w:num w:numId="11">
    <w:abstractNumId w:val="25"/>
  </w:num>
  <w:num w:numId="12">
    <w:abstractNumId w:val="36"/>
  </w:num>
  <w:num w:numId="13">
    <w:abstractNumId w:val="32"/>
  </w:num>
  <w:num w:numId="14">
    <w:abstractNumId w:val="12"/>
  </w:num>
  <w:num w:numId="15">
    <w:abstractNumId w:val="9"/>
  </w:num>
  <w:num w:numId="16">
    <w:abstractNumId w:val="15"/>
  </w:num>
  <w:num w:numId="17">
    <w:abstractNumId w:val="23"/>
  </w:num>
  <w:num w:numId="18">
    <w:abstractNumId w:val="8"/>
  </w:num>
  <w:num w:numId="19">
    <w:abstractNumId w:val="3"/>
  </w:num>
  <w:num w:numId="20">
    <w:abstractNumId w:val="27"/>
  </w:num>
  <w:num w:numId="21">
    <w:abstractNumId w:val="34"/>
  </w:num>
  <w:num w:numId="22">
    <w:abstractNumId w:val="13"/>
  </w:num>
  <w:num w:numId="23">
    <w:abstractNumId w:val="35"/>
  </w:num>
  <w:num w:numId="24">
    <w:abstractNumId w:val="1"/>
  </w:num>
  <w:num w:numId="25">
    <w:abstractNumId w:val="26"/>
  </w:num>
  <w:num w:numId="26">
    <w:abstractNumId w:val="20"/>
  </w:num>
  <w:num w:numId="27">
    <w:abstractNumId w:val="0"/>
  </w:num>
  <w:num w:numId="28">
    <w:abstractNumId w:val="11"/>
  </w:num>
  <w:num w:numId="29">
    <w:abstractNumId w:val="21"/>
  </w:num>
  <w:num w:numId="30">
    <w:abstractNumId w:val="17"/>
  </w:num>
  <w:num w:numId="31">
    <w:abstractNumId w:val="28"/>
  </w:num>
  <w:num w:numId="32">
    <w:abstractNumId w:val="29"/>
  </w:num>
  <w:num w:numId="33">
    <w:abstractNumId w:val="31"/>
  </w:num>
  <w:num w:numId="34">
    <w:abstractNumId w:val="33"/>
  </w:num>
  <w:num w:numId="35">
    <w:abstractNumId w:val="18"/>
  </w:num>
  <w:num w:numId="36">
    <w:abstractNumId w:val="2"/>
  </w:num>
  <w:num w:numId="3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3MLEwsDQ2MLO0NDFS0lEKTi0uzszPAykwqQUAOeGWgCwAAAA="/>
  </w:docVars>
  <w:rsids>
    <w:rsidRoot w:val="002D35D1"/>
    <w:rsid w:val="00001EF7"/>
    <w:rsid w:val="00004BF8"/>
    <w:rsid w:val="00007285"/>
    <w:rsid w:val="00010700"/>
    <w:rsid w:val="000134A4"/>
    <w:rsid w:val="000141B2"/>
    <w:rsid w:val="00024FD5"/>
    <w:rsid w:val="000259DF"/>
    <w:rsid w:val="000301E1"/>
    <w:rsid w:val="00030A2C"/>
    <w:rsid w:val="00035FE5"/>
    <w:rsid w:val="000418EF"/>
    <w:rsid w:val="00042945"/>
    <w:rsid w:val="00043FE2"/>
    <w:rsid w:val="0004618F"/>
    <w:rsid w:val="00051E84"/>
    <w:rsid w:val="00053111"/>
    <w:rsid w:val="00053E89"/>
    <w:rsid w:val="0005495F"/>
    <w:rsid w:val="00055BE5"/>
    <w:rsid w:val="000602D2"/>
    <w:rsid w:val="00072400"/>
    <w:rsid w:val="00074218"/>
    <w:rsid w:val="00076B7F"/>
    <w:rsid w:val="000774CF"/>
    <w:rsid w:val="00083D12"/>
    <w:rsid w:val="00085230"/>
    <w:rsid w:val="0008562F"/>
    <w:rsid w:val="000856AE"/>
    <w:rsid w:val="00085E89"/>
    <w:rsid w:val="000916DC"/>
    <w:rsid w:val="00091DCB"/>
    <w:rsid w:val="00094993"/>
    <w:rsid w:val="00097061"/>
    <w:rsid w:val="000A4370"/>
    <w:rsid w:val="000A75C9"/>
    <w:rsid w:val="000B07FA"/>
    <w:rsid w:val="000B1FF8"/>
    <w:rsid w:val="000B6914"/>
    <w:rsid w:val="000B6AC9"/>
    <w:rsid w:val="000C2ACE"/>
    <w:rsid w:val="000C75AD"/>
    <w:rsid w:val="000D03F1"/>
    <w:rsid w:val="000D0E64"/>
    <w:rsid w:val="000D4399"/>
    <w:rsid w:val="000D4805"/>
    <w:rsid w:val="000D4CB7"/>
    <w:rsid w:val="000D75BB"/>
    <w:rsid w:val="000D78F4"/>
    <w:rsid w:val="000E243F"/>
    <w:rsid w:val="000F00CF"/>
    <w:rsid w:val="000F0DD3"/>
    <w:rsid w:val="000F1C7A"/>
    <w:rsid w:val="000F3FDD"/>
    <w:rsid w:val="000F440E"/>
    <w:rsid w:val="00104CA0"/>
    <w:rsid w:val="00105A9D"/>
    <w:rsid w:val="00106F29"/>
    <w:rsid w:val="00110C32"/>
    <w:rsid w:val="00113906"/>
    <w:rsid w:val="0012152A"/>
    <w:rsid w:val="001317A6"/>
    <w:rsid w:val="00140885"/>
    <w:rsid w:val="001415B6"/>
    <w:rsid w:val="00145183"/>
    <w:rsid w:val="001455EE"/>
    <w:rsid w:val="00145ACC"/>
    <w:rsid w:val="001461A5"/>
    <w:rsid w:val="001569D6"/>
    <w:rsid w:val="00160108"/>
    <w:rsid w:val="00160840"/>
    <w:rsid w:val="0016503D"/>
    <w:rsid w:val="00166CC7"/>
    <w:rsid w:val="001676CB"/>
    <w:rsid w:val="001708E0"/>
    <w:rsid w:val="0017471E"/>
    <w:rsid w:val="001775A6"/>
    <w:rsid w:val="00181097"/>
    <w:rsid w:val="00183F8A"/>
    <w:rsid w:val="00187CE9"/>
    <w:rsid w:val="001914E1"/>
    <w:rsid w:val="0019571A"/>
    <w:rsid w:val="001A2568"/>
    <w:rsid w:val="001A34E3"/>
    <w:rsid w:val="001A3BDC"/>
    <w:rsid w:val="001B5741"/>
    <w:rsid w:val="001B76E5"/>
    <w:rsid w:val="001C3429"/>
    <w:rsid w:val="001C369C"/>
    <w:rsid w:val="001D122F"/>
    <w:rsid w:val="001D42B8"/>
    <w:rsid w:val="001D4E5C"/>
    <w:rsid w:val="001D6101"/>
    <w:rsid w:val="001E4026"/>
    <w:rsid w:val="001E7F39"/>
    <w:rsid w:val="001F1824"/>
    <w:rsid w:val="001F1F3B"/>
    <w:rsid w:val="001F425F"/>
    <w:rsid w:val="001F4D90"/>
    <w:rsid w:val="00201E21"/>
    <w:rsid w:val="00207BAA"/>
    <w:rsid w:val="00211F57"/>
    <w:rsid w:val="002137F0"/>
    <w:rsid w:val="00215F11"/>
    <w:rsid w:val="002172B8"/>
    <w:rsid w:val="00217CAC"/>
    <w:rsid w:val="00220954"/>
    <w:rsid w:val="002218C5"/>
    <w:rsid w:val="0022314F"/>
    <w:rsid w:val="00230AFD"/>
    <w:rsid w:val="00231599"/>
    <w:rsid w:val="00231682"/>
    <w:rsid w:val="002319E4"/>
    <w:rsid w:val="00232A04"/>
    <w:rsid w:val="00233C17"/>
    <w:rsid w:val="002356FF"/>
    <w:rsid w:val="002358AA"/>
    <w:rsid w:val="00245053"/>
    <w:rsid w:val="00247303"/>
    <w:rsid w:val="00252006"/>
    <w:rsid w:val="002566C0"/>
    <w:rsid w:val="00266FCE"/>
    <w:rsid w:val="00272437"/>
    <w:rsid w:val="00275555"/>
    <w:rsid w:val="00276A2E"/>
    <w:rsid w:val="002803AC"/>
    <w:rsid w:val="00280F78"/>
    <w:rsid w:val="00281F18"/>
    <w:rsid w:val="00282F96"/>
    <w:rsid w:val="00284DE1"/>
    <w:rsid w:val="00295DAC"/>
    <w:rsid w:val="002A006D"/>
    <w:rsid w:val="002A023A"/>
    <w:rsid w:val="002A2F51"/>
    <w:rsid w:val="002A6129"/>
    <w:rsid w:val="002A73B6"/>
    <w:rsid w:val="002B11DB"/>
    <w:rsid w:val="002B1B25"/>
    <w:rsid w:val="002B5CFF"/>
    <w:rsid w:val="002B69C7"/>
    <w:rsid w:val="002B6D87"/>
    <w:rsid w:val="002C1173"/>
    <w:rsid w:val="002C19F5"/>
    <w:rsid w:val="002C656A"/>
    <w:rsid w:val="002C67D1"/>
    <w:rsid w:val="002D1E91"/>
    <w:rsid w:val="002D1F4C"/>
    <w:rsid w:val="002D35D1"/>
    <w:rsid w:val="002D6DC2"/>
    <w:rsid w:val="002D7A45"/>
    <w:rsid w:val="002E1E71"/>
    <w:rsid w:val="002E4519"/>
    <w:rsid w:val="002E5231"/>
    <w:rsid w:val="002E6D82"/>
    <w:rsid w:val="002E7DB9"/>
    <w:rsid w:val="002F1B9A"/>
    <w:rsid w:val="002F3F48"/>
    <w:rsid w:val="002F432A"/>
    <w:rsid w:val="002F526F"/>
    <w:rsid w:val="002F56B7"/>
    <w:rsid w:val="002F7C59"/>
    <w:rsid w:val="0030251D"/>
    <w:rsid w:val="003045E5"/>
    <w:rsid w:val="00304E33"/>
    <w:rsid w:val="00304F6D"/>
    <w:rsid w:val="00305851"/>
    <w:rsid w:val="0030686B"/>
    <w:rsid w:val="00310166"/>
    <w:rsid w:val="00310337"/>
    <w:rsid w:val="003110EC"/>
    <w:rsid w:val="00316374"/>
    <w:rsid w:val="0032035B"/>
    <w:rsid w:val="003279F9"/>
    <w:rsid w:val="0033129D"/>
    <w:rsid w:val="00333301"/>
    <w:rsid w:val="0033533E"/>
    <w:rsid w:val="003370E0"/>
    <w:rsid w:val="0034339C"/>
    <w:rsid w:val="003503C8"/>
    <w:rsid w:val="0035269B"/>
    <w:rsid w:val="00354747"/>
    <w:rsid w:val="003548DB"/>
    <w:rsid w:val="003559AD"/>
    <w:rsid w:val="003711D1"/>
    <w:rsid w:val="00372A0F"/>
    <w:rsid w:val="00372D02"/>
    <w:rsid w:val="00373C19"/>
    <w:rsid w:val="003741DD"/>
    <w:rsid w:val="00377571"/>
    <w:rsid w:val="0037776A"/>
    <w:rsid w:val="0038016B"/>
    <w:rsid w:val="00380898"/>
    <w:rsid w:val="00387070"/>
    <w:rsid w:val="00390C36"/>
    <w:rsid w:val="0039194F"/>
    <w:rsid w:val="00392FB4"/>
    <w:rsid w:val="00393953"/>
    <w:rsid w:val="00394AC4"/>
    <w:rsid w:val="003A3558"/>
    <w:rsid w:val="003A3708"/>
    <w:rsid w:val="003A7026"/>
    <w:rsid w:val="003B1CFD"/>
    <w:rsid w:val="003B7C9C"/>
    <w:rsid w:val="003C0E1F"/>
    <w:rsid w:val="003C15E0"/>
    <w:rsid w:val="003C338D"/>
    <w:rsid w:val="003C4B54"/>
    <w:rsid w:val="003C65D0"/>
    <w:rsid w:val="003C75E6"/>
    <w:rsid w:val="003C7C64"/>
    <w:rsid w:val="003E31EF"/>
    <w:rsid w:val="003E3A33"/>
    <w:rsid w:val="003E4B93"/>
    <w:rsid w:val="003F02D6"/>
    <w:rsid w:val="003F09DF"/>
    <w:rsid w:val="003F2EBA"/>
    <w:rsid w:val="003F39B2"/>
    <w:rsid w:val="003F5705"/>
    <w:rsid w:val="003F6092"/>
    <w:rsid w:val="00400E7F"/>
    <w:rsid w:val="00404E06"/>
    <w:rsid w:val="0041664C"/>
    <w:rsid w:val="0041707B"/>
    <w:rsid w:val="00420DBB"/>
    <w:rsid w:val="00422963"/>
    <w:rsid w:val="00424F5F"/>
    <w:rsid w:val="00432327"/>
    <w:rsid w:val="00441AF3"/>
    <w:rsid w:val="00447EF4"/>
    <w:rsid w:val="00451024"/>
    <w:rsid w:val="0045496D"/>
    <w:rsid w:val="004576D7"/>
    <w:rsid w:val="00463358"/>
    <w:rsid w:val="00463BD3"/>
    <w:rsid w:val="00465D0F"/>
    <w:rsid w:val="0047037E"/>
    <w:rsid w:val="00470D5E"/>
    <w:rsid w:val="004819E3"/>
    <w:rsid w:val="00483CAA"/>
    <w:rsid w:val="004840E6"/>
    <w:rsid w:val="004A2647"/>
    <w:rsid w:val="004B036D"/>
    <w:rsid w:val="004B214B"/>
    <w:rsid w:val="004B6EF9"/>
    <w:rsid w:val="004C03B1"/>
    <w:rsid w:val="004D02A8"/>
    <w:rsid w:val="004D0A97"/>
    <w:rsid w:val="004D1BFC"/>
    <w:rsid w:val="004D1D43"/>
    <w:rsid w:val="004D1EA7"/>
    <w:rsid w:val="004D3921"/>
    <w:rsid w:val="004D41FD"/>
    <w:rsid w:val="004D610D"/>
    <w:rsid w:val="004E37C8"/>
    <w:rsid w:val="004E5696"/>
    <w:rsid w:val="004F3B39"/>
    <w:rsid w:val="005010A1"/>
    <w:rsid w:val="0050231C"/>
    <w:rsid w:val="00505E53"/>
    <w:rsid w:val="00517BE0"/>
    <w:rsid w:val="00524BE5"/>
    <w:rsid w:val="0052504B"/>
    <w:rsid w:val="00526F4A"/>
    <w:rsid w:val="00530B8E"/>
    <w:rsid w:val="005345CE"/>
    <w:rsid w:val="00535D7E"/>
    <w:rsid w:val="00536BB4"/>
    <w:rsid w:val="00543E9B"/>
    <w:rsid w:val="0054505B"/>
    <w:rsid w:val="005453ED"/>
    <w:rsid w:val="005505AF"/>
    <w:rsid w:val="00553A7B"/>
    <w:rsid w:val="00563270"/>
    <w:rsid w:val="00564023"/>
    <w:rsid w:val="00564389"/>
    <w:rsid w:val="00565CE0"/>
    <w:rsid w:val="00566EFF"/>
    <w:rsid w:val="00570413"/>
    <w:rsid w:val="0057284B"/>
    <w:rsid w:val="00574C90"/>
    <w:rsid w:val="00575568"/>
    <w:rsid w:val="00576C30"/>
    <w:rsid w:val="00576DAA"/>
    <w:rsid w:val="00583C9E"/>
    <w:rsid w:val="0058655A"/>
    <w:rsid w:val="00597AC1"/>
    <w:rsid w:val="00597BE9"/>
    <w:rsid w:val="005A70A9"/>
    <w:rsid w:val="005B0374"/>
    <w:rsid w:val="005B580A"/>
    <w:rsid w:val="005C2297"/>
    <w:rsid w:val="005C6867"/>
    <w:rsid w:val="005D0617"/>
    <w:rsid w:val="005D24AF"/>
    <w:rsid w:val="005D3662"/>
    <w:rsid w:val="005D43D0"/>
    <w:rsid w:val="005D699B"/>
    <w:rsid w:val="005D7782"/>
    <w:rsid w:val="005E31B3"/>
    <w:rsid w:val="005E67ED"/>
    <w:rsid w:val="005F267D"/>
    <w:rsid w:val="005F5C5C"/>
    <w:rsid w:val="005F7ED2"/>
    <w:rsid w:val="00601550"/>
    <w:rsid w:val="00615013"/>
    <w:rsid w:val="006166E7"/>
    <w:rsid w:val="006228B6"/>
    <w:rsid w:val="00623B55"/>
    <w:rsid w:val="006310FE"/>
    <w:rsid w:val="0064087E"/>
    <w:rsid w:val="006415DF"/>
    <w:rsid w:val="00641AEC"/>
    <w:rsid w:val="00642D72"/>
    <w:rsid w:val="00650E90"/>
    <w:rsid w:val="006533F9"/>
    <w:rsid w:val="00660E8A"/>
    <w:rsid w:val="00662703"/>
    <w:rsid w:val="00664EF9"/>
    <w:rsid w:val="00665542"/>
    <w:rsid w:val="006741BC"/>
    <w:rsid w:val="00674537"/>
    <w:rsid w:val="006747D0"/>
    <w:rsid w:val="00674CA4"/>
    <w:rsid w:val="0068556F"/>
    <w:rsid w:val="00686D1E"/>
    <w:rsid w:val="00694FBE"/>
    <w:rsid w:val="0069731C"/>
    <w:rsid w:val="006A0567"/>
    <w:rsid w:val="006A6C29"/>
    <w:rsid w:val="006C0FE3"/>
    <w:rsid w:val="006C15C6"/>
    <w:rsid w:val="006C63CD"/>
    <w:rsid w:val="006C63D6"/>
    <w:rsid w:val="006D1DDE"/>
    <w:rsid w:val="006D371A"/>
    <w:rsid w:val="006E1180"/>
    <w:rsid w:val="006E1510"/>
    <w:rsid w:val="006E3F12"/>
    <w:rsid w:val="006F211F"/>
    <w:rsid w:val="006F278B"/>
    <w:rsid w:val="006F70AB"/>
    <w:rsid w:val="00700328"/>
    <w:rsid w:val="007027B6"/>
    <w:rsid w:val="007029C3"/>
    <w:rsid w:val="0071097E"/>
    <w:rsid w:val="00710DF4"/>
    <w:rsid w:val="007156D9"/>
    <w:rsid w:val="00716621"/>
    <w:rsid w:val="0071711D"/>
    <w:rsid w:val="00722AF8"/>
    <w:rsid w:val="007248F7"/>
    <w:rsid w:val="00727FF9"/>
    <w:rsid w:val="007335A5"/>
    <w:rsid w:val="00737C6B"/>
    <w:rsid w:val="007450FA"/>
    <w:rsid w:val="0074569A"/>
    <w:rsid w:val="00747670"/>
    <w:rsid w:val="00750292"/>
    <w:rsid w:val="00754EE5"/>
    <w:rsid w:val="007627B3"/>
    <w:rsid w:val="00762E46"/>
    <w:rsid w:val="00762FA6"/>
    <w:rsid w:val="00764FE1"/>
    <w:rsid w:val="00770B7C"/>
    <w:rsid w:val="00774549"/>
    <w:rsid w:val="00780646"/>
    <w:rsid w:val="007843FF"/>
    <w:rsid w:val="007857EA"/>
    <w:rsid w:val="00787234"/>
    <w:rsid w:val="007875B9"/>
    <w:rsid w:val="00790D70"/>
    <w:rsid w:val="00792DC2"/>
    <w:rsid w:val="007944DA"/>
    <w:rsid w:val="0079471E"/>
    <w:rsid w:val="0079663F"/>
    <w:rsid w:val="00797887"/>
    <w:rsid w:val="00797EC6"/>
    <w:rsid w:val="007A1AD1"/>
    <w:rsid w:val="007A2525"/>
    <w:rsid w:val="007A2BCB"/>
    <w:rsid w:val="007A3786"/>
    <w:rsid w:val="007A3D76"/>
    <w:rsid w:val="007A5592"/>
    <w:rsid w:val="007A6D4F"/>
    <w:rsid w:val="007B10AF"/>
    <w:rsid w:val="007B11AA"/>
    <w:rsid w:val="007B29DC"/>
    <w:rsid w:val="007B49C9"/>
    <w:rsid w:val="007B7E20"/>
    <w:rsid w:val="007D1DDC"/>
    <w:rsid w:val="007D387D"/>
    <w:rsid w:val="007D3C0F"/>
    <w:rsid w:val="007E0EF2"/>
    <w:rsid w:val="007F1718"/>
    <w:rsid w:val="007F5289"/>
    <w:rsid w:val="007F5C5D"/>
    <w:rsid w:val="00801932"/>
    <w:rsid w:val="0080269C"/>
    <w:rsid w:val="00804985"/>
    <w:rsid w:val="00810530"/>
    <w:rsid w:val="00811255"/>
    <w:rsid w:val="00812F0A"/>
    <w:rsid w:val="00814545"/>
    <w:rsid w:val="00814DA9"/>
    <w:rsid w:val="008153A3"/>
    <w:rsid w:val="00820CF1"/>
    <w:rsid w:val="008211DD"/>
    <w:rsid w:val="00822C43"/>
    <w:rsid w:val="008252C2"/>
    <w:rsid w:val="008255A6"/>
    <w:rsid w:val="00827503"/>
    <w:rsid w:val="008331DF"/>
    <w:rsid w:val="00836024"/>
    <w:rsid w:val="00837CAF"/>
    <w:rsid w:val="00840E9A"/>
    <w:rsid w:val="00843282"/>
    <w:rsid w:val="00844953"/>
    <w:rsid w:val="008551F4"/>
    <w:rsid w:val="00855416"/>
    <w:rsid w:val="00855F50"/>
    <w:rsid w:val="008577C4"/>
    <w:rsid w:val="0086141B"/>
    <w:rsid w:val="00861B72"/>
    <w:rsid w:val="008655B5"/>
    <w:rsid w:val="008656BB"/>
    <w:rsid w:val="00866339"/>
    <w:rsid w:val="008724A8"/>
    <w:rsid w:val="00875B67"/>
    <w:rsid w:val="00881A92"/>
    <w:rsid w:val="00882FA0"/>
    <w:rsid w:val="00885659"/>
    <w:rsid w:val="0089489F"/>
    <w:rsid w:val="008955A0"/>
    <w:rsid w:val="00896903"/>
    <w:rsid w:val="008976DD"/>
    <w:rsid w:val="008A08E0"/>
    <w:rsid w:val="008A3991"/>
    <w:rsid w:val="008A6149"/>
    <w:rsid w:val="008B5589"/>
    <w:rsid w:val="008B5C05"/>
    <w:rsid w:val="008B7668"/>
    <w:rsid w:val="008C0144"/>
    <w:rsid w:val="008C081D"/>
    <w:rsid w:val="008C6CAC"/>
    <w:rsid w:val="008D20D7"/>
    <w:rsid w:val="008D29DA"/>
    <w:rsid w:val="008D7C44"/>
    <w:rsid w:val="008E0AFA"/>
    <w:rsid w:val="008E2507"/>
    <w:rsid w:val="008F0193"/>
    <w:rsid w:val="008F2CDD"/>
    <w:rsid w:val="008F6465"/>
    <w:rsid w:val="008F7257"/>
    <w:rsid w:val="009011E1"/>
    <w:rsid w:val="009016B7"/>
    <w:rsid w:val="00901E63"/>
    <w:rsid w:val="00902413"/>
    <w:rsid w:val="0090437D"/>
    <w:rsid w:val="00907366"/>
    <w:rsid w:val="009109EF"/>
    <w:rsid w:val="00914470"/>
    <w:rsid w:val="009223A5"/>
    <w:rsid w:val="00922F39"/>
    <w:rsid w:val="00925E8A"/>
    <w:rsid w:val="00927BA4"/>
    <w:rsid w:val="00932C72"/>
    <w:rsid w:val="00934A1C"/>
    <w:rsid w:val="00935361"/>
    <w:rsid w:val="00935E0D"/>
    <w:rsid w:val="009419D7"/>
    <w:rsid w:val="00941A01"/>
    <w:rsid w:val="00941CDE"/>
    <w:rsid w:val="0094375C"/>
    <w:rsid w:val="00945374"/>
    <w:rsid w:val="00945782"/>
    <w:rsid w:val="00945BF7"/>
    <w:rsid w:val="00950060"/>
    <w:rsid w:val="009516C3"/>
    <w:rsid w:val="00951EA9"/>
    <w:rsid w:val="00951EB2"/>
    <w:rsid w:val="00955C83"/>
    <w:rsid w:val="00955E7D"/>
    <w:rsid w:val="00965DA5"/>
    <w:rsid w:val="0097032F"/>
    <w:rsid w:val="00972B45"/>
    <w:rsid w:val="00972DEB"/>
    <w:rsid w:val="009774A3"/>
    <w:rsid w:val="009869ED"/>
    <w:rsid w:val="009927CB"/>
    <w:rsid w:val="009945CA"/>
    <w:rsid w:val="009A17BB"/>
    <w:rsid w:val="009A17BC"/>
    <w:rsid w:val="009A59AC"/>
    <w:rsid w:val="009B0672"/>
    <w:rsid w:val="009B41D2"/>
    <w:rsid w:val="009C14B9"/>
    <w:rsid w:val="009C6D6C"/>
    <w:rsid w:val="009E157E"/>
    <w:rsid w:val="009E5D3E"/>
    <w:rsid w:val="009E5E77"/>
    <w:rsid w:val="009E62A6"/>
    <w:rsid w:val="009E6CD4"/>
    <w:rsid w:val="009F1DCA"/>
    <w:rsid w:val="009F4036"/>
    <w:rsid w:val="009F4166"/>
    <w:rsid w:val="009F6F1E"/>
    <w:rsid w:val="009F7C1C"/>
    <w:rsid w:val="00A010FE"/>
    <w:rsid w:val="00A0125D"/>
    <w:rsid w:val="00A06494"/>
    <w:rsid w:val="00A155CB"/>
    <w:rsid w:val="00A213F4"/>
    <w:rsid w:val="00A30510"/>
    <w:rsid w:val="00A43049"/>
    <w:rsid w:val="00A50BCA"/>
    <w:rsid w:val="00A50F34"/>
    <w:rsid w:val="00A51063"/>
    <w:rsid w:val="00A52A5F"/>
    <w:rsid w:val="00A5636A"/>
    <w:rsid w:val="00A60E1E"/>
    <w:rsid w:val="00A6191D"/>
    <w:rsid w:val="00A71061"/>
    <w:rsid w:val="00A73F6A"/>
    <w:rsid w:val="00A74125"/>
    <w:rsid w:val="00A74AB6"/>
    <w:rsid w:val="00A75BEA"/>
    <w:rsid w:val="00A80652"/>
    <w:rsid w:val="00A824CE"/>
    <w:rsid w:val="00A84161"/>
    <w:rsid w:val="00AA741B"/>
    <w:rsid w:val="00AB620E"/>
    <w:rsid w:val="00AB6D1D"/>
    <w:rsid w:val="00AB70EA"/>
    <w:rsid w:val="00AC0145"/>
    <w:rsid w:val="00AD133A"/>
    <w:rsid w:val="00AD5FE5"/>
    <w:rsid w:val="00AD7058"/>
    <w:rsid w:val="00AE3D1B"/>
    <w:rsid w:val="00AE4DA9"/>
    <w:rsid w:val="00AE6388"/>
    <w:rsid w:val="00AF0680"/>
    <w:rsid w:val="00AF0EB4"/>
    <w:rsid w:val="00AF0F15"/>
    <w:rsid w:val="00AF1120"/>
    <w:rsid w:val="00AF12E9"/>
    <w:rsid w:val="00AF22DF"/>
    <w:rsid w:val="00AF7215"/>
    <w:rsid w:val="00B0150A"/>
    <w:rsid w:val="00B06F02"/>
    <w:rsid w:val="00B0764E"/>
    <w:rsid w:val="00B1230F"/>
    <w:rsid w:val="00B132E9"/>
    <w:rsid w:val="00B15BD6"/>
    <w:rsid w:val="00B17C7D"/>
    <w:rsid w:val="00B20E1A"/>
    <w:rsid w:val="00B32BFC"/>
    <w:rsid w:val="00B32F6F"/>
    <w:rsid w:val="00B33D67"/>
    <w:rsid w:val="00B35AD0"/>
    <w:rsid w:val="00B4029F"/>
    <w:rsid w:val="00B41803"/>
    <w:rsid w:val="00B50A62"/>
    <w:rsid w:val="00B5100D"/>
    <w:rsid w:val="00B51242"/>
    <w:rsid w:val="00B556DA"/>
    <w:rsid w:val="00B6205E"/>
    <w:rsid w:val="00B674F0"/>
    <w:rsid w:val="00B71D60"/>
    <w:rsid w:val="00B749B7"/>
    <w:rsid w:val="00B803D4"/>
    <w:rsid w:val="00B8274D"/>
    <w:rsid w:val="00B85447"/>
    <w:rsid w:val="00B87278"/>
    <w:rsid w:val="00B87839"/>
    <w:rsid w:val="00B91BE4"/>
    <w:rsid w:val="00B973D5"/>
    <w:rsid w:val="00B975BF"/>
    <w:rsid w:val="00B97662"/>
    <w:rsid w:val="00BA7E5F"/>
    <w:rsid w:val="00BB28EF"/>
    <w:rsid w:val="00BB2EB7"/>
    <w:rsid w:val="00BB5DBE"/>
    <w:rsid w:val="00BB6598"/>
    <w:rsid w:val="00BB7794"/>
    <w:rsid w:val="00BB7C8D"/>
    <w:rsid w:val="00BC7639"/>
    <w:rsid w:val="00BD25BD"/>
    <w:rsid w:val="00BD27E7"/>
    <w:rsid w:val="00BD2BBD"/>
    <w:rsid w:val="00BD707E"/>
    <w:rsid w:val="00BE1BB5"/>
    <w:rsid w:val="00BE29A3"/>
    <w:rsid w:val="00BE2F11"/>
    <w:rsid w:val="00BE3C1A"/>
    <w:rsid w:val="00BE439E"/>
    <w:rsid w:val="00BE4BEC"/>
    <w:rsid w:val="00BE7294"/>
    <w:rsid w:val="00C00DCF"/>
    <w:rsid w:val="00C01F78"/>
    <w:rsid w:val="00C025B3"/>
    <w:rsid w:val="00C07003"/>
    <w:rsid w:val="00C075B7"/>
    <w:rsid w:val="00C17312"/>
    <w:rsid w:val="00C25F95"/>
    <w:rsid w:val="00C2608E"/>
    <w:rsid w:val="00C31FA6"/>
    <w:rsid w:val="00C3438C"/>
    <w:rsid w:val="00C35EBC"/>
    <w:rsid w:val="00C43013"/>
    <w:rsid w:val="00C43F78"/>
    <w:rsid w:val="00C44713"/>
    <w:rsid w:val="00C514AD"/>
    <w:rsid w:val="00C534A1"/>
    <w:rsid w:val="00C62202"/>
    <w:rsid w:val="00C72402"/>
    <w:rsid w:val="00C74B57"/>
    <w:rsid w:val="00C81052"/>
    <w:rsid w:val="00C83604"/>
    <w:rsid w:val="00C8588A"/>
    <w:rsid w:val="00C9096F"/>
    <w:rsid w:val="00C976D4"/>
    <w:rsid w:val="00CA0BC8"/>
    <w:rsid w:val="00CA427D"/>
    <w:rsid w:val="00CA554D"/>
    <w:rsid w:val="00CA5DCD"/>
    <w:rsid w:val="00CA5FBC"/>
    <w:rsid w:val="00CB0B45"/>
    <w:rsid w:val="00CB2165"/>
    <w:rsid w:val="00CB27A6"/>
    <w:rsid w:val="00CB444B"/>
    <w:rsid w:val="00CB5E42"/>
    <w:rsid w:val="00CB7267"/>
    <w:rsid w:val="00CC2E06"/>
    <w:rsid w:val="00CC426D"/>
    <w:rsid w:val="00CC5184"/>
    <w:rsid w:val="00CC5A3B"/>
    <w:rsid w:val="00CD00BE"/>
    <w:rsid w:val="00CD26A5"/>
    <w:rsid w:val="00CD3B1C"/>
    <w:rsid w:val="00CD48F9"/>
    <w:rsid w:val="00CD602A"/>
    <w:rsid w:val="00CE3743"/>
    <w:rsid w:val="00CE4DED"/>
    <w:rsid w:val="00CE5CB7"/>
    <w:rsid w:val="00CE6A3B"/>
    <w:rsid w:val="00CE6F76"/>
    <w:rsid w:val="00CF2D4D"/>
    <w:rsid w:val="00CF4F07"/>
    <w:rsid w:val="00CF505A"/>
    <w:rsid w:val="00D045C0"/>
    <w:rsid w:val="00D04C6C"/>
    <w:rsid w:val="00D071C9"/>
    <w:rsid w:val="00D077D6"/>
    <w:rsid w:val="00D12094"/>
    <w:rsid w:val="00D144A6"/>
    <w:rsid w:val="00D14D96"/>
    <w:rsid w:val="00D177BF"/>
    <w:rsid w:val="00D24B15"/>
    <w:rsid w:val="00D33425"/>
    <w:rsid w:val="00D33BC6"/>
    <w:rsid w:val="00D3737A"/>
    <w:rsid w:val="00D400BD"/>
    <w:rsid w:val="00D45EB4"/>
    <w:rsid w:val="00D52E9A"/>
    <w:rsid w:val="00D54521"/>
    <w:rsid w:val="00D56E46"/>
    <w:rsid w:val="00D576A8"/>
    <w:rsid w:val="00D6147B"/>
    <w:rsid w:val="00D61D9D"/>
    <w:rsid w:val="00D63EA2"/>
    <w:rsid w:val="00D65502"/>
    <w:rsid w:val="00D67F13"/>
    <w:rsid w:val="00D70FB3"/>
    <w:rsid w:val="00D717EA"/>
    <w:rsid w:val="00D743DC"/>
    <w:rsid w:val="00D75CC7"/>
    <w:rsid w:val="00D76ED8"/>
    <w:rsid w:val="00D77459"/>
    <w:rsid w:val="00D868FB"/>
    <w:rsid w:val="00D86B93"/>
    <w:rsid w:val="00D92C78"/>
    <w:rsid w:val="00D95733"/>
    <w:rsid w:val="00D96B15"/>
    <w:rsid w:val="00DA4A71"/>
    <w:rsid w:val="00DA6CFB"/>
    <w:rsid w:val="00DB0404"/>
    <w:rsid w:val="00DB099E"/>
    <w:rsid w:val="00DB59AB"/>
    <w:rsid w:val="00DC1E00"/>
    <w:rsid w:val="00DC32BD"/>
    <w:rsid w:val="00DC40EF"/>
    <w:rsid w:val="00DD0792"/>
    <w:rsid w:val="00DD198D"/>
    <w:rsid w:val="00DD22EC"/>
    <w:rsid w:val="00DD3052"/>
    <w:rsid w:val="00DD5ED5"/>
    <w:rsid w:val="00DD7BCC"/>
    <w:rsid w:val="00DE2367"/>
    <w:rsid w:val="00DE5477"/>
    <w:rsid w:val="00DE5B71"/>
    <w:rsid w:val="00DF63EE"/>
    <w:rsid w:val="00DF6ABF"/>
    <w:rsid w:val="00E04568"/>
    <w:rsid w:val="00E07087"/>
    <w:rsid w:val="00E122AF"/>
    <w:rsid w:val="00E1591C"/>
    <w:rsid w:val="00E3014E"/>
    <w:rsid w:val="00E361FC"/>
    <w:rsid w:val="00E37869"/>
    <w:rsid w:val="00E37E90"/>
    <w:rsid w:val="00E43219"/>
    <w:rsid w:val="00E455D3"/>
    <w:rsid w:val="00E5327E"/>
    <w:rsid w:val="00E562F5"/>
    <w:rsid w:val="00E56BF3"/>
    <w:rsid w:val="00E57156"/>
    <w:rsid w:val="00E57C83"/>
    <w:rsid w:val="00E618A9"/>
    <w:rsid w:val="00E634AE"/>
    <w:rsid w:val="00E734AE"/>
    <w:rsid w:val="00E73A7B"/>
    <w:rsid w:val="00E82744"/>
    <w:rsid w:val="00E86FAF"/>
    <w:rsid w:val="00E91FC2"/>
    <w:rsid w:val="00E93E2C"/>
    <w:rsid w:val="00E9663A"/>
    <w:rsid w:val="00E970C3"/>
    <w:rsid w:val="00E9768D"/>
    <w:rsid w:val="00EA3F5A"/>
    <w:rsid w:val="00EA5E73"/>
    <w:rsid w:val="00EB0658"/>
    <w:rsid w:val="00EB139E"/>
    <w:rsid w:val="00EB423E"/>
    <w:rsid w:val="00EB43AA"/>
    <w:rsid w:val="00EB4A1A"/>
    <w:rsid w:val="00EB6E7B"/>
    <w:rsid w:val="00EC0BF1"/>
    <w:rsid w:val="00EC0E2B"/>
    <w:rsid w:val="00EC1031"/>
    <w:rsid w:val="00EC6919"/>
    <w:rsid w:val="00ED2E6A"/>
    <w:rsid w:val="00ED4D8D"/>
    <w:rsid w:val="00ED713F"/>
    <w:rsid w:val="00ED779B"/>
    <w:rsid w:val="00EE1A50"/>
    <w:rsid w:val="00EE209C"/>
    <w:rsid w:val="00EE5EB1"/>
    <w:rsid w:val="00EF0E63"/>
    <w:rsid w:val="00EF5B75"/>
    <w:rsid w:val="00F02240"/>
    <w:rsid w:val="00F02A9A"/>
    <w:rsid w:val="00F10F54"/>
    <w:rsid w:val="00F119E9"/>
    <w:rsid w:val="00F207D6"/>
    <w:rsid w:val="00F21DE6"/>
    <w:rsid w:val="00F27C91"/>
    <w:rsid w:val="00F31B15"/>
    <w:rsid w:val="00F36E5D"/>
    <w:rsid w:val="00F418AF"/>
    <w:rsid w:val="00F44EF0"/>
    <w:rsid w:val="00F53972"/>
    <w:rsid w:val="00F54373"/>
    <w:rsid w:val="00F60FF2"/>
    <w:rsid w:val="00F611D8"/>
    <w:rsid w:val="00F7192B"/>
    <w:rsid w:val="00F730DE"/>
    <w:rsid w:val="00F7637D"/>
    <w:rsid w:val="00F7729F"/>
    <w:rsid w:val="00F81770"/>
    <w:rsid w:val="00F82D72"/>
    <w:rsid w:val="00F83B39"/>
    <w:rsid w:val="00F84AE4"/>
    <w:rsid w:val="00F972E0"/>
    <w:rsid w:val="00F97669"/>
    <w:rsid w:val="00F978AE"/>
    <w:rsid w:val="00FA0FBA"/>
    <w:rsid w:val="00FA2D66"/>
    <w:rsid w:val="00FB03C1"/>
    <w:rsid w:val="00FB03F1"/>
    <w:rsid w:val="00FB0860"/>
    <w:rsid w:val="00FB18C9"/>
    <w:rsid w:val="00FC2400"/>
    <w:rsid w:val="00FC4263"/>
    <w:rsid w:val="00FC6045"/>
    <w:rsid w:val="00FC678F"/>
    <w:rsid w:val="00FC6FD5"/>
    <w:rsid w:val="00FC7F46"/>
    <w:rsid w:val="00FD46BF"/>
    <w:rsid w:val="00FD5DE0"/>
    <w:rsid w:val="00FD6C5D"/>
    <w:rsid w:val="00FE0599"/>
    <w:rsid w:val="00FE47CC"/>
    <w:rsid w:val="00FF24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5003D8"/>
  <w15:chartTrackingRefBased/>
  <w15:docId w15:val="{9D4BC90C-21ED-4E67-ACB1-6FFD3CCD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7F0"/>
  </w:style>
  <w:style w:type="paragraph" w:styleId="Heading1">
    <w:name w:val="heading 1"/>
    <w:basedOn w:val="Normal"/>
    <w:next w:val="Normal"/>
    <w:link w:val="Heading1Char"/>
    <w:qFormat/>
    <w:rsid w:val="00230AFD"/>
    <w:pPr>
      <w:keepNext/>
      <w:spacing w:after="120"/>
      <w:jc w:val="both"/>
      <w:outlineLvl w:val="0"/>
    </w:pPr>
    <w:rPr>
      <w:b/>
      <w:smallCaps/>
      <w:sz w:val="28"/>
      <w:szCs w:val="28"/>
    </w:rPr>
  </w:style>
  <w:style w:type="paragraph" w:styleId="Heading2">
    <w:name w:val="heading 2"/>
    <w:basedOn w:val="Normal"/>
    <w:next w:val="Normal"/>
    <w:link w:val="Heading2Char"/>
    <w:uiPriority w:val="9"/>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sz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style>
  <w:style w:type="paragraph" w:styleId="CommentSubject">
    <w:name w:val="annotation subject"/>
    <w:basedOn w:val="CommentText"/>
    <w:next w:val="CommentText"/>
    <w:semiHidden/>
    <w:rPr>
      <w:b/>
      <w:bCs/>
    </w:rPr>
  </w:style>
  <w:style w:type="character" w:styleId="Hyperlink">
    <w:name w:val="Hyperlink"/>
    <w:basedOn w:val="DefaultParagraphFont"/>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semiHidden/>
    <w:rsid w:val="008A0853"/>
    <w:pPr>
      <w:ind w:left="400"/>
    </w:pPr>
  </w:style>
  <w:style w:type="paragraph" w:styleId="TOC1">
    <w:name w:val="toc 1"/>
    <w:basedOn w:val="Normal"/>
    <w:next w:val="Normal"/>
    <w:autoRedefine/>
    <w:uiPriority w:val="39"/>
    <w:rsid w:val="00230AFD"/>
    <w:pPr>
      <w:tabs>
        <w:tab w:val="right" w:leader="dot" w:pos="9350"/>
      </w:tabs>
    </w:pPr>
    <w:rPr>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sz w:val="24"/>
      <w:szCs w:val="24"/>
      <w:lang w:eastAsia="zh-CN"/>
    </w:rPr>
  </w:style>
  <w:style w:type="table" w:styleId="TableGrid">
    <w:name w:val="Table Grid"/>
    <w:basedOn w:val="TableNormal"/>
    <w:uiPriority w:val="39"/>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903fh">
    <w:name w:val="0903_fh"/>
    <w:aliases w:val="fh"/>
    <w:basedOn w:val="Normal"/>
    <w:rsid w:val="003F5E69"/>
    <w:pPr>
      <w:spacing w:before="40" w:after="120"/>
      <w:ind w:left="101" w:right="43"/>
    </w:pPr>
    <w:rPr>
      <w:rFonts w:ascii="Arial" w:hAnsi="Arial"/>
      <w:bCs/>
      <w:color w:val="000000"/>
      <w:sz w:val="24"/>
      <w:szCs w:val="24"/>
    </w:rPr>
  </w:style>
  <w:style w:type="paragraph" w:customStyle="1" w:styleId="TableText">
    <w:name w:val="Table Text"/>
    <w:basedOn w:val="Normal"/>
    <w:rsid w:val="00AA741B"/>
    <w:pPr>
      <w:spacing w:line="220" w:lineRule="exact"/>
    </w:pPr>
    <w:rPr>
      <w:rFonts w:ascii="Arial" w:hAnsi="Arial"/>
      <w:sz w:val="18"/>
      <w:szCs w:val="24"/>
    </w:rPr>
  </w:style>
  <w:style w:type="paragraph" w:styleId="TOC2">
    <w:name w:val="toc 2"/>
    <w:basedOn w:val="Normal"/>
    <w:next w:val="Normal"/>
    <w:autoRedefine/>
    <w:uiPriority w:val="39"/>
    <w:unhideWhenUsed/>
    <w:rsid w:val="00D868FB"/>
    <w:pPr>
      <w:ind w:left="200"/>
    </w:pPr>
  </w:style>
  <w:style w:type="paragraph" w:styleId="ListParagraph">
    <w:name w:val="List Paragraph"/>
    <w:basedOn w:val="Normal"/>
    <w:uiPriority w:val="34"/>
    <w:qFormat/>
    <w:rsid w:val="00574C90"/>
    <w:pPr>
      <w:numPr>
        <w:numId w:val="7"/>
      </w:numPr>
      <w:spacing w:after="240"/>
      <w:ind w:right="360"/>
      <w:contextualSpacing/>
      <w:jc w:val="both"/>
    </w:pPr>
    <w:rPr>
      <w:rFonts w:eastAsia="Calibri"/>
      <w:sz w:val="24"/>
      <w:szCs w:val="24"/>
    </w:rPr>
  </w:style>
  <w:style w:type="character" w:styleId="FollowedHyperlink">
    <w:name w:val="FollowedHyperlink"/>
    <w:basedOn w:val="DefaultParagraphFont"/>
    <w:uiPriority w:val="99"/>
    <w:semiHidden/>
    <w:unhideWhenUsed/>
    <w:rsid w:val="008E0AFA"/>
    <w:rPr>
      <w:color w:val="954F72" w:themeColor="followedHyperlink"/>
      <w:u w:val="single"/>
    </w:rPr>
  </w:style>
  <w:style w:type="paragraph" w:customStyle="1" w:styleId="Default">
    <w:name w:val="Default"/>
    <w:rsid w:val="003A3708"/>
    <w:pPr>
      <w:autoSpaceDE w:val="0"/>
      <w:autoSpaceDN w:val="0"/>
      <w:adjustRightInd w:val="0"/>
    </w:pPr>
    <w:rPr>
      <w:color w:val="000000"/>
      <w:sz w:val="24"/>
      <w:szCs w:val="24"/>
    </w:rPr>
  </w:style>
  <w:style w:type="character" w:customStyle="1" w:styleId="CommentTextChar">
    <w:name w:val="Comment Text Char"/>
    <w:basedOn w:val="DefaultParagraphFont"/>
    <w:link w:val="CommentText"/>
    <w:uiPriority w:val="99"/>
    <w:semiHidden/>
    <w:rsid w:val="007A2BCB"/>
  </w:style>
  <w:style w:type="character" w:customStyle="1" w:styleId="Heading1Char">
    <w:name w:val="Heading 1 Char"/>
    <w:basedOn w:val="DefaultParagraphFont"/>
    <w:link w:val="Heading1"/>
    <w:rsid w:val="00230AFD"/>
    <w:rPr>
      <w:b/>
      <w:smallCaps/>
      <w:sz w:val="28"/>
      <w:szCs w:val="28"/>
    </w:rPr>
  </w:style>
  <w:style w:type="paragraph" w:styleId="Revision">
    <w:name w:val="Revision"/>
    <w:hidden/>
    <w:uiPriority w:val="99"/>
    <w:semiHidden/>
    <w:rsid w:val="00EB139E"/>
  </w:style>
  <w:style w:type="character" w:styleId="IntenseReference">
    <w:name w:val="Intense Reference"/>
    <w:basedOn w:val="DefaultParagraphFont"/>
    <w:uiPriority w:val="32"/>
    <w:qFormat/>
    <w:rsid w:val="00E73A7B"/>
    <w:rPr>
      <w:b/>
      <w:bCs/>
      <w:smallCaps/>
      <w:color w:val="5B9BD5" w:themeColor="accent1"/>
      <w:spacing w:val="5"/>
    </w:rPr>
  </w:style>
  <w:style w:type="character" w:customStyle="1" w:styleId="UnresolvedMention1">
    <w:name w:val="Unresolved Mention1"/>
    <w:basedOn w:val="DefaultParagraphFont"/>
    <w:uiPriority w:val="99"/>
    <w:semiHidden/>
    <w:unhideWhenUsed/>
    <w:rsid w:val="008577C4"/>
    <w:rPr>
      <w:color w:val="808080"/>
      <w:shd w:val="clear" w:color="auto" w:fill="E6E6E6"/>
    </w:rPr>
  </w:style>
  <w:style w:type="character" w:customStyle="1" w:styleId="UnresolvedMention2">
    <w:name w:val="Unresolved Mention2"/>
    <w:basedOn w:val="DefaultParagraphFont"/>
    <w:uiPriority w:val="99"/>
    <w:semiHidden/>
    <w:unhideWhenUsed/>
    <w:rsid w:val="000D4CB7"/>
    <w:rPr>
      <w:color w:val="605E5C"/>
      <w:shd w:val="clear" w:color="auto" w:fill="E1DFDD"/>
    </w:rPr>
  </w:style>
  <w:style w:type="character" w:customStyle="1" w:styleId="HeaderChar">
    <w:name w:val="Header Char"/>
    <w:basedOn w:val="DefaultParagraphFont"/>
    <w:link w:val="Header"/>
    <w:uiPriority w:val="99"/>
    <w:rsid w:val="00B8274D"/>
  </w:style>
  <w:style w:type="character" w:customStyle="1" w:styleId="FooterChar">
    <w:name w:val="Footer Char"/>
    <w:basedOn w:val="DefaultParagraphFont"/>
    <w:link w:val="Footer"/>
    <w:uiPriority w:val="99"/>
    <w:rsid w:val="00B8274D"/>
  </w:style>
  <w:style w:type="character" w:customStyle="1" w:styleId="Heading2Char">
    <w:name w:val="Heading 2 Char"/>
    <w:basedOn w:val="DefaultParagraphFont"/>
    <w:link w:val="Heading2"/>
    <w:uiPriority w:val="9"/>
    <w:rsid w:val="00B8274D"/>
    <w:rPr>
      <w:rFonts w:ascii="Helv" w:hAnsi="Helv"/>
      <w:b/>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12024">
      <w:bodyDiv w:val="1"/>
      <w:marLeft w:val="0"/>
      <w:marRight w:val="0"/>
      <w:marTop w:val="0"/>
      <w:marBottom w:val="0"/>
      <w:divBdr>
        <w:top w:val="none" w:sz="0" w:space="0" w:color="auto"/>
        <w:left w:val="none" w:sz="0" w:space="0" w:color="auto"/>
        <w:bottom w:val="none" w:sz="0" w:space="0" w:color="auto"/>
        <w:right w:val="none" w:sz="0" w:space="0" w:color="auto"/>
      </w:divBdr>
    </w:div>
    <w:div w:id="420956605">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2022">
      <w:bodyDiv w:val="1"/>
      <w:marLeft w:val="0"/>
      <w:marRight w:val="0"/>
      <w:marTop w:val="0"/>
      <w:marBottom w:val="0"/>
      <w:divBdr>
        <w:top w:val="none" w:sz="0" w:space="0" w:color="auto"/>
        <w:left w:val="none" w:sz="0" w:space="0" w:color="auto"/>
        <w:bottom w:val="none" w:sz="0" w:space="0" w:color="auto"/>
        <w:right w:val="none" w:sz="0" w:space="0" w:color="auto"/>
      </w:divBdr>
    </w:div>
    <w:div w:id="1921596066">
      <w:bodyDiv w:val="1"/>
      <w:marLeft w:val="0"/>
      <w:marRight w:val="0"/>
      <w:marTop w:val="0"/>
      <w:marBottom w:val="0"/>
      <w:divBdr>
        <w:top w:val="none" w:sz="0" w:space="0" w:color="auto"/>
        <w:left w:val="none" w:sz="0" w:space="0" w:color="auto"/>
        <w:bottom w:val="none" w:sz="0" w:space="0" w:color="auto"/>
        <w:right w:val="none" w:sz="0" w:space="0" w:color="auto"/>
      </w:divBdr>
    </w:div>
    <w:div w:id="1958872070">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ranset.lsu.edu/about-us/" TargetMode="External"/><Relationship Id="rId18" Type="http://schemas.openxmlformats.org/officeDocument/2006/relationships/hyperlink" Target="https://transet.lsu.edu/pi-toolbox/" TargetMode="External"/><Relationship Id="rId26" Type="http://schemas.openxmlformats.org/officeDocument/2006/relationships/hyperlink" Target="https://www.transportation.gov/utc/fast-act-general-provisions-grants-utcs"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ntl.bts.gov/publicaccess/" TargetMode="External"/><Relationship Id="rId34" Type="http://schemas.openxmlformats.org/officeDocument/2006/relationships/hyperlink" Target="http://transet.lsu.edu/pi-toolbox/templates/" TargetMode="Externa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transet.lsu.edu/" TargetMode="External"/><Relationship Id="rId17" Type="http://schemas.openxmlformats.org/officeDocument/2006/relationships/hyperlink" Target="https://transet.lsu.edu/pi-toolbox/" TargetMode="External"/><Relationship Id="rId25" Type="http://schemas.openxmlformats.org/officeDocument/2006/relationships/hyperlink" Target="https://transet.lsu.edu/center-plans/" TargetMode="External"/><Relationship Id="rId33" Type="http://schemas.openxmlformats.org/officeDocument/2006/relationships/hyperlink" Target="http://transet.lsu.edu/center-plans/" TargetMode="Externa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transet.lsu.edu/pi-toolbox/" TargetMode="External"/><Relationship Id="rId20" Type="http://schemas.openxmlformats.org/officeDocument/2006/relationships/hyperlink" Target="https://transet.lsu.edu/rfp/" TargetMode="External"/><Relationship Id="rId29" Type="http://schemas.openxmlformats.org/officeDocument/2006/relationships/footer" Target="footer3.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transet.lsu.edu/center-plans/" TargetMode="External"/><Relationship Id="rId32" Type="http://schemas.openxmlformats.org/officeDocument/2006/relationships/hyperlink" Target="https://www.transportation.gov/sites/dot.gov/files/docs/utc/261051/fast-act-grantdeliverablesandreporting-september-2017-verision-13-final_0.pdf" TargetMode="External"/><Relationship Id="rId37" Type="http://schemas.openxmlformats.org/officeDocument/2006/relationships/header" Target="header4.xml"/><Relationship Id="rId40" Type="http://schemas.openxmlformats.org/officeDocument/2006/relationships/hyperlink" Target="http://transet.lsu.edu/center-plans/" TargetMode="External"/><Relationship Id="rId5" Type="http://schemas.openxmlformats.org/officeDocument/2006/relationships/webSettings" Target="webSettings.xml"/><Relationship Id="rId15" Type="http://schemas.openxmlformats.org/officeDocument/2006/relationships/hyperlink" Target="mailto:TranSET@lsu.edu" TargetMode="External"/><Relationship Id="rId23" Type="http://schemas.openxmlformats.org/officeDocument/2006/relationships/hyperlink" Target="http://transet.lsu.edu/wp-content/uploads/sites/18/2018/11/TranSET_Technology_Transfer_Plan.pdf" TargetMode="External"/><Relationship Id="rId28" Type="http://schemas.openxmlformats.org/officeDocument/2006/relationships/header" Target="header2.xml"/><Relationship Id="rId36" Type="http://schemas.openxmlformats.org/officeDocument/2006/relationships/hyperlink" Target="mailto:cmelson1@lsu.edu" TargetMode="External"/><Relationship Id="rId10" Type="http://schemas.openxmlformats.org/officeDocument/2006/relationships/footer" Target="footer1.xml"/><Relationship Id="rId19" Type="http://schemas.openxmlformats.org/officeDocument/2006/relationships/hyperlink" Target="mailto:TranSET@lsu.edu" TargetMode="External"/><Relationship Id="rId31" Type="http://schemas.openxmlformats.org/officeDocument/2006/relationships/footer" Target="footer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hyperlink" Target="https://transet.lsu.edu/center-plans/" TargetMode="External"/><Relationship Id="rId27" Type="http://schemas.openxmlformats.org/officeDocument/2006/relationships/hyperlink" Target="https://www.transportation.gov/utc/2019-grant-deliverables-and-requirements-utcs" TargetMode="External"/><Relationship Id="rId30" Type="http://schemas.openxmlformats.org/officeDocument/2006/relationships/header" Target="header3.xml"/><Relationship Id="rId35" Type="http://schemas.openxmlformats.org/officeDocument/2006/relationships/hyperlink" Target="http://transet.lsu.edu/center-plans/"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r">
              <a:defRPr sz="1400" b="1" i="0" u="none" strike="noStrike" kern="1200" spc="0" baseline="0">
                <a:solidFill>
                  <a:schemeClr val="tx1">
                    <a:lumMod val="65000"/>
                    <a:lumOff val="35000"/>
                  </a:schemeClr>
                </a:solidFill>
                <a:latin typeface="+mn-lt"/>
                <a:ea typeface="+mn-ea"/>
                <a:cs typeface="+mn-cs"/>
              </a:defRPr>
            </a:pPr>
            <a:r>
              <a:rPr lang="en-US" b="1"/>
              <a:t>Number of Posted Bridge vs. Year</a:t>
            </a:r>
          </a:p>
        </c:rich>
      </c:tx>
      <c:overlay val="0"/>
      <c:spPr>
        <a:noFill/>
        <a:ln>
          <a:noFill/>
        </a:ln>
        <a:effectLst/>
      </c:spPr>
      <c:txPr>
        <a:bodyPr rot="0" spcFirstLastPara="1" vertOverflow="ellipsis" vert="horz" wrap="square" anchor="ctr" anchorCtr="1"/>
        <a:lstStyle/>
        <a:p>
          <a:pPr algn="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Sheet1!$B$5:$B$15</c:f>
              <c:numCache>
                <c:formatCode>General</c:formatCode>
                <c:ptCount val="11"/>
                <c:pt idx="0">
                  <c:v>2019</c:v>
                </c:pt>
                <c:pt idx="1">
                  <c:v>2024</c:v>
                </c:pt>
                <c:pt idx="2">
                  <c:v>2029</c:v>
                </c:pt>
                <c:pt idx="3">
                  <c:v>2034</c:v>
                </c:pt>
                <c:pt idx="4">
                  <c:v>2039</c:v>
                </c:pt>
                <c:pt idx="5">
                  <c:v>2044</c:v>
                </c:pt>
                <c:pt idx="6">
                  <c:v>2049</c:v>
                </c:pt>
                <c:pt idx="7">
                  <c:v>2054</c:v>
                </c:pt>
                <c:pt idx="8">
                  <c:v>2059</c:v>
                </c:pt>
                <c:pt idx="9">
                  <c:v>2064</c:v>
                </c:pt>
                <c:pt idx="10">
                  <c:v>2069</c:v>
                </c:pt>
              </c:numCache>
            </c:numRef>
          </c:xVal>
          <c:yVal>
            <c:numRef>
              <c:f>Sheet1!$C$5:$C$15</c:f>
              <c:numCache>
                <c:formatCode>General</c:formatCode>
                <c:ptCount val="11"/>
                <c:pt idx="0">
                  <c:v>1600</c:v>
                </c:pt>
                <c:pt idx="1">
                  <c:v>2200</c:v>
                </c:pt>
                <c:pt idx="2">
                  <c:v>2500</c:v>
                </c:pt>
                <c:pt idx="3">
                  <c:v>2600</c:v>
                </c:pt>
                <c:pt idx="4">
                  <c:v>2800</c:v>
                </c:pt>
                <c:pt idx="5">
                  <c:v>3000</c:v>
                </c:pt>
                <c:pt idx="6">
                  <c:v>3100</c:v>
                </c:pt>
                <c:pt idx="7">
                  <c:v>3500</c:v>
                </c:pt>
                <c:pt idx="8">
                  <c:v>3600</c:v>
                </c:pt>
                <c:pt idx="9">
                  <c:v>3900</c:v>
                </c:pt>
                <c:pt idx="10">
                  <c:v>4000</c:v>
                </c:pt>
              </c:numCache>
            </c:numRef>
          </c:yVal>
          <c:smooth val="1"/>
          <c:extLst>
            <c:ext xmlns:c16="http://schemas.microsoft.com/office/drawing/2014/chart" uri="{C3380CC4-5D6E-409C-BE32-E72D297353CC}">
              <c16:uniqueId val="{00000000-C4AF-48D4-949C-917F2B018157}"/>
            </c:ext>
          </c:extLst>
        </c:ser>
        <c:dLbls>
          <c:showLegendKey val="0"/>
          <c:showVal val="0"/>
          <c:showCatName val="0"/>
          <c:showSerName val="0"/>
          <c:showPercent val="0"/>
          <c:showBubbleSize val="0"/>
        </c:dLbls>
        <c:axId val="352226152"/>
        <c:axId val="352228120"/>
      </c:scatterChart>
      <c:valAx>
        <c:axId val="35222615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228120"/>
        <c:crosses val="autoZero"/>
        <c:crossBetween val="midCat"/>
      </c:valAx>
      <c:valAx>
        <c:axId val="3522281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Posted Bridges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222615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87F02-79AE-4796-9382-13B9EF96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9549</Words>
  <Characters>54434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Request for Proposal</vt:lpstr>
    </vt:vector>
  </TitlesOfParts>
  <Manager/>
  <Company/>
  <LinksUpToDate>false</LinksUpToDate>
  <CharactersWithSpaces>63856</CharactersWithSpaces>
  <SharedDoc>false</SharedDoc>
  <HyperlinkBase/>
  <HLinks>
    <vt:vector size="78" baseType="variant">
      <vt:variant>
        <vt:i4>4390922</vt:i4>
      </vt:variant>
      <vt:variant>
        <vt:i4>60</vt:i4>
      </vt:variant>
      <vt:variant>
        <vt:i4>0</vt:i4>
      </vt:variant>
      <vt:variant>
        <vt:i4>5</vt:i4>
      </vt:variant>
      <vt:variant>
        <vt:lpwstr>http://www.projectmanagementdocs.com/</vt:lpwstr>
      </vt:variant>
      <vt:variant>
        <vt:lpwstr/>
      </vt:variant>
      <vt:variant>
        <vt:i4>1114167</vt:i4>
      </vt:variant>
      <vt:variant>
        <vt:i4>53</vt:i4>
      </vt:variant>
      <vt:variant>
        <vt:i4>0</vt:i4>
      </vt:variant>
      <vt:variant>
        <vt:i4>5</vt:i4>
      </vt:variant>
      <vt:variant>
        <vt:lpwstr/>
      </vt:variant>
      <vt:variant>
        <vt:lpwstr>_Toc331666357</vt:lpwstr>
      </vt:variant>
      <vt:variant>
        <vt:i4>1114167</vt:i4>
      </vt:variant>
      <vt:variant>
        <vt:i4>47</vt:i4>
      </vt:variant>
      <vt:variant>
        <vt:i4>0</vt:i4>
      </vt:variant>
      <vt:variant>
        <vt:i4>5</vt:i4>
      </vt:variant>
      <vt:variant>
        <vt:lpwstr/>
      </vt:variant>
      <vt:variant>
        <vt:lpwstr>_Toc331666356</vt:lpwstr>
      </vt:variant>
      <vt:variant>
        <vt:i4>1114167</vt:i4>
      </vt:variant>
      <vt:variant>
        <vt:i4>41</vt:i4>
      </vt:variant>
      <vt:variant>
        <vt:i4>0</vt:i4>
      </vt:variant>
      <vt:variant>
        <vt:i4>5</vt:i4>
      </vt:variant>
      <vt:variant>
        <vt:lpwstr/>
      </vt:variant>
      <vt:variant>
        <vt:lpwstr>_Toc331666355</vt:lpwstr>
      </vt:variant>
      <vt:variant>
        <vt:i4>1114167</vt:i4>
      </vt:variant>
      <vt:variant>
        <vt:i4>35</vt:i4>
      </vt:variant>
      <vt:variant>
        <vt:i4>0</vt:i4>
      </vt:variant>
      <vt:variant>
        <vt:i4>5</vt:i4>
      </vt:variant>
      <vt:variant>
        <vt:lpwstr/>
      </vt:variant>
      <vt:variant>
        <vt:lpwstr>_Toc331666354</vt:lpwstr>
      </vt:variant>
      <vt:variant>
        <vt:i4>1114167</vt:i4>
      </vt:variant>
      <vt:variant>
        <vt:i4>29</vt:i4>
      </vt:variant>
      <vt:variant>
        <vt:i4>0</vt:i4>
      </vt:variant>
      <vt:variant>
        <vt:i4>5</vt:i4>
      </vt:variant>
      <vt:variant>
        <vt:lpwstr/>
      </vt:variant>
      <vt:variant>
        <vt:lpwstr>_Toc331666353</vt:lpwstr>
      </vt:variant>
      <vt:variant>
        <vt:i4>1114167</vt:i4>
      </vt:variant>
      <vt:variant>
        <vt:i4>23</vt:i4>
      </vt:variant>
      <vt:variant>
        <vt:i4>0</vt:i4>
      </vt:variant>
      <vt:variant>
        <vt:i4>5</vt:i4>
      </vt:variant>
      <vt:variant>
        <vt:lpwstr/>
      </vt:variant>
      <vt:variant>
        <vt:lpwstr>_Toc331666352</vt:lpwstr>
      </vt:variant>
      <vt:variant>
        <vt:i4>1114167</vt:i4>
      </vt:variant>
      <vt:variant>
        <vt:i4>17</vt:i4>
      </vt:variant>
      <vt:variant>
        <vt:i4>0</vt:i4>
      </vt:variant>
      <vt:variant>
        <vt:i4>5</vt:i4>
      </vt:variant>
      <vt:variant>
        <vt:lpwstr/>
      </vt:variant>
      <vt:variant>
        <vt:lpwstr>_Toc331666351</vt:lpwstr>
      </vt:variant>
      <vt:variant>
        <vt:i4>1114167</vt:i4>
      </vt:variant>
      <vt:variant>
        <vt:i4>11</vt:i4>
      </vt:variant>
      <vt:variant>
        <vt:i4>0</vt:i4>
      </vt:variant>
      <vt:variant>
        <vt:i4>5</vt:i4>
      </vt:variant>
      <vt:variant>
        <vt:lpwstr/>
      </vt:variant>
      <vt:variant>
        <vt:lpwstr>_Toc331666350</vt:lpwstr>
      </vt:variant>
      <vt:variant>
        <vt:i4>4390922</vt:i4>
      </vt:variant>
      <vt:variant>
        <vt:i4>6</vt:i4>
      </vt:variant>
      <vt:variant>
        <vt:i4>0</vt:i4>
      </vt:variant>
      <vt:variant>
        <vt:i4>5</vt:i4>
      </vt:variant>
      <vt:variant>
        <vt:lpwstr>http://www.projectmanagementdocs.com/</vt:lpwstr>
      </vt:variant>
      <vt:variant>
        <vt:lpwstr/>
      </vt:variant>
      <vt:variant>
        <vt:i4>4390922</vt:i4>
      </vt:variant>
      <vt:variant>
        <vt:i4>0</vt:i4>
      </vt:variant>
      <vt:variant>
        <vt:i4>0</vt:i4>
      </vt:variant>
      <vt:variant>
        <vt:i4>5</vt:i4>
      </vt:variant>
      <vt:variant>
        <vt:lpwstr>http://www.projectmanagementdocs.com/</vt:lpwstr>
      </vt:variant>
      <vt:variant>
        <vt:lpwstr/>
      </vt:variant>
      <vt:variant>
        <vt:i4>4390922</vt:i4>
      </vt:variant>
      <vt:variant>
        <vt:i4>6</vt:i4>
      </vt:variant>
      <vt:variant>
        <vt:i4>0</vt:i4>
      </vt:variant>
      <vt:variant>
        <vt:i4>5</vt:i4>
      </vt:variant>
      <vt:variant>
        <vt:lpwstr>http://www.projectmanagementdocs.com/</vt:lpwstr>
      </vt:variant>
      <vt:variant>
        <vt:lpwstr/>
      </vt:variant>
      <vt:variant>
        <vt:i4>3539040</vt:i4>
      </vt:variant>
      <vt:variant>
        <vt:i4>0</vt:i4>
      </vt:variant>
      <vt:variant>
        <vt:i4>0</vt:i4>
      </vt:variant>
      <vt:variant>
        <vt:i4>5</vt:i4>
      </vt:variant>
      <vt:variant>
        <vt:lpwstr>http://www.120society.com/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PMBOK Request for Proposal Template</dc:subject>
  <dc:creator>Charper</dc:creator>
  <cp:keywords/>
  <dc:description/>
  <cp:lastModifiedBy>Christopher Melson</cp:lastModifiedBy>
  <cp:revision>4</cp:revision>
  <cp:lastPrinted>2019-10-09T19:52:00Z</cp:lastPrinted>
  <dcterms:created xsi:type="dcterms:W3CDTF">2019-12-04T14:15:00Z</dcterms:created>
  <dcterms:modified xsi:type="dcterms:W3CDTF">2019-12-04T14:31:00Z</dcterms:modified>
  <cp:category/>
</cp:coreProperties>
</file>