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A3" w:rsidRDefault="00CC5A3B" w:rsidP="009E157E">
      <w:pPr>
        <w:pStyle w:val="Header"/>
        <w:tabs>
          <w:tab w:val="clear" w:pos="4320"/>
          <w:tab w:val="clear" w:pos="8640"/>
        </w:tabs>
        <w:jc w:val="center"/>
        <w:rPr>
          <w:b/>
          <w:i/>
          <w:smallCaps/>
          <w:sz w:val="44"/>
        </w:rPr>
      </w:pPr>
      <w:r w:rsidRPr="00CD26A5">
        <w:rPr>
          <w:b/>
          <w:i/>
          <w:smallCaps/>
          <w:color w:val="E3A917"/>
          <w:sz w:val="44"/>
        </w:rPr>
        <w:t>Tran</w:t>
      </w:r>
      <w:r w:rsidRPr="00CC5A3B">
        <w:rPr>
          <w:b/>
          <w:i/>
          <w:smallCaps/>
          <w:sz w:val="44"/>
        </w:rPr>
        <w:t>sportation Consortium of</w:t>
      </w:r>
    </w:p>
    <w:p w:rsidR="00181097" w:rsidRPr="00CC5A3B" w:rsidRDefault="00CC5A3B" w:rsidP="009E157E">
      <w:pPr>
        <w:pStyle w:val="Header"/>
        <w:tabs>
          <w:tab w:val="clear" w:pos="4320"/>
          <w:tab w:val="clear" w:pos="8640"/>
        </w:tabs>
        <w:jc w:val="center"/>
        <w:rPr>
          <w:b/>
          <w:i/>
          <w:smallCaps/>
          <w:sz w:val="44"/>
        </w:rPr>
      </w:pPr>
      <w:r w:rsidRPr="00CD26A5">
        <w:rPr>
          <w:b/>
          <w:i/>
          <w:smallCaps/>
          <w:color w:val="E3A917"/>
          <w:sz w:val="44"/>
        </w:rPr>
        <w:t>S</w:t>
      </w:r>
      <w:r w:rsidRPr="00CC5A3B">
        <w:rPr>
          <w:b/>
          <w:i/>
          <w:smallCaps/>
          <w:sz w:val="44"/>
        </w:rPr>
        <w:t>outh-C</w:t>
      </w:r>
      <w:r w:rsidRPr="00CD26A5">
        <w:rPr>
          <w:b/>
          <w:i/>
          <w:smallCaps/>
          <w:color w:val="E3A917"/>
          <w:sz w:val="44"/>
        </w:rPr>
        <w:t>e</w:t>
      </w:r>
      <w:r w:rsidRPr="00CC5A3B">
        <w:rPr>
          <w:b/>
          <w:i/>
          <w:smallCaps/>
          <w:sz w:val="44"/>
        </w:rPr>
        <w:t>ntral S</w:t>
      </w:r>
      <w:r w:rsidRPr="00CD26A5">
        <w:rPr>
          <w:b/>
          <w:i/>
          <w:smallCaps/>
          <w:color w:val="E3A917"/>
          <w:sz w:val="44"/>
        </w:rPr>
        <w:t>t</w:t>
      </w:r>
      <w:r w:rsidRPr="00CC5A3B">
        <w:rPr>
          <w:b/>
          <w:i/>
          <w:smallCaps/>
          <w:sz w:val="44"/>
        </w:rPr>
        <w:t>ates</w:t>
      </w:r>
    </w:p>
    <w:p w:rsidR="00181097" w:rsidRDefault="00181097" w:rsidP="009E157E">
      <w:pPr>
        <w:jc w:val="center"/>
        <w:rPr>
          <w:b/>
          <w:smallCaps/>
          <w:sz w:val="36"/>
          <w:szCs w:val="36"/>
        </w:rPr>
      </w:pPr>
    </w:p>
    <w:p w:rsidR="00181097" w:rsidRDefault="00FB18C9" w:rsidP="009E157E">
      <w:pPr>
        <w:jc w:val="center"/>
        <w:rPr>
          <w:rFonts w:ascii="Arial" w:hAnsi="Arial"/>
          <w:b/>
          <w:i/>
          <w:sz w:val="26"/>
        </w:rPr>
      </w:pPr>
      <w:r>
        <w:rPr>
          <w:rFonts w:ascii="Arial" w:hAnsi="Arial"/>
          <w:b/>
          <w:i/>
          <w:noProof/>
          <w:sz w:val="26"/>
        </w:rPr>
        <w:drawing>
          <wp:inline distT="0" distB="0" distL="0" distR="0" wp14:anchorId="364E51B4" wp14:editId="75A14792">
            <wp:extent cx="4846320" cy="327495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6320" cy="3274958"/>
                    </a:xfrm>
                    <a:prstGeom prst="rect">
                      <a:avLst/>
                    </a:prstGeom>
                    <a:noFill/>
                    <a:ln>
                      <a:noFill/>
                    </a:ln>
                  </pic:spPr>
                </pic:pic>
              </a:graphicData>
            </a:graphic>
          </wp:inline>
        </w:drawing>
      </w:r>
    </w:p>
    <w:p w:rsidR="00181097" w:rsidRDefault="00FB18C9" w:rsidP="009E157E">
      <w:pPr>
        <w:jc w:val="center"/>
        <w:rPr>
          <w:b/>
          <w:smallCaps/>
          <w:sz w:val="36"/>
          <w:szCs w:val="36"/>
        </w:rPr>
      </w:pPr>
      <w:r>
        <w:rPr>
          <w:b/>
          <w:smallCaps/>
          <w:sz w:val="36"/>
          <w:szCs w:val="36"/>
        </w:rPr>
        <w:t>University Transportation Center</w:t>
      </w:r>
    </w:p>
    <w:p w:rsidR="00181097" w:rsidRDefault="00181097" w:rsidP="009E157E">
      <w:pPr>
        <w:jc w:val="center"/>
        <w:rPr>
          <w:b/>
          <w:smallCaps/>
          <w:sz w:val="36"/>
          <w:szCs w:val="36"/>
        </w:rPr>
      </w:pPr>
    </w:p>
    <w:p w:rsidR="00181097" w:rsidRPr="00397A13" w:rsidRDefault="00C35EBC" w:rsidP="009E157E">
      <w:pPr>
        <w:jc w:val="center"/>
        <w:rPr>
          <w:b/>
          <w:smallCaps/>
          <w:sz w:val="36"/>
          <w:szCs w:val="36"/>
        </w:rPr>
      </w:pPr>
      <w:r w:rsidRPr="00451024">
        <w:rPr>
          <w:b/>
          <w:smallCaps/>
          <w:sz w:val="36"/>
          <w:szCs w:val="36"/>
        </w:rPr>
        <w:t>20</w:t>
      </w:r>
      <w:r w:rsidR="00750292">
        <w:rPr>
          <w:b/>
          <w:smallCaps/>
          <w:sz w:val="36"/>
          <w:szCs w:val="36"/>
        </w:rPr>
        <w:t>19</w:t>
      </w:r>
      <w:r>
        <w:rPr>
          <w:b/>
          <w:smallCaps/>
          <w:sz w:val="36"/>
          <w:szCs w:val="36"/>
        </w:rPr>
        <w:t xml:space="preserve"> </w:t>
      </w:r>
      <w:r w:rsidR="00965DA5">
        <w:rPr>
          <w:b/>
          <w:smallCaps/>
          <w:sz w:val="36"/>
          <w:szCs w:val="36"/>
        </w:rPr>
        <w:t xml:space="preserve">Request </w:t>
      </w:r>
      <w:r w:rsidR="00B41803">
        <w:rPr>
          <w:b/>
          <w:smallCaps/>
          <w:sz w:val="36"/>
          <w:szCs w:val="36"/>
        </w:rPr>
        <w:t xml:space="preserve">For </w:t>
      </w:r>
      <w:r w:rsidR="00CB444B">
        <w:rPr>
          <w:b/>
          <w:smallCaps/>
          <w:sz w:val="36"/>
          <w:szCs w:val="36"/>
        </w:rPr>
        <w:t xml:space="preserve">Proposal </w:t>
      </w:r>
      <w:r w:rsidR="00965DA5">
        <w:rPr>
          <w:b/>
          <w:smallCaps/>
          <w:sz w:val="36"/>
          <w:szCs w:val="36"/>
        </w:rPr>
        <w:t>(RFP)</w:t>
      </w:r>
    </w:p>
    <w:p w:rsidR="00181097" w:rsidRDefault="002A6129" w:rsidP="009E157E">
      <w:pPr>
        <w:jc w:val="center"/>
        <w:rPr>
          <w:b/>
          <w:smallCaps/>
          <w:sz w:val="28"/>
          <w:szCs w:val="28"/>
        </w:rPr>
      </w:pPr>
      <w:r>
        <w:rPr>
          <w:b/>
          <w:smallCaps/>
          <w:sz w:val="28"/>
          <w:szCs w:val="28"/>
        </w:rPr>
        <w:t xml:space="preserve">Project </w:t>
      </w:r>
      <w:r w:rsidR="00D12094">
        <w:rPr>
          <w:b/>
          <w:smallCaps/>
          <w:sz w:val="28"/>
          <w:szCs w:val="28"/>
        </w:rPr>
        <w:t>20</w:t>
      </w:r>
      <w:r w:rsidR="00B6234A">
        <w:rPr>
          <w:b/>
          <w:smallCaps/>
          <w:sz w:val="28"/>
          <w:szCs w:val="28"/>
        </w:rPr>
        <w:t>ITS</w:t>
      </w:r>
      <w:r w:rsidR="00C35EBC">
        <w:rPr>
          <w:b/>
          <w:smallCaps/>
          <w:sz w:val="28"/>
          <w:szCs w:val="28"/>
        </w:rPr>
        <w:t>L</w:t>
      </w:r>
      <w:r w:rsidR="00C35EBC" w:rsidRPr="008955A0">
        <w:rPr>
          <w:b/>
          <w:smallCaps/>
          <w:sz w:val="28"/>
          <w:szCs w:val="28"/>
        </w:rPr>
        <w:t>SU</w:t>
      </w:r>
      <w:r w:rsidR="009A2CD6">
        <w:rPr>
          <w:b/>
          <w:smallCaps/>
          <w:sz w:val="28"/>
          <w:szCs w:val="28"/>
        </w:rPr>
        <w:t>17</w:t>
      </w:r>
    </w:p>
    <w:p w:rsidR="00181097" w:rsidRDefault="00181097" w:rsidP="009E157E">
      <w:pPr>
        <w:jc w:val="center"/>
        <w:rPr>
          <w:b/>
          <w:smallCaps/>
          <w:sz w:val="28"/>
          <w:szCs w:val="28"/>
        </w:rPr>
      </w:pPr>
    </w:p>
    <w:p w:rsidR="00AD133A" w:rsidRPr="00CD26A5" w:rsidRDefault="00AD133A" w:rsidP="009E157E">
      <w:pPr>
        <w:jc w:val="center"/>
        <w:rPr>
          <w:b/>
          <w:smallCaps/>
          <w:sz w:val="28"/>
          <w:szCs w:val="28"/>
        </w:rPr>
      </w:pPr>
      <w:r w:rsidRPr="00CD26A5">
        <w:rPr>
          <w:b/>
          <w:smallCaps/>
          <w:sz w:val="28"/>
          <w:szCs w:val="28"/>
        </w:rPr>
        <w:t xml:space="preserve">Application deadline: </w:t>
      </w:r>
      <w:r w:rsidR="001C47C2">
        <w:rPr>
          <w:b/>
          <w:smallCaps/>
          <w:sz w:val="28"/>
          <w:szCs w:val="28"/>
        </w:rPr>
        <w:t>February 15</w:t>
      </w:r>
      <w:r w:rsidR="001C47C2" w:rsidRPr="001C47C2">
        <w:rPr>
          <w:b/>
          <w:smallCaps/>
          <w:sz w:val="28"/>
          <w:szCs w:val="28"/>
          <w:vertAlign w:val="superscript"/>
        </w:rPr>
        <w:t>th</w:t>
      </w:r>
      <w:r w:rsidR="00E56BF3" w:rsidRPr="00CD26A5">
        <w:rPr>
          <w:b/>
          <w:smallCaps/>
          <w:sz w:val="28"/>
          <w:szCs w:val="28"/>
        </w:rPr>
        <w:t xml:space="preserve">, </w:t>
      </w:r>
      <w:r w:rsidR="00797EC6" w:rsidRPr="00CD26A5">
        <w:rPr>
          <w:b/>
          <w:smallCaps/>
          <w:sz w:val="28"/>
          <w:szCs w:val="28"/>
        </w:rPr>
        <w:t>2020</w:t>
      </w:r>
    </w:p>
    <w:p w:rsidR="00AD133A" w:rsidRDefault="00AD133A" w:rsidP="009E157E">
      <w:pPr>
        <w:jc w:val="center"/>
        <w:rPr>
          <w:b/>
          <w:smallCaps/>
          <w:sz w:val="28"/>
          <w:szCs w:val="28"/>
        </w:rPr>
      </w:pPr>
      <w:r w:rsidRPr="00CD26A5">
        <w:rPr>
          <w:b/>
          <w:smallCaps/>
          <w:sz w:val="28"/>
          <w:szCs w:val="28"/>
        </w:rPr>
        <w:t xml:space="preserve">Target awards notification date: </w:t>
      </w:r>
      <w:r w:rsidR="001C47C2">
        <w:rPr>
          <w:b/>
          <w:smallCaps/>
          <w:sz w:val="28"/>
          <w:szCs w:val="28"/>
        </w:rPr>
        <w:t>May 15</w:t>
      </w:r>
      <w:r w:rsidR="001C47C2" w:rsidRPr="001C47C2">
        <w:rPr>
          <w:b/>
          <w:smallCaps/>
          <w:sz w:val="28"/>
          <w:szCs w:val="28"/>
          <w:vertAlign w:val="superscript"/>
        </w:rPr>
        <w:t>th</w:t>
      </w:r>
      <w:r w:rsidR="00750292" w:rsidRPr="00CD26A5">
        <w:rPr>
          <w:b/>
          <w:smallCaps/>
          <w:sz w:val="28"/>
          <w:szCs w:val="28"/>
        </w:rPr>
        <w:t xml:space="preserve">, </w:t>
      </w:r>
      <w:r w:rsidR="00140885" w:rsidRPr="00CD26A5">
        <w:rPr>
          <w:b/>
          <w:smallCaps/>
          <w:sz w:val="28"/>
          <w:szCs w:val="28"/>
        </w:rPr>
        <w:t>2020</w:t>
      </w:r>
    </w:p>
    <w:p w:rsidR="002F432A" w:rsidRDefault="002F432A" w:rsidP="009E157E">
      <w:pPr>
        <w:jc w:val="center"/>
        <w:rPr>
          <w:b/>
          <w:smallCaps/>
          <w:sz w:val="28"/>
          <w:szCs w:val="28"/>
        </w:rPr>
      </w:pPr>
    </w:p>
    <w:p w:rsidR="00181097" w:rsidRDefault="00181097" w:rsidP="009E157E">
      <w:pPr>
        <w:jc w:val="center"/>
        <w:rPr>
          <w:b/>
          <w:smallCaps/>
          <w:sz w:val="28"/>
          <w:szCs w:val="28"/>
        </w:rPr>
      </w:pPr>
    </w:p>
    <w:p w:rsidR="00181097" w:rsidRDefault="00181097" w:rsidP="009E157E">
      <w:pPr>
        <w:jc w:val="center"/>
        <w:rPr>
          <w:b/>
          <w:smallCaps/>
          <w:sz w:val="28"/>
          <w:szCs w:val="28"/>
        </w:rPr>
      </w:pPr>
    </w:p>
    <w:p w:rsidR="00181097" w:rsidRDefault="00FB18C9" w:rsidP="009E157E">
      <w:pPr>
        <w:jc w:val="center"/>
        <w:rPr>
          <w:b/>
          <w:smallCaps/>
          <w:sz w:val="28"/>
          <w:szCs w:val="28"/>
        </w:rPr>
      </w:pPr>
      <w:r>
        <w:rPr>
          <w:b/>
          <w:smallCaps/>
          <w:sz w:val="28"/>
          <w:szCs w:val="28"/>
        </w:rPr>
        <w:t>Louisiana State University</w:t>
      </w:r>
    </w:p>
    <w:p w:rsidR="00181097" w:rsidRDefault="00FB18C9" w:rsidP="009E157E">
      <w:pPr>
        <w:jc w:val="center"/>
        <w:rPr>
          <w:b/>
          <w:smallCaps/>
          <w:sz w:val="28"/>
          <w:szCs w:val="28"/>
        </w:rPr>
      </w:pPr>
      <w:r>
        <w:rPr>
          <w:b/>
          <w:smallCaps/>
          <w:sz w:val="28"/>
          <w:szCs w:val="28"/>
        </w:rPr>
        <w:t>Baton Rouge, LA 70803</w:t>
      </w:r>
    </w:p>
    <w:p w:rsidR="00FB18C9" w:rsidRDefault="00FB18C9" w:rsidP="009E157E">
      <w:pPr>
        <w:jc w:val="center"/>
        <w:rPr>
          <w:b/>
          <w:smallCaps/>
          <w:sz w:val="28"/>
          <w:szCs w:val="28"/>
        </w:rPr>
      </w:pPr>
    </w:p>
    <w:p w:rsidR="00FB18C9" w:rsidRDefault="00FB18C9" w:rsidP="009E157E">
      <w:pPr>
        <w:jc w:val="center"/>
        <w:rPr>
          <w:b/>
          <w:smallCaps/>
          <w:sz w:val="28"/>
          <w:szCs w:val="28"/>
        </w:rPr>
      </w:pPr>
    </w:p>
    <w:p w:rsidR="00181097" w:rsidRDefault="00181097" w:rsidP="009E157E">
      <w:pPr>
        <w:jc w:val="center"/>
        <w:rPr>
          <w:b/>
          <w:smallCaps/>
          <w:sz w:val="28"/>
          <w:szCs w:val="28"/>
        </w:rPr>
      </w:pPr>
    </w:p>
    <w:p w:rsidR="00181097" w:rsidRPr="00827503" w:rsidRDefault="00B6234A" w:rsidP="00827503">
      <w:pPr>
        <w:jc w:val="center"/>
        <w:rPr>
          <w:sz w:val="28"/>
        </w:rPr>
        <w:sectPr w:rsidR="00181097" w:rsidRPr="00827503" w:rsidSect="00181097">
          <w:headerReference w:type="default" r:id="rId9"/>
          <w:footerReference w:type="even" r:id="rId10"/>
          <w:footerReference w:type="default" r:id="rId11"/>
          <w:pgSz w:w="12240" w:h="15840" w:code="1"/>
          <w:pgMar w:top="1440" w:right="1440" w:bottom="1440" w:left="1440" w:header="720" w:footer="720" w:gutter="0"/>
          <w:cols w:space="720"/>
          <w:titlePg/>
        </w:sectPr>
      </w:pPr>
      <w:r>
        <w:rPr>
          <w:b/>
          <w:smallCaps/>
          <w:sz w:val="28"/>
          <w:szCs w:val="28"/>
        </w:rPr>
        <w:t>NOVEMBER 1</w:t>
      </w:r>
      <w:r w:rsidRPr="00B6234A">
        <w:rPr>
          <w:b/>
          <w:smallCaps/>
          <w:sz w:val="28"/>
          <w:szCs w:val="28"/>
          <w:vertAlign w:val="superscript"/>
        </w:rPr>
        <w:t>st</w:t>
      </w:r>
      <w:r w:rsidR="00FB18C9" w:rsidRPr="00750292">
        <w:rPr>
          <w:b/>
          <w:smallCaps/>
          <w:sz w:val="28"/>
          <w:szCs w:val="28"/>
        </w:rPr>
        <w:t xml:space="preserve">, </w:t>
      </w:r>
      <w:r w:rsidR="00C35EBC" w:rsidRPr="00750292">
        <w:rPr>
          <w:b/>
          <w:smallCaps/>
          <w:sz w:val="28"/>
          <w:szCs w:val="28"/>
        </w:rPr>
        <w:t>201</w:t>
      </w:r>
      <w:r w:rsidR="00827503" w:rsidRPr="00750292">
        <w:rPr>
          <w:b/>
          <w:smallCaps/>
          <w:sz w:val="28"/>
          <w:szCs w:val="28"/>
        </w:rPr>
        <w:t>9</w:t>
      </w:r>
    </w:p>
    <w:p w:rsidR="00181097" w:rsidRPr="003A594F" w:rsidRDefault="00181097" w:rsidP="009774A3">
      <w:pPr>
        <w:spacing w:after="240"/>
        <w:jc w:val="both"/>
        <w:rPr>
          <w:b/>
          <w:smallCaps/>
          <w:sz w:val="28"/>
          <w:szCs w:val="28"/>
        </w:rPr>
      </w:pPr>
      <w:r w:rsidRPr="003A594F">
        <w:rPr>
          <w:b/>
          <w:smallCaps/>
          <w:sz w:val="28"/>
          <w:szCs w:val="28"/>
        </w:rPr>
        <w:lastRenderedPageBreak/>
        <w:t>Table of Contents</w:t>
      </w:r>
    </w:p>
    <w:p w:rsidR="00A20642" w:rsidRDefault="00181097">
      <w:pPr>
        <w:pStyle w:val="TOC1"/>
        <w:rPr>
          <w:rFonts w:asciiTheme="minorHAnsi" w:eastAsiaTheme="minorEastAsia" w:hAnsiTheme="minorHAnsi" w:cstheme="minorBidi"/>
          <w:noProof/>
          <w:sz w:val="22"/>
          <w:szCs w:val="22"/>
        </w:rPr>
      </w:pPr>
      <w:r w:rsidRPr="00750292">
        <w:rPr>
          <w:szCs w:val="24"/>
        </w:rPr>
        <w:fldChar w:fldCharType="begin"/>
      </w:r>
      <w:r w:rsidRPr="00750292">
        <w:rPr>
          <w:szCs w:val="24"/>
        </w:rPr>
        <w:instrText xml:space="preserve"> TOC \o "1-3" \h \z \u </w:instrText>
      </w:r>
      <w:r w:rsidRPr="00750292">
        <w:rPr>
          <w:szCs w:val="24"/>
        </w:rPr>
        <w:fldChar w:fldCharType="separate"/>
      </w:r>
      <w:hyperlink w:anchor="_Toc24365083" w:history="1">
        <w:r w:rsidR="00A20642" w:rsidRPr="00B14F60">
          <w:rPr>
            <w:rStyle w:val="Hyperlink"/>
            <w:noProof/>
          </w:rPr>
          <w:t>1.  Title and Overview</w:t>
        </w:r>
        <w:r w:rsidR="00A20642">
          <w:rPr>
            <w:noProof/>
            <w:webHidden/>
          </w:rPr>
          <w:tab/>
        </w:r>
        <w:r w:rsidR="00A20642">
          <w:rPr>
            <w:noProof/>
            <w:webHidden/>
          </w:rPr>
          <w:fldChar w:fldCharType="begin"/>
        </w:r>
        <w:r w:rsidR="00A20642">
          <w:rPr>
            <w:noProof/>
            <w:webHidden/>
          </w:rPr>
          <w:instrText xml:space="preserve"> PAGEREF _Toc24365083 \h </w:instrText>
        </w:r>
        <w:r w:rsidR="00A20642">
          <w:rPr>
            <w:noProof/>
            <w:webHidden/>
          </w:rPr>
        </w:r>
        <w:r w:rsidR="00A20642">
          <w:rPr>
            <w:noProof/>
            <w:webHidden/>
          </w:rPr>
          <w:fldChar w:fldCharType="separate"/>
        </w:r>
        <w:r w:rsidR="00A20642">
          <w:rPr>
            <w:noProof/>
            <w:webHidden/>
          </w:rPr>
          <w:t>2</w:t>
        </w:r>
        <w:r w:rsidR="00A20642">
          <w:rPr>
            <w:noProof/>
            <w:webHidden/>
          </w:rPr>
          <w:fldChar w:fldCharType="end"/>
        </w:r>
      </w:hyperlink>
    </w:p>
    <w:p w:rsidR="00A20642" w:rsidRDefault="00DD4768">
      <w:pPr>
        <w:pStyle w:val="TOC1"/>
        <w:rPr>
          <w:rFonts w:asciiTheme="minorHAnsi" w:eastAsiaTheme="minorEastAsia" w:hAnsiTheme="minorHAnsi" w:cstheme="minorBidi"/>
          <w:noProof/>
          <w:sz w:val="22"/>
          <w:szCs w:val="22"/>
        </w:rPr>
      </w:pPr>
      <w:hyperlink w:anchor="_Toc24365084" w:history="1">
        <w:r w:rsidR="00A20642" w:rsidRPr="00B14F60">
          <w:rPr>
            <w:rStyle w:val="Hyperlink"/>
            <w:noProof/>
          </w:rPr>
          <w:t>2.  Project Objective and Description</w:t>
        </w:r>
        <w:r w:rsidR="00A20642">
          <w:rPr>
            <w:noProof/>
            <w:webHidden/>
          </w:rPr>
          <w:tab/>
        </w:r>
        <w:r w:rsidR="00A20642">
          <w:rPr>
            <w:noProof/>
            <w:webHidden/>
          </w:rPr>
          <w:fldChar w:fldCharType="begin"/>
        </w:r>
        <w:r w:rsidR="00A20642">
          <w:rPr>
            <w:noProof/>
            <w:webHidden/>
          </w:rPr>
          <w:instrText xml:space="preserve"> PAGEREF _Toc24365084 \h </w:instrText>
        </w:r>
        <w:r w:rsidR="00A20642">
          <w:rPr>
            <w:noProof/>
            <w:webHidden/>
          </w:rPr>
        </w:r>
        <w:r w:rsidR="00A20642">
          <w:rPr>
            <w:noProof/>
            <w:webHidden/>
          </w:rPr>
          <w:fldChar w:fldCharType="separate"/>
        </w:r>
        <w:r w:rsidR="00A20642">
          <w:rPr>
            <w:noProof/>
            <w:webHidden/>
          </w:rPr>
          <w:t>2</w:t>
        </w:r>
        <w:r w:rsidR="00A20642">
          <w:rPr>
            <w:noProof/>
            <w:webHidden/>
          </w:rPr>
          <w:fldChar w:fldCharType="end"/>
        </w:r>
      </w:hyperlink>
    </w:p>
    <w:p w:rsidR="00A20642" w:rsidRDefault="00DD4768">
      <w:pPr>
        <w:pStyle w:val="TOC1"/>
        <w:rPr>
          <w:rFonts w:asciiTheme="minorHAnsi" w:eastAsiaTheme="minorEastAsia" w:hAnsiTheme="minorHAnsi" w:cstheme="minorBidi"/>
          <w:noProof/>
          <w:sz w:val="22"/>
          <w:szCs w:val="22"/>
        </w:rPr>
      </w:pPr>
      <w:hyperlink w:anchor="_Toc24365085" w:history="1">
        <w:r w:rsidR="00A20642" w:rsidRPr="00B14F60">
          <w:rPr>
            <w:rStyle w:val="Hyperlink"/>
            <w:noProof/>
          </w:rPr>
          <w:t>3.  Project Scope</w:t>
        </w:r>
        <w:r w:rsidR="00A20642">
          <w:rPr>
            <w:noProof/>
            <w:webHidden/>
          </w:rPr>
          <w:tab/>
        </w:r>
        <w:r w:rsidR="00A20642">
          <w:rPr>
            <w:noProof/>
            <w:webHidden/>
          </w:rPr>
          <w:fldChar w:fldCharType="begin"/>
        </w:r>
        <w:r w:rsidR="00A20642">
          <w:rPr>
            <w:noProof/>
            <w:webHidden/>
          </w:rPr>
          <w:instrText xml:space="preserve"> PAGEREF _Toc24365085 \h </w:instrText>
        </w:r>
        <w:r w:rsidR="00A20642">
          <w:rPr>
            <w:noProof/>
            <w:webHidden/>
          </w:rPr>
        </w:r>
        <w:r w:rsidR="00A20642">
          <w:rPr>
            <w:noProof/>
            <w:webHidden/>
          </w:rPr>
          <w:fldChar w:fldCharType="separate"/>
        </w:r>
        <w:r w:rsidR="00A20642">
          <w:rPr>
            <w:noProof/>
            <w:webHidden/>
          </w:rPr>
          <w:t>3</w:t>
        </w:r>
        <w:r w:rsidR="00A20642">
          <w:rPr>
            <w:noProof/>
            <w:webHidden/>
          </w:rPr>
          <w:fldChar w:fldCharType="end"/>
        </w:r>
      </w:hyperlink>
    </w:p>
    <w:p w:rsidR="00A20642" w:rsidRDefault="00DD4768">
      <w:pPr>
        <w:pStyle w:val="TOC1"/>
        <w:rPr>
          <w:rFonts w:asciiTheme="minorHAnsi" w:eastAsiaTheme="minorEastAsia" w:hAnsiTheme="minorHAnsi" w:cstheme="minorBidi"/>
          <w:noProof/>
          <w:sz w:val="22"/>
          <w:szCs w:val="22"/>
        </w:rPr>
      </w:pPr>
      <w:hyperlink w:anchor="_Toc24365086" w:history="1">
        <w:r w:rsidR="00A20642" w:rsidRPr="00B14F60">
          <w:rPr>
            <w:rStyle w:val="Hyperlink"/>
            <w:noProof/>
          </w:rPr>
          <w:t>4. Eligibility and Team Qualifications</w:t>
        </w:r>
        <w:r w:rsidR="00A20642">
          <w:rPr>
            <w:noProof/>
            <w:webHidden/>
          </w:rPr>
          <w:tab/>
        </w:r>
        <w:r w:rsidR="00A20642">
          <w:rPr>
            <w:noProof/>
            <w:webHidden/>
          </w:rPr>
          <w:fldChar w:fldCharType="begin"/>
        </w:r>
        <w:r w:rsidR="00A20642">
          <w:rPr>
            <w:noProof/>
            <w:webHidden/>
          </w:rPr>
          <w:instrText xml:space="preserve"> PAGEREF _Toc24365086 \h </w:instrText>
        </w:r>
        <w:r w:rsidR="00A20642">
          <w:rPr>
            <w:noProof/>
            <w:webHidden/>
          </w:rPr>
        </w:r>
        <w:r w:rsidR="00A20642">
          <w:rPr>
            <w:noProof/>
            <w:webHidden/>
          </w:rPr>
          <w:fldChar w:fldCharType="separate"/>
        </w:r>
        <w:r w:rsidR="00A20642">
          <w:rPr>
            <w:noProof/>
            <w:webHidden/>
          </w:rPr>
          <w:t>6</w:t>
        </w:r>
        <w:r w:rsidR="00A20642">
          <w:rPr>
            <w:noProof/>
            <w:webHidden/>
          </w:rPr>
          <w:fldChar w:fldCharType="end"/>
        </w:r>
      </w:hyperlink>
    </w:p>
    <w:p w:rsidR="00A20642" w:rsidRDefault="00DD4768">
      <w:pPr>
        <w:pStyle w:val="TOC1"/>
        <w:rPr>
          <w:rFonts w:asciiTheme="minorHAnsi" w:eastAsiaTheme="minorEastAsia" w:hAnsiTheme="minorHAnsi" w:cstheme="minorBidi"/>
          <w:noProof/>
          <w:sz w:val="22"/>
          <w:szCs w:val="22"/>
        </w:rPr>
      </w:pPr>
      <w:hyperlink w:anchor="_Toc24365087" w:history="1">
        <w:r w:rsidR="00A20642" w:rsidRPr="00B14F60">
          <w:rPr>
            <w:rStyle w:val="Hyperlink"/>
            <w:noProof/>
          </w:rPr>
          <w:t>5.  Due Date and Project Timeline</w:t>
        </w:r>
        <w:r w:rsidR="00A20642">
          <w:rPr>
            <w:noProof/>
            <w:webHidden/>
          </w:rPr>
          <w:tab/>
        </w:r>
        <w:r w:rsidR="00A20642">
          <w:rPr>
            <w:noProof/>
            <w:webHidden/>
          </w:rPr>
          <w:fldChar w:fldCharType="begin"/>
        </w:r>
        <w:r w:rsidR="00A20642">
          <w:rPr>
            <w:noProof/>
            <w:webHidden/>
          </w:rPr>
          <w:instrText xml:space="preserve"> PAGEREF _Toc24365087 \h </w:instrText>
        </w:r>
        <w:r w:rsidR="00A20642">
          <w:rPr>
            <w:noProof/>
            <w:webHidden/>
          </w:rPr>
        </w:r>
        <w:r w:rsidR="00A20642">
          <w:rPr>
            <w:noProof/>
            <w:webHidden/>
          </w:rPr>
          <w:fldChar w:fldCharType="separate"/>
        </w:r>
        <w:r w:rsidR="00A20642">
          <w:rPr>
            <w:noProof/>
            <w:webHidden/>
          </w:rPr>
          <w:t>6</w:t>
        </w:r>
        <w:r w:rsidR="00A20642">
          <w:rPr>
            <w:noProof/>
            <w:webHidden/>
          </w:rPr>
          <w:fldChar w:fldCharType="end"/>
        </w:r>
      </w:hyperlink>
    </w:p>
    <w:p w:rsidR="00A20642" w:rsidRDefault="00DD4768">
      <w:pPr>
        <w:pStyle w:val="TOC1"/>
        <w:rPr>
          <w:rFonts w:asciiTheme="minorHAnsi" w:eastAsiaTheme="minorEastAsia" w:hAnsiTheme="minorHAnsi" w:cstheme="minorBidi"/>
          <w:noProof/>
          <w:sz w:val="22"/>
          <w:szCs w:val="22"/>
        </w:rPr>
      </w:pPr>
      <w:hyperlink w:anchor="_Toc24365088" w:history="1">
        <w:r w:rsidR="00A20642" w:rsidRPr="00B14F60">
          <w:rPr>
            <w:rStyle w:val="Hyperlink"/>
            <w:noProof/>
          </w:rPr>
          <w:t>6.  Technical Proposal Guidelines</w:t>
        </w:r>
        <w:r w:rsidR="00A20642">
          <w:rPr>
            <w:noProof/>
            <w:webHidden/>
          </w:rPr>
          <w:tab/>
        </w:r>
        <w:r w:rsidR="00A20642">
          <w:rPr>
            <w:noProof/>
            <w:webHidden/>
          </w:rPr>
          <w:fldChar w:fldCharType="begin"/>
        </w:r>
        <w:r w:rsidR="00A20642">
          <w:rPr>
            <w:noProof/>
            <w:webHidden/>
          </w:rPr>
          <w:instrText xml:space="preserve"> PAGEREF _Toc24365088 \h </w:instrText>
        </w:r>
        <w:r w:rsidR="00A20642">
          <w:rPr>
            <w:noProof/>
            <w:webHidden/>
          </w:rPr>
        </w:r>
        <w:r w:rsidR="00A20642">
          <w:rPr>
            <w:noProof/>
            <w:webHidden/>
          </w:rPr>
          <w:fldChar w:fldCharType="separate"/>
        </w:r>
        <w:r w:rsidR="00A20642">
          <w:rPr>
            <w:noProof/>
            <w:webHidden/>
          </w:rPr>
          <w:t>7</w:t>
        </w:r>
        <w:r w:rsidR="00A20642">
          <w:rPr>
            <w:noProof/>
            <w:webHidden/>
          </w:rPr>
          <w:fldChar w:fldCharType="end"/>
        </w:r>
      </w:hyperlink>
    </w:p>
    <w:p w:rsidR="00A20642" w:rsidRDefault="00DD4768">
      <w:pPr>
        <w:pStyle w:val="TOC1"/>
        <w:rPr>
          <w:rFonts w:asciiTheme="minorHAnsi" w:eastAsiaTheme="minorEastAsia" w:hAnsiTheme="minorHAnsi" w:cstheme="minorBidi"/>
          <w:noProof/>
          <w:sz w:val="22"/>
          <w:szCs w:val="22"/>
        </w:rPr>
      </w:pPr>
      <w:hyperlink w:anchor="_Toc24365089" w:history="1">
        <w:r w:rsidR="00A20642" w:rsidRPr="00B14F60">
          <w:rPr>
            <w:rStyle w:val="Hyperlink"/>
            <w:noProof/>
          </w:rPr>
          <w:t>7.  Budget</w:t>
        </w:r>
        <w:r w:rsidR="00A20642">
          <w:rPr>
            <w:noProof/>
            <w:webHidden/>
          </w:rPr>
          <w:tab/>
        </w:r>
        <w:r w:rsidR="00A20642">
          <w:rPr>
            <w:noProof/>
            <w:webHidden/>
          </w:rPr>
          <w:fldChar w:fldCharType="begin"/>
        </w:r>
        <w:r w:rsidR="00A20642">
          <w:rPr>
            <w:noProof/>
            <w:webHidden/>
          </w:rPr>
          <w:instrText xml:space="preserve"> PAGEREF _Toc24365089 \h </w:instrText>
        </w:r>
        <w:r w:rsidR="00A20642">
          <w:rPr>
            <w:noProof/>
            <w:webHidden/>
          </w:rPr>
        </w:r>
        <w:r w:rsidR="00A20642">
          <w:rPr>
            <w:noProof/>
            <w:webHidden/>
          </w:rPr>
          <w:fldChar w:fldCharType="separate"/>
        </w:r>
        <w:r w:rsidR="00A20642">
          <w:rPr>
            <w:noProof/>
            <w:webHidden/>
          </w:rPr>
          <w:t>7</w:t>
        </w:r>
        <w:r w:rsidR="00A20642">
          <w:rPr>
            <w:noProof/>
            <w:webHidden/>
          </w:rPr>
          <w:fldChar w:fldCharType="end"/>
        </w:r>
      </w:hyperlink>
    </w:p>
    <w:p w:rsidR="00A20642" w:rsidRDefault="00DD4768">
      <w:pPr>
        <w:pStyle w:val="TOC1"/>
        <w:rPr>
          <w:rFonts w:asciiTheme="minorHAnsi" w:eastAsiaTheme="minorEastAsia" w:hAnsiTheme="minorHAnsi" w:cstheme="minorBidi"/>
          <w:noProof/>
          <w:sz w:val="22"/>
          <w:szCs w:val="22"/>
        </w:rPr>
      </w:pPr>
      <w:hyperlink w:anchor="_Toc24365090" w:history="1">
        <w:r w:rsidR="00A20642" w:rsidRPr="00B14F60">
          <w:rPr>
            <w:rStyle w:val="Hyperlink"/>
            <w:noProof/>
          </w:rPr>
          <w:t>8.  Cost Sharing</w:t>
        </w:r>
        <w:r w:rsidR="00A20642">
          <w:rPr>
            <w:noProof/>
            <w:webHidden/>
          </w:rPr>
          <w:tab/>
        </w:r>
        <w:r w:rsidR="00A20642">
          <w:rPr>
            <w:noProof/>
            <w:webHidden/>
          </w:rPr>
          <w:fldChar w:fldCharType="begin"/>
        </w:r>
        <w:r w:rsidR="00A20642">
          <w:rPr>
            <w:noProof/>
            <w:webHidden/>
          </w:rPr>
          <w:instrText xml:space="preserve"> PAGEREF _Toc24365090 \h </w:instrText>
        </w:r>
        <w:r w:rsidR="00A20642">
          <w:rPr>
            <w:noProof/>
            <w:webHidden/>
          </w:rPr>
        </w:r>
        <w:r w:rsidR="00A20642">
          <w:rPr>
            <w:noProof/>
            <w:webHidden/>
          </w:rPr>
          <w:fldChar w:fldCharType="separate"/>
        </w:r>
        <w:r w:rsidR="00A20642">
          <w:rPr>
            <w:noProof/>
            <w:webHidden/>
          </w:rPr>
          <w:t>8</w:t>
        </w:r>
        <w:r w:rsidR="00A20642">
          <w:rPr>
            <w:noProof/>
            <w:webHidden/>
          </w:rPr>
          <w:fldChar w:fldCharType="end"/>
        </w:r>
      </w:hyperlink>
    </w:p>
    <w:p w:rsidR="00A20642" w:rsidRDefault="00DD4768">
      <w:pPr>
        <w:pStyle w:val="TOC1"/>
        <w:rPr>
          <w:rFonts w:asciiTheme="minorHAnsi" w:eastAsiaTheme="minorEastAsia" w:hAnsiTheme="minorHAnsi" w:cstheme="minorBidi"/>
          <w:noProof/>
          <w:sz w:val="22"/>
          <w:szCs w:val="22"/>
        </w:rPr>
      </w:pPr>
      <w:hyperlink w:anchor="_Toc24365091" w:history="1">
        <w:r w:rsidR="00A20642" w:rsidRPr="00B14F60">
          <w:rPr>
            <w:rStyle w:val="Hyperlink"/>
            <w:bCs/>
            <w:noProof/>
            <w:spacing w:val="5"/>
          </w:rPr>
          <w:t>9.  Schedule and Reporting Requirements</w:t>
        </w:r>
        <w:r w:rsidR="00A20642">
          <w:rPr>
            <w:noProof/>
            <w:webHidden/>
          </w:rPr>
          <w:tab/>
        </w:r>
        <w:r w:rsidR="00A20642">
          <w:rPr>
            <w:noProof/>
            <w:webHidden/>
          </w:rPr>
          <w:fldChar w:fldCharType="begin"/>
        </w:r>
        <w:r w:rsidR="00A20642">
          <w:rPr>
            <w:noProof/>
            <w:webHidden/>
          </w:rPr>
          <w:instrText xml:space="preserve"> PAGEREF _Toc24365091 \h </w:instrText>
        </w:r>
        <w:r w:rsidR="00A20642">
          <w:rPr>
            <w:noProof/>
            <w:webHidden/>
          </w:rPr>
        </w:r>
        <w:r w:rsidR="00A20642">
          <w:rPr>
            <w:noProof/>
            <w:webHidden/>
          </w:rPr>
          <w:fldChar w:fldCharType="separate"/>
        </w:r>
        <w:r w:rsidR="00A20642">
          <w:rPr>
            <w:noProof/>
            <w:webHidden/>
          </w:rPr>
          <w:t>8</w:t>
        </w:r>
        <w:r w:rsidR="00A20642">
          <w:rPr>
            <w:noProof/>
            <w:webHidden/>
          </w:rPr>
          <w:fldChar w:fldCharType="end"/>
        </w:r>
      </w:hyperlink>
    </w:p>
    <w:p w:rsidR="00A20642" w:rsidRDefault="00DD4768">
      <w:pPr>
        <w:pStyle w:val="TOC1"/>
        <w:rPr>
          <w:rFonts w:asciiTheme="minorHAnsi" w:eastAsiaTheme="minorEastAsia" w:hAnsiTheme="minorHAnsi" w:cstheme="minorBidi"/>
          <w:noProof/>
          <w:sz w:val="22"/>
          <w:szCs w:val="22"/>
        </w:rPr>
      </w:pPr>
      <w:hyperlink w:anchor="_Toc24365092" w:history="1">
        <w:r w:rsidR="00A20642" w:rsidRPr="00B14F60">
          <w:rPr>
            <w:rStyle w:val="Hyperlink"/>
            <w:noProof/>
          </w:rPr>
          <w:t>10.  Submission Requirements</w:t>
        </w:r>
        <w:r w:rsidR="00A20642">
          <w:rPr>
            <w:noProof/>
            <w:webHidden/>
          </w:rPr>
          <w:tab/>
        </w:r>
        <w:r w:rsidR="00A20642">
          <w:rPr>
            <w:noProof/>
            <w:webHidden/>
          </w:rPr>
          <w:fldChar w:fldCharType="begin"/>
        </w:r>
        <w:r w:rsidR="00A20642">
          <w:rPr>
            <w:noProof/>
            <w:webHidden/>
          </w:rPr>
          <w:instrText xml:space="preserve"> PAGEREF _Toc24365092 \h </w:instrText>
        </w:r>
        <w:r w:rsidR="00A20642">
          <w:rPr>
            <w:noProof/>
            <w:webHidden/>
          </w:rPr>
        </w:r>
        <w:r w:rsidR="00A20642">
          <w:rPr>
            <w:noProof/>
            <w:webHidden/>
          </w:rPr>
          <w:fldChar w:fldCharType="separate"/>
        </w:r>
        <w:r w:rsidR="00A20642">
          <w:rPr>
            <w:noProof/>
            <w:webHidden/>
          </w:rPr>
          <w:t>9</w:t>
        </w:r>
        <w:r w:rsidR="00A20642">
          <w:rPr>
            <w:noProof/>
            <w:webHidden/>
          </w:rPr>
          <w:fldChar w:fldCharType="end"/>
        </w:r>
      </w:hyperlink>
    </w:p>
    <w:p w:rsidR="00A20642" w:rsidRDefault="00DD4768">
      <w:pPr>
        <w:pStyle w:val="TOC1"/>
        <w:rPr>
          <w:rFonts w:asciiTheme="minorHAnsi" w:eastAsiaTheme="minorEastAsia" w:hAnsiTheme="minorHAnsi" w:cstheme="minorBidi"/>
          <w:noProof/>
          <w:sz w:val="22"/>
          <w:szCs w:val="22"/>
        </w:rPr>
      </w:pPr>
      <w:hyperlink w:anchor="_Toc24365093" w:history="1">
        <w:r w:rsidR="00A20642" w:rsidRPr="00B14F60">
          <w:rPr>
            <w:rStyle w:val="Hyperlink"/>
            <w:noProof/>
          </w:rPr>
          <w:t>11.  Proposal Evaluation Criteria</w:t>
        </w:r>
        <w:r w:rsidR="00A20642">
          <w:rPr>
            <w:noProof/>
            <w:webHidden/>
          </w:rPr>
          <w:tab/>
        </w:r>
        <w:r w:rsidR="00A20642">
          <w:rPr>
            <w:noProof/>
            <w:webHidden/>
          </w:rPr>
          <w:fldChar w:fldCharType="begin"/>
        </w:r>
        <w:r w:rsidR="00A20642">
          <w:rPr>
            <w:noProof/>
            <w:webHidden/>
          </w:rPr>
          <w:instrText xml:space="preserve"> PAGEREF _Toc24365093 \h </w:instrText>
        </w:r>
        <w:r w:rsidR="00A20642">
          <w:rPr>
            <w:noProof/>
            <w:webHidden/>
          </w:rPr>
        </w:r>
        <w:r w:rsidR="00A20642">
          <w:rPr>
            <w:noProof/>
            <w:webHidden/>
          </w:rPr>
          <w:fldChar w:fldCharType="separate"/>
        </w:r>
        <w:r w:rsidR="00A20642">
          <w:rPr>
            <w:noProof/>
            <w:webHidden/>
          </w:rPr>
          <w:t>10</w:t>
        </w:r>
        <w:r w:rsidR="00A20642">
          <w:rPr>
            <w:noProof/>
            <w:webHidden/>
          </w:rPr>
          <w:fldChar w:fldCharType="end"/>
        </w:r>
      </w:hyperlink>
    </w:p>
    <w:p w:rsidR="00A20642" w:rsidRDefault="00DD4768">
      <w:pPr>
        <w:pStyle w:val="TOC1"/>
        <w:rPr>
          <w:rFonts w:asciiTheme="minorHAnsi" w:eastAsiaTheme="minorEastAsia" w:hAnsiTheme="minorHAnsi" w:cstheme="minorBidi"/>
          <w:noProof/>
          <w:sz w:val="22"/>
          <w:szCs w:val="22"/>
        </w:rPr>
      </w:pPr>
      <w:hyperlink w:anchor="_Toc24365094" w:history="1">
        <w:r w:rsidR="00A20642" w:rsidRPr="00B14F60">
          <w:rPr>
            <w:rStyle w:val="Hyperlink"/>
            <w:noProof/>
          </w:rPr>
          <w:t>12.  Review Process</w:t>
        </w:r>
        <w:r w:rsidR="00A20642">
          <w:rPr>
            <w:noProof/>
            <w:webHidden/>
          </w:rPr>
          <w:tab/>
        </w:r>
        <w:r w:rsidR="00A20642">
          <w:rPr>
            <w:noProof/>
            <w:webHidden/>
          </w:rPr>
          <w:fldChar w:fldCharType="begin"/>
        </w:r>
        <w:r w:rsidR="00A20642">
          <w:rPr>
            <w:noProof/>
            <w:webHidden/>
          </w:rPr>
          <w:instrText xml:space="preserve"> PAGEREF _Toc24365094 \h </w:instrText>
        </w:r>
        <w:r w:rsidR="00A20642">
          <w:rPr>
            <w:noProof/>
            <w:webHidden/>
          </w:rPr>
        </w:r>
        <w:r w:rsidR="00A20642">
          <w:rPr>
            <w:noProof/>
            <w:webHidden/>
          </w:rPr>
          <w:fldChar w:fldCharType="separate"/>
        </w:r>
        <w:r w:rsidR="00A20642">
          <w:rPr>
            <w:noProof/>
            <w:webHidden/>
          </w:rPr>
          <w:t>10</w:t>
        </w:r>
        <w:r w:rsidR="00A20642">
          <w:rPr>
            <w:noProof/>
            <w:webHidden/>
          </w:rPr>
          <w:fldChar w:fldCharType="end"/>
        </w:r>
      </w:hyperlink>
    </w:p>
    <w:p w:rsidR="00A20642" w:rsidRDefault="00DD4768">
      <w:pPr>
        <w:pStyle w:val="TOC1"/>
        <w:rPr>
          <w:rFonts w:asciiTheme="minorHAnsi" w:eastAsiaTheme="minorEastAsia" w:hAnsiTheme="minorHAnsi" w:cstheme="minorBidi"/>
          <w:noProof/>
          <w:sz w:val="22"/>
          <w:szCs w:val="22"/>
        </w:rPr>
      </w:pPr>
      <w:hyperlink w:anchor="_Toc24365095" w:history="1">
        <w:r w:rsidR="00A20642" w:rsidRPr="00B14F60">
          <w:rPr>
            <w:rStyle w:val="Hyperlink"/>
            <w:noProof/>
          </w:rPr>
          <w:t>13.  Certifications and Assurances</w:t>
        </w:r>
        <w:r w:rsidR="00A20642">
          <w:rPr>
            <w:noProof/>
            <w:webHidden/>
          </w:rPr>
          <w:tab/>
        </w:r>
        <w:r w:rsidR="00A20642">
          <w:rPr>
            <w:noProof/>
            <w:webHidden/>
          </w:rPr>
          <w:fldChar w:fldCharType="begin"/>
        </w:r>
        <w:r w:rsidR="00A20642">
          <w:rPr>
            <w:noProof/>
            <w:webHidden/>
          </w:rPr>
          <w:instrText xml:space="preserve"> PAGEREF _Toc24365095 \h </w:instrText>
        </w:r>
        <w:r w:rsidR="00A20642">
          <w:rPr>
            <w:noProof/>
            <w:webHidden/>
          </w:rPr>
        </w:r>
        <w:r w:rsidR="00A20642">
          <w:rPr>
            <w:noProof/>
            <w:webHidden/>
          </w:rPr>
          <w:fldChar w:fldCharType="separate"/>
        </w:r>
        <w:r w:rsidR="00A20642">
          <w:rPr>
            <w:noProof/>
            <w:webHidden/>
          </w:rPr>
          <w:t>11</w:t>
        </w:r>
        <w:r w:rsidR="00A20642">
          <w:rPr>
            <w:noProof/>
            <w:webHidden/>
          </w:rPr>
          <w:fldChar w:fldCharType="end"/>
        </w:r>
      </w:hyperlink>
    </w:p>
    <w:p w:rsidR="00A20642" w:rsidRDefault="00DD4768">
      <w:pPr>
        <w:pStyle w:val="TOC1"/>
        <w:rPr>
          <w:rFonts w:asciiTheme="minorHAnsi" w:eastAsiaTheme="minorEastAsia" w:hAnsiTheme="minorHAnsi" w:cstheme="minorBidi"/>
          <w:noProof/>
          <w:sz w:val="22"/>
          <w:szCs w:val="22"/>
        </w:rPr>
      </w:pPr>
      <w:hyperlink w:anchor="_Toc24365096" w:history="1">
        <w:r w:rsidR="00A20642" w:rsidRPr="00B14F60">
          <w:rPr>
            <w:rStyle w:val="Hyperlink"/>
            <w:noProof/>
          </w:rPr>
          <w:t>14.  Resources</w:t>
        </w:r>
        <w:r w:rsidR="00A20642">
          <w:rPr>
            <w:noProof/>
            <w:webHidden/>
          </w:rPr>
          <w:tab/>
        </w:r>
        <w:r w:rsidR="00A20642">
          <w:rPr>
            <w:noProof/>
            <w:webHidden/>
          </w:rPr>
          <w:fldChar w:fldCharType="begin"/>
        </w:r>
        <w:r w:rsidR="00A20642">
          <w:rPr>
            <w:noProof/>
            <w:webHidden/>
          </w:rPr>
          <w:instrText xml:space="preserve"> PAGEREF _Toc24365096 \h </w:instrText>
        </w:r>
        <w:r w:rsidR="00A20642">
          <w:rPr>
            <w:noProof/>
            <w:webHidden/>
          </w:rPr>
        </w:r>
        <w:r w:rsidR="00A20642">
          <w:rPr>
            <w:noProof/>
            <w:webHidden/>
          </w:rPr>
          <w:fldChar w:fldCharType="separate"/>
        </w:r>
        <w:r w:rsidR="00A20642">
          <w:rPr>
            <w:noProof/>
            <w:webHidden/>
          </w:rPr>
          <w:t>11</w:t>
        </w:r>
        <w:r w:rsidR="00A20642">
          <w:rPr>
            <w:noProof/>
            <w:webHidden/>
          </w:rPr>
          <w:fldChar w:fldCharType="end"/>
        </w:r>
      </w:hyperlink>
    </w:p>
    <w:p w:rsidR="00A20642" w:rsidRDefault="00DD4768">
      <w:pPr>
        <w:pStyle w:val="TOC1"/>
        <w:rPr>
          <w:rFonts w:asciiTheme="minorHAnsi" w:eastAsiaTheme="minorEastAsia" w:hAnsiTheme="minorHAnsi" w:cstheme="minorBidi"/>
          <w:noProof/>
          <w:sz w:val="22"/>
          <w:szCs w:val="22"/>
        </w:rPr>
      </w:pPr>
      <w:hyperlink w:anchor="_Toc24365097" w:history="1">
        <w:r w:rsidR="00A20642" w:rsidRPr="00B14F60">
          <w:rPr>
            <w:rStyle w:val="Hyperlink"/>
            <w:noProof/>
          </w:rPr>
          <w:t>Appendix A: U.S. DOT Project Information Form</w:t>
        </w:r>
        <w:r w:rsidR="00A20642">
          <w:rPr>
            <w:noProof/>
            <w:webHidden/>
          </w:rPr>
          <w:tab/>
        </w:r>
        <w:r w:rsidR="00A20642">
          <w:rPr>
            <w:noProof/>
            <w:webHidden/>
          </w:rPr>
          <w:fldChar w:fldCharType="begin"/>
        </w:r>
        <w:r w:rsidR="00A20642">
          <w:rPr>
            <w:noProof/>
            <w:webHidden/>
          </w:rPr>
          <w:instrText xml:space="preserve"> PAGEREF _Toc24365097 \h </w:instrText>
        </w:r>
        <w:r w:rsidR="00A20642">
          <w:rPr>
            <w:noProof/>
            <w:webHidden/>
          </w:rPr>
        </w:r>
        <w:r w:rsidR="00A20642">
          <w:rPr>
            <w:noProof/>
            <w:webHidden/>
          </w:rPr>
          <w:fldChar w:fldCharType="separate"/>
        </w:r>
        <w:r w:rsidR="00A20642">
          <w:rPr>
            <w:noProof/>
            <w:webHidden/>
          </w:rPr>
          <w:t>0</w:t>
        </w:r>
        <w:r w:rsidR="00A20642">
          <w:rPr>
            <w:noProof/>
            <w:webHidden/>
          </w:rPr>
          <w:fldChar w:fldCharType="end"/>
        </w:r>
      </w:hyperlink>
    </w:p>
    <w:p w:rsidR="00A20642" w:rsidRDefault="00DD4768">
      <w:pPr>
        <w:pStyle w:val="TOC1"/>
        <w:rPr>
          <w:rFonts w:asciiTheme="minorHAnsi" w:eastAsiaTheme="minorEastAsia" w:hAnsiTheme="minorHAnsi" w:cstheme="minorBidi"/>
          <w:noProof/>
          <w:sz w:val="22"/>
          <w:szCs w:val="22"/>
        </w:rPr>
      </w:pPr>
      <w:hyperlink w:anchor="_Toc24365098" w:history="1">
        <w:r w:rsidR="00A20642" w:rsidRPr="00B14F60">
          <w:rPr>
            <w:rStyle w:val="Hyperlink"/>
            <w:noProof/>
          </w:rPr>
          <w:t>Appendix B: Certifications and Assurances</w:t>
        </w:r>
        <w:r w:rsidR="00A20642">
          <w:rPr>
            <w:noProof/>
            <w:webHidden/>
          </w:rPr>
          <w:tab/>
        </w:r>
        <w:r w:rsidR="00A20642">
          <w:rPr>
            <w:noProof/>
            <w:webHidden/>
          </w:rPr>
          <w:fldChar w:fldCharType="begin"/>
        </w:r>
        <w:r w:rsidR="00A20642">
          <w:rPr>
            <w:noProof/>
            <w:webHidden/>
          </w:rPr>
          <w:instrText xml:space="preserve"> PAGEREF _Toc24365098 \h </w:instrText>
        </w:r>
        <w:r w:rsidR="00A20642">
          <w:rPr>
            <w:noProof/>
            <w:webHidden/>
          </w:rPr>
        </w:r>
        <w:r w:rsidR="00A20642">
          <w:rPr>
            <w:noProof/>
            <w:webHidden/>
          </w:rPr>
          <w:fldChar w:fldCharType="separate"/>
        </w:r>
        <w:r w:rsidR="00A20642">
          <w:rPr>
            <w:noProof/>
            <w:webHidden/>
          </w:rPr>
          <w:t>1</w:t>
        </w:r>
        <w:r w:rsidR="00A20642">
          <w:rPr>
            <w:noProof/>
            <w:webHidden/>
          </w:rPr>
          <w:fldChar w:fldCharType="end"/>
        </w:r>
      </w:hyperlink>
    </w:p>
    <w:p w:rsidR="00A20642" w:rsidRDefault="00DD4768">
      <w:pPr>
        <w:pStyle w:val="TOC1"/>
        <w:rPr>
          <w:rFonts w:asciiTheme="minorHAnsi" w:eastAsiaTheme="minorEastAsia" w:hAnsiTheme="minorHAnsi" w:cstheme="minorBidi"/>
          <w:noProof/>
          <w:sz w:val="22"/>
          <w:szCs w:val="22"/>
        </w:rPr>
      </w:pPr>
      <w:hyperlink w:anchor="_Toc24365099" w:history="1">
        <w:r w:rsidR="00A20642" w:rsidRPr="00B14F60">
          <w:rPr>
            <w:rStyle w:val="Hyperlink"/>
            <w:noProof/>
          </w:rPr>
          <w:t>Appendix C: Project Schedule</w:t>
        </w:r>
        <w:r w:rsidR="00A20642">
          <w:rPr>
            <w:noProof/>
            <w:webHidden/>
          </w:rPr>
          <w:tab/>
        </w:r>
        <w:r w:rsidR="00A20642">
          <w:rPr>
            <w:noProof/>
            <w:webHidden/>
          </w:rPr>
          <w:fldChar w:fldCharType="begin"/>
        </w:r>
        <w:r w:rsidR="00A20642">
          <w:rPr>
            <w:noProof/>
            <w:webHidden/>
          </w:rPr>
          <w:instrText xml:space="preserve"> PAGEREF _Toc24365099 \h </w:instrText>
        </w:r>
        <w:r w:rsidR="00A20642">
          <w:rPr>
            <w:noProof/>
            <w:webHidden/>
          </w:rPr>
        </w:r>
        <w:r w:rsidR="00A20642">
          <w:rPr>
            <w:noProof/>
            <w:webHidden/>
          </w:rPr>
          <w:fldChar w:fldCharType="separate"/>
        </w:r>
        <w:r w:rsidR="00A20642">
          <w:rPr>
            <w:noProof/>
            <w:webHidden/>
          </w:rPr>
          <w:t>11</w:t>
        </w:r>
        <w:r w:rsidR="00A20642">
          <w:rPr>
            <w:noProof/>
            <w:webHidden/>
          </w:rPr>
          <w:fldChar w:fldCharType="end"/>
        </w:r>
      </w:hyperlink>
    </w:p>
    <w:p w:rsidR="00A20642" w:rsidRDefault="00DD4768">
      <w:pPr>
        <w:pStyle w:val="TOC1"/>
        <w:rPr>
          <w:rFonts w:asciiTheme="minorHAnsi" w:eastAsiaTheme="minorEastAsia" w:hAnsiTheme="minorHAnsi" w:cstheme="minorBidi"/>
          <w:noProof/>
          <w:sz w:val="22"/>
          <w:szCs w:val="22"/>
        </w:rPr>
      </w:pPr>
      <w:hyperlink w:anchor="_Toc24365100" w:history="1">
        <w:r w:rsidR="00A20642" w:rsidRPr="00B14F60">
          <w:rPr>
            <w:rStyle w:val="Hyperlink"/>
            <w:noProof/>
          </w:rPr>
          <w:t>Appendix D: Budget Forms</w:t>
        </w:r>
        <w:r w:rsidR="00A20642">
          <w:rPr>
            <w:noProof/>
            <w:webHidden/>
          </w:rPr>
          <w:tab/>
        </w:r>
        <w:r w:rsidR="00A20642">
          <w:rPr>
            <w:noProof/>
            <w:webHidden/>
          </w:rPr>
          <w:fldChar w:fldCharType="begin"/>
        </w:r>
        <w:r w:rsidR="00A20642">
          <w:rPr>
            <w:noProof/>
            <w:webHidden/>
          </w:rPr>
          <w:instrText xml:space="preserve"> PAGEREF _Toc24365100 \h </w:instrText>
        </w:r>
        <w:r w:rsidR="00A20642">
          <w:rPr>
            <w:noProof/>
            <w:webHidden/>
          </w:rPr>
        </w:r>
        <w:r w:rsidR="00A20642">
          <w:rPr>
            <w:noProof/>
            <w:webHidden/>
          </w:rPr>
          <w:fldChar w:fldCharType="separate"/>
        </w:r>
        <w:r w:rsidR="00A20642">
          <w:rPr>
            <w:noProof/>
            <w:webHidden/>
          </w:rPr>
          <w:t>12</w:t>
        </w:r>
        <w:r w:rsidR="00A20642">
          <w:rPr>
            <w:noProof/>
            <w:webHidden/>
          </w:rPr>
          <w:fldChar w:fldCharType="end"/>
        </w:r>
      </w:hyperlink>
    </w:p>
    <w:p w:rsidR="00A20642" w:rsidRDefault="00DD4768">
      <w:pPr>
        <w:pStyle w:val="TOC1"/>
        <w:rPr>
          <w:rFonts w:asciiTheme="minorHAnsi" w:eastAsiaTheme="minorEastAsia" w:hAnsiTheme="minorHAnsi" w:cstheme="minorBidi"/>
          <w:noProof/>
          <w:sz w:val="22"/>
          <w:szCs w:val="22"/>
        </w:rPr>
      </w:pPr>
      <w:hyperlink w:anchor="_Toc24365101" w:history="1">
        <w:r w:rsidR="00A20642" w:rsidRPr="00B14F60">
          <w:rPr>
            <w:rStyle w:val="Hyperlink"/>
            <w:noProof/>
          </w:rPr>
          <w:t>Appendix E: Project-Specific Technology Transfer (T2) Plan</w:t>
        </w:r>
        <w:r w:rsidR="00A20642">
          <w:rPr>
            <w:noProof/>
            <w:webHidden/>
          </w:rPr>
          <w:tab/>
        </w:r>
        <w:r w:rsidR="00A20642">
          <w:rPr>
            <w:noProof/>
            <w:webHidden/>
          </w:rPr>
          <w:fldChar w:fldCharType="begin"/>
        </w:r>
        <w:r w:rsidR="00A20642">
          <w:rPr>
            <w:noProof/>
            <w:webHidden/>
          </w:rPr>
          <w:instrText xml:space="preserve"> PAGEREF _Toc24365101 \h </w:instrText>
        </w:r>
        <w:r w:rsidR="00A20642">
          <w:rPr>
            <w:noProof/>
            <w:webHidden/>
          </w:rPr>
        </w:r>
        <w:r w:rsidR="00A20642">
          <w:rPr>
            <w:noProof/>
            <w:webHidden/>
          </w:rPr>
          <w:fldChar w:fldCharType="separate"/>
        </w:r>
        <w:r w:rsidR="00A20642">
          <w:rPr>
            <w:noProof/>
            <w:webHidden/>
          </w:rPr>
          <w:t>13</w:t>
        </w:r>
        <w:r w:rsidR="00A20642">
          <w:rPr>
            <w:noProof/>
            <w:webHidden/>
          </w:rPr>
          <w:fldChar w:fldCharType="end"/>
        </w:r>
      </w:hyperlink>
    </w:p>
    <w:p w:rsidR="00181097" w:rsidRDefault="00181097" w:rsidP="009774A3">
      <w:pPr>
        <w:spacing w:after="120" w:line="480" w:lineRule="auto"/>
        <w:ind w:left="720"/>
        <w:jc w:val="both"/>
        <w:rPr>
          <w:sz w:val="24"/>
        </w:rPr>
      </w:pPr>
      <w:r w:rsidRPr="00750292">
        <w:rPr>
          <w:sz w:val="24"/>
          <w:szCs w:val="24"/>
        </w:rPr>
        <w:fldChar w:fldCharType="end"/>
      </w:r>
    </w:p>
    <w:p w:rsidR="00181097" w:rsidRDefault="00181097" w:rsidP="009774A3">
      <w:pPr>
        <w:jc w:val="both"/>
        <w:rPr>
          <w:sz w:val="24"/>
        </w:rPr>
      </w:pPr>
    </w:p>
    <w:p w:rsidR="00181097" w:rsidRDefault="00181097" w:rsidP="009774A3">
      <w:pPr>
        <w:jc w:val="both"/>
        <w:rPr>
          <w:sz w:val="24"/>
        </w:rPr>
      </w:pPr>
    </w:p>
    <w:p w:rsidR="00181097" w:rsidRDefault="00181097" w:rsidP="009774A3">
      <w:pPr>
        <w:jc w:val="both"/>
        <w:rPr>
          <w:sz w:val="24"/>
        </w:rPr>
      </w:pPr>
    </w:p>
    <w:p w:rsidR="00914470" w:rsidRDefault="00181097" w:rsidP="00230AFD">
      <w:pPr>
        <w:pStyle w:val="Heading1"/>
      </w:pPr>
      <w:r>
        <w:br w:type="page"/>
      </w:r>
    </w:p>
    <w:p w:rsidR="00181097" w:rsidRPr="00CD26A5" w:rsidRDefault="00230AFD" w:rsidP="00230AFD">
      <w:pPr>
        <w:pStyle w:val="Heading1"/>
      </w:pPr>
      <w:bookmarkStart w:id="0" w:name="_Toc22732664"/>
      <w:bookmarkStart w:id="1" w:name="_Toc24365083"/>
      <w:bookmarkEnd w:id="0"/>
      <w:r w:rsidRPr="00230AFD">
        <w:t>1.  T</w:t>
      </w:r>
      <w:r w:rsidR="00914470" w:rsidRPr="00230AFD">
        <w:t>it</w:t>
      </w:r>
      <w:r w:rsidR="00686D1E" w:rsidRPr="00230AFD">
        <w:t>le and Overview</w:t>
      </w:r>
      <w:bookmarkEnd w:id="1"/>
    </w:p>
    <w:p w:rsidR="009011E1" w:rsidRPr="001F5A1E" w:rsidRDefault="00451024" w:rsidP="00305851">
      <w:pPr>
        <w:ind w:left="360"/>
        <w:jc w:val="both"/>
        <w:rPr>
          <w:sz w:val="24"/>
        </w:rPr>
      </w:pPr>
      <w:r w:rsidRPr="00451024">
        <w:rPr>
          <w:sz w:val="24"/>
        </w:rPr>
        <w:t>The Transportation Consortium of South-Central States (</w:t>
      </w:r>
      <w:hyperlink r:id="rId12" w:history="1">
        <w:r w:rsidRPr="00D12094">
          <w:rPr>
            <w:rStyle w:val="Hyperlink"/>
            <w:sz w:val="24"/>
          </w:rPr>
          <w:t>Tran-SET</w:t>
        </w:r>
      </w:hyperlink>
      <w:r w:rsidRPr="00451024">
        <w:rPr>
          <w:sz w:val="24"/>
        </w:rPr>
        <w:t xml:space="preserve">) </w:t>
      </w:r>
      <w:r w:rsidR="00377571">
        <w:rPr>
          <w:sz w:val="24"/>
        </w:rPr>
        <w:t>is</w:t>
      </w:r>
      <w:r w:rsidRPr="00451024">
        <w:rPr>
          <w:sz w:val="24"/>
        </w:rPr>
        <w:t xml:space="preserve"> a University Transportation Center </w:t>
      </w:r>
      <w:r w:rsidR="00377571">
        <w:rPr>
          <w:sz w:val="24"/>
        </w:rPr>
        <w:t xml:space="preserve">located in </w:t>
      </w:r>
      <w:r w:rsidRPr="00451024">
        <w:rPr>
          <w:sz w:val="24"/>
        </w:rPr>
        <w:t>Region 6</w:t>
      </w:r>
      <w:r w:rsidR="00377571">
        <w:rPr>
          <w:sz w:val="24"/>
        </w:rPr>
        <w:t xml:space="preserve"> (</w:t>
      </w:r>
      <w:r w:rsidR="00D12094">
        <w:rPr>
          <w:sz w:val="24"/>
        </w:rPr>
        <w:t xml:space="preserve">AR, </w:t>
      </w:r>
      <w:r w:rsidR="00377571">
        <w:rPr>
          <w:sz w:val="24"/>
        </w:rPr>
        <w:t xml:space="preserve">LA, </w:t>
      </w:r>
      <w:r w:rsidR="00D12094">
        <w:rPr>
          <w:sz w:val="24"/>
        </w:rPr>
        <w:t xml:space="preserve">NM, </w:t>
      </w:r>
      <w:r w:rsidR="00377571">
        <w:rPr>
          <w:sz w:val="24"/>
        </w:rPr>
        <w:t>O</w:t>
      </w:r>
      <w:r w:rsidR="009774A3">
        <w:rPr>
          <w:sz w:val="24"/>
        </w:rPr>
        <w:t>K</w:t>
      </w:r>
      <w:r w:rsidR="00377571">
        <w:rPr>
          <w:sz w:val="24"/>
        </w:rPr>
        <w:t xml:space="preserve">, </w:t>
      </w:r>
      <w:r w:rsidR="00D12094">
        <w:rPr>
          <w:sz w:val="24"/>
        </w:rPr>
        <w:t xml:space="preserve">and </w:t>
      </w:r>
      <w:r w:rsidR="00377571">
        <w:rPr>
          <w:sz w:val="24"/>
        </w:rPr>
        <w:t>TX)</w:t>
      </w:r>
      <w:r w:rsidRPr="00451024">
        <w:rPr>
          <w:sz w:val="24"/>
        </w:rPr>
        <w:t xml:space="preserve">. </w:t>
      </w:r>
      <w:r w:rsidR="00D12094">
        <w:rPr>
          <w:sz w:val="24"/>
        </w:rPr>
        <w:t xml:space="preserve">Tran-SET’s </w:t>
      </w:r>
      <w:r w:rsidRPr="00451024">
        <w:rPr>
          <w:sz w:val="24"/>
        </w:rPr>
        <w:t>scope falls within FAST Act Research Priority Area 4: Improving the Durability and Extending the Life of Transportation Infrastructure with a focus on the following non-exclusive topic areas: application of new materials and technologies, construction methodologies and management, and corrosion and aging infrastructure. T</w:t>
      </w:r>
      <w:r w:rsidR="00B6234A">
        <w:rPr>
          <w:sz w:val="24"/>
        </w:rPr>
        <w:t>he</w:t>
      </w:r>
      <w:r w:rsidRPr="00451024">
        <w:rPr>
          <w:sz w:val="24"/>
        </w:rPr>
        <w:t xml:space="preserve"> theme of the Center is “</w:t>
      </w:r>
      <w:r w:rsidRPr="009774A3">
        <w:rPr>
          <w:i/>
          <w:iCs/>
          <w:sz w:val="24"/>
        </w:rPr>
        <w:t xml:space="preserve">Solving Emerging Transportation Resiliency, Sustainability and Economic Challenges through the Use of Innovative Materials and Construction Methods: From Research to </w:t>
      </w:r>
      <w:r w:rsidR="00CD26A5" w:rsidRPr="009774A3">
        <w:rPr>
          <w:i/>
          <w:iCs/>
          <w:sz w:val="24"/>
        </w:rPr>
        <w:t>Implementation</w:t>
      </w:r>
      <w:r w:rsidRPr="009774A3">
        <w:rPr>
          <w:i/>
          <w:iCs/>
          <w:sz w:val="24"/>
        </w:rPr>
        <w:t>.</w:t>
      </w:r>
      <w:r w:rsidRPr="00451024">
        <w:rPr>
          <w:sz w:val="24"/>
        </w:rPr>
        <w:t xml:space="preserve">” </w:t>
      </w:r>
      <w:r w:rsidR="00D12094">
        <w:rPr>
          <w:sz w:val="24"/>
        </w:rPr>
        <w:t>Tran-SET’s</w:t>
      </w:r>
      <w:r w:rsidRPr="00451024">
        <w:rPr>
          <w:sz w:val="24"/>
        </w:rPr>
        <w:t xml:space="preserve"> Mission is to </w:t>
      </w:r>
      <w:r w:rsidR="00D12094">
        <w:rPr>
          <w:sz w:val="24"/>
        </w:rPr>
        <w:t>“conduct</w:t>
      </w:r>
      <w:r w:rsidR="00D12094" w:rsidRPr="00451024">
        <w:rPr>
          <w:sz w:val="24"/>
        </w:rPr>
        <w:t xml:space="preserve"> </w:t>
      </w:r>
      <w:r w:rsidRPr="00451024">
        <w:rPr>
          <w:sz w:val="24"/>
        </w:rPr>
        <w:t xml:space="preserve">all phases of research, technology transfer, </w:t>
      </w:r>
      <w:r w:rsidR="00D12094">
        <w:rPr>
          <w:sz w:val="24"/>
        </w:rPr>
        <w:t xml:space="preserve">education, </w:t>
      </w:r>
      <w:r w:rsidRPr="00451024">
        <w:rPr>
          <w:sz w:val="24"/>
        </w:rPr>
        <w:t xml:space="preserve">workforce development, and outreach activities </w:t>
      </w:r>
      <w:r w:rsidR="00D12094">
        <w:rPr>
          <w:sz w:val="24"/>
        </w:rPr>
        <w:t>as to</w:t>
      </w:r>
      <w:r w:rsidRPr="00451024">
        <w:rPr>
          <w:sz w:val="24"/>
        </w:rPr>
        <w:t xml:space="preserve"> solve transportation challenges in Region 6</w:t>
      </w:r>
      <w:bookmarkStart w:id="2" w:name="_GoBack"/>
      <w:bookmarkEnd w:id="2"/>
      <w:r w:rsidR="00D12094">
        <w:rPr>
          <w:sz w:val="24"/>
        </w:rPr>
        <w:t xml:space="preserve"> support implementation”</w:t>
      </w:r>
      <w:r w:rsidRPr="00451024">
        <w:rPr>
          <w:sz w:val="24"/>
        </w:rPr>
        <w:t xml:space="preserve">. While the focus of Tran-SET will be on FAST </w:t>
      </w:r>
      <w:r w:rsidR="00D12094">
        <w:rPr>
          <w:sz w:val="24"/>
        </w:rPr>
        <w:t>Act R</w:t>
      </w:r>
      <w:r w:rsidRPr="00451024">
        <w:rPr>
          <w:sz w:val="24"/>
        </w:rPr>
        <w:t xml:space="preserve">esearch </w:t>
      </w:r>
      <w:r w:rsidR="00D12094">
        <w:rPr>
          <w:sz w:val="24"/>
        </w:rPr>
        <w:t>P</w:t>
      </w:r>
      <w:r w:rsidRPr="00451024">
        <w:rPr>
          <w:sz w:val="24"/>
        </w:rPr>
        <w:t xml:space="preserve">riority </w:t>
      </w:r>
      <w:r w:rsidR="00D12094">
        <w:rPr>
          <w:sz w:val="24"/>
        </w:rPr>
        <w:t>Area 4</w:t>
      </w:r>
      <w:r w:rsidRPr="00451024">
        <w:rPr>
          <w:sz w:val="24"/>
        </w:rPr>
        <w:t>, the Center will address all transportation challenges thro</w:t>
      </w:r>
      <w:r w:rsidRPr="00D045C0">
        <w:rPr>
          <w:sz w:val="24"/>
        </w:rPr>
        <w:t xml:space="preserve">ughout Region 6 </w:t>
      </w:r>
      <w:r w:rsidR="00E56BF3" w:rsidRPr="00D045C0">
        <w:rPr>
          <w:sz w:val="24"/>
        </w:rPr>
        <w:t>in regard</w:t>
      </w:r>
      <w:r w:rsidR="00D12094">
        <w:rPr>
          <w:sz w:val="24"/>
        </w:rPr>
        <w:t>s</w:t>
      </w:r>
      <w:r w:rsidR="00E56BF3" w:rsidRPr="00D045C0">
        <w:rPr>
          <w:sz w:val="24"/>
        </w:rPr>
        <w:t xml:space="preserve"> to</w:t>
      </w:r>
      <w:r w:rsidRPr="00D045C0">
        <w:rPr>
          <w:sz w:val="24"/>
        </w:rPr>
        <w:t xml:space="preserve"> transportation research, education, workforce development, and technology transfer.</w:t>
      </w:r>
      <w:r w:rsidR="00377571" w:rsidRPr="00D045C0">
        <w:rPr>
          <w:sz w:val="24"/>
        </w:rPr>
        <w:t xml:space="preserve"> </w:t>
      </w:r>
      <w:r w:rsidRPr="00D045C0">
        <w:rPr>
          <w:sz w:val="24"/>
        </w:rPr>
        <w:t>Tran-SET</w:t>
      </w:r>
      <w:r w:rsidR="00FD6C5D" w:rsidRPr="00D045C0">
        <w:rPr>
          <w:sz w:val="24"/>
        </w:rPr>
        <w:t xml:space="preserve"> </w:t>
      </w:r>
      <w:r w:rsidR="001C3429" w:rsidRPr="00D045C0">
        <w:rPr>
          <w:sz w:val="24"/>
        </w:rPr>
        <w:t>is</w:t>
      </w:r>
      <w:r w:rsidR="008255A6" w:rsidRPr="00D045C0">
        <w:rPr>
          <w:sz w:val="24"/>
        </w:rPr>
        <w:t xml:space="preserve"> currently accepting proposals </w:t>
      </w:r>
      <w:r w:rsidR="001C3429" w:rsidRPr="00D045C0">
        <w:rPr>
          <w:sz w:val="24"/>
        </w:rPr>
        <w:t>for</w:t>
      </w:r>
      <w:r w:rsidR="00EB6E7B" w:rsidRPr="00D045C0">
        <w:rPr>
          <w:sz w:val="24"/>
        </w:rPr>
        <w:t xml:space="preserve"> </w:t>
      </w:r>
      <w:r w:rsidR="007B49C9" w:rsidRPr="00D045C0">
        <w:rPr>
          <w:sz w:val="24"/>
        </w:rPr>
        <w:t xml:space="preserve">Problem Statement </w:t>
      </w:r>
      <w:r w:rsidR="007B49C9" w:rsidRPr="009774A3">
        <w:rPr>
          <w:b/>
          <w:bCs/>
          <w:sz w:val="24"/>
        </w:rPr>
        <w:t>No.</w:t>
      </w:r>
      <w:r w:rsidR="002A6129" w:rsidRPr="009774A3">
        <w:rPr>
          <w:b/>
          <w:bCs/>
          <w:sz w:val="24"/>
        </w:rPr>
        <w:t xml:space="preserve"> </w:t>
      </w:r>
      <w:r w:rsidR="00D81D3A">
        <w:rPr>
          <w:b/>
          <w:bCs/>
          <w:sz w:val="24"/>
        </w:rPr>
        <w:t>20ITSLSU17</w:t>
      </w:r>
      <w:r w:rsidR="0052504B" w:rsidRPr="00972DEB">
        <w:rPr>
          <w:sz w:val="24"/>
        </w:rPr>
        <w:t xml:space="preserve">, titled </w:t>
      </w:r>
      <w:r w:rsidR="00201E21" w:rsidRPr="001F5A1E">
        <w:rPr>
          <w:sz w:val="24"/>
        </w:rPr>
        <w:t>“</w:t>
      </w:r>
      <w:r w:rsidR="00B6234A" w:rsidRPr="001F5A1E">
        <w:rPr>
          <w:sz w:val="24"/>
        </w:rPr>
        <w:t>Developing Notification and Enforcement Systems to Communicate and Administer Bridge Load Postings</w:t>
      </w:r>
      <w:r w:rsidR="00C976D4" w:rsidRPr="001F5A1E">
        <w:rPr>
          <w:sz w:val="24"/>
        </w:rPr>
        <w:t>”</w:t>
      </w:r>
      <w:r w:rsidR="00D12094" w:rsidRPr="001F5A1E">
        <w:rPr>
          <w:sz w:val="24"/>
        </w:rPr>
        <w:t>.</w:t>
      </w:r>
      <w:r w:rsidR="00B97662" w:rsidRPr="001F5A1E">
        <w:rPr>
          <w:sz w:val="24"/>
        </w:rPr>
        <w:t xml:space="preserve"> </w:t>
      </w:r>
    </w:p>
    <w:p w:rsidR="00B97662" w:rsidRPr="008255A6" w:rsidRDefault="00B97662" w:rsidP="009774A3">
      <w:pPr>
        <w:ind w:left="360"/>
        <w:jc w:val="both"/>
        <w:rPr>
          <w:sz w:val="24"/>
        </w:rPr>
      </w:pPr>
    </w:p>
    <w:p w:rsidR="008255A6" w:rsidRDefault="008255A6" w:rsidP="009774A3">
      <w:pPr>
        <w:ind w:left="360"/>
        <w:jc w:val="both"/>
        <w:rPr>
          <w:sz w:val="24"/>
        </w:rPr>
      </w:pPr>
      <w:r w:rsidRPr="008255A6">
        <w:rPr>
          <w:sz w:val="24"/>
        </w:rPr>
        <w:t xml:space="preserve">The purpose of this Request </w:t>
      </w:r>
      <w:r w:rsidR="00282F96">
        <w:rPr>
          <w:sz w:val="24"/>
        </w:rPr>
        <w:t>F</w:t>
      </w:r>
      <w:r w:rsidR="00282F96" w:rsidRPr="008255A6">
        <w:rPr>
          <w:sz w:val="24"/>
        </w:rPr>
        <w:t xml:space="preserve">or </w:t>
      </w:r>
      <w:r w:rsidRPr="008255A6">
        <w:rPr>
          <w:sz w:val="24"/>
        </w:rPr>
        <w:t xml:space="preserve">Proposal (RFP) is </w:t>
      </w:r>
      <w:r w:rsidR="00EB6E7B">
        <w:rPr>
          <w:sz w:val="24"/>
        </w:rPr>
        <w:t xml:space="preserve">for Tran-SET </w:t>
      </w:r>
      <w:r w:rsidRPr="008255A6">
        <w:rPr>
          <w:sz w:val="24"/>
        </w:rPr>
        <w:t xml:space="preserve">to solicit </w:t>
      </w:r>
      <w:r w:rsidR="00D045C0">
        <w:rPr>
          <w:sz w:val="24"/>
        </w:rPr>
        <w:t>research proposals</w:t>
      </w:r>
      <w:r w:rsidRPr="008255A6">
        <w:rPr>
          <w:sz w:val="24"/>
        </w:rPr>
        <w:t xml:space="preserve"> </w:t>
      </w:r>
      <w:r w:rsidR="001C3429">
        <w:rPr>
          <w:sz w:val="24"/>
        </w:rPr>
        <w:t xml:space="preserve">to perform </w:t>
      </w:r>
      <w:r w:rsidR="007B49C9">
        <w:rPr>
          <w:sz w:val="24"/>
        </w:rPr>
        <w:t>the study noted above</w:t>
      </w:r>
      <w:r w:rsidR="00F02A9A">
        <w:rPr>
          <w:sz w:val="24"/>
        </w:rPr>
        <w:t xml:space="preserve"> by</w:t>
      </w:r>
      <w:r w:rsidRPr="008255A6">
        <w:rPr>
          <w:sz w:val="24"/>
        </w:rPr>
        <w:t xml:space="preserve"> conduct</w:t>
      </w:r>
      <w:r w:rsidR="00F02A9A">
        <w:rPr>
          <w:sz w:val="24"/>
        </w:rPr>
        <w:t>ing</w:t>
      </w:r>
      <w:r w:rsidRPr="008255A6">
        <w:rPr>
          <w:sz w:val="24"/>
        </w:rPr>
        <w:t xml:space="preserve"> a fair and extensive evaluation based on criteria listed herein, and select</w:t>
      </w:r>
      <w:r w:rsidR="00F02A9A">
        <w:rPr>
          <w:sz w:val="24"/>
        </w:rPr>
        <w:t>ing</w:t>
      </w:r>
      <w:r w:rsidRPr="008255A6">
        <w:rPr>
          <w:sz w:val="24"/>
        </w:rPr>
        <w:t xml:space="preserve"> the </w:t>
      </w:r>
      <w:r w:rsidR="00F02A9A">
        <w:rPr>
          <w:sz w:val="24"/>
        </w:rPr>
        <w:t>project team</w:t>
      </w:r>
      <w:r w:rsidR="001C3429">
        <w:rPr>
          <w:sz w:val="24"/>
        </w:rPr>
        <w:t xml:space="preserve"> based on the quality of the proposal and the adherence of the project to the overall </w:t>
      </w:r>
      <w:hyperlink r:id="rId13" w:history="1">
        <w:r w:rsidR="00D12094" w:rsidRPr="00D12094">
          <w:rPr>
            <w:rStyle w:val="Hyperlink"/>
            <w:sz w:val="24"/>
          </w:rPr>
          <w:t>V</w:t>
        </w:r>
        <w:r w:rsidR="001C3429" w:rsidRPr="00D12094">
          <w:rPr>
            <w:rStyle w:val="Hyperlink"/>
            <w:sz w:val="24"/>
          </w:rPr>
          <w:t>ision</w:t>
        </w:r>
        <w:r w:rsidR="00D12094" w:rsidRPr="00D12094">
          <w:rPr>
            <w:rStyle w:val="Hyperlink"/>
            <w:sz w:val="24"/>
          </w:rPr>
          <w:t>, Mission,</w:t>
        </w:r>
        <w:r w:rsidR="00F02A9A" w:rsidRPr="00D12094">
          <w:rPr>
            <w:rStyle w:val="Hyperlink"/>
            <w:sz w:val="24"/>
          </w:rPr>
          <w:t xml:space="preserve"> and </w:t>
        </w:r>
        <w:r w:rsidR="00D12094" w:rsidRPr="00D12094">
          <w:rPr>
            <w:rStyle w:val="Hyperlink"/>
            <w:sz w:val="24"/>
          </w:rPr>
          <w:t>O</w:t>
        </w:r>
        <w:r w:rsidR="00F02A9A" w:rsidRPr="00D12094">
          <w:rPr>
            <w:rStyle w:val="Hyperlink"/>
            <w:sz w:val="24"/>
          </w:rPr>
          <w:t>bjectives</w:t>
        </w:r>
        <w:r w:rsidR="001C3429" w:rsidRPr="00D12094">
          <w:rPr>
            <w:rStyle w:val="Hyperlink"/>
            <w:sz w:val="24"/>
          </w:rPr>
          <w:t xml:space="preserve"> of Tran-SET</w:t>
        </w:r>
      </w:hyperlink>
      <w:r w:rsidRPr="008255A6">
        <w:rPr>
          <w:sz w:val="24"/>
        </w:rPr>
        <w:t>.</w:t>
      </w:r>
    </w:p>
    <w:p w:rsidR="003711D1" w:rsidRDefault="003711D1" w:rsidP="009774A3">
      <w:pPr>
        <w:ind w:left="360"/>
        <w:jc w:val="both"/>
        <w:rPr>
          <w:sz w:val="24"/>
        </w:rPr>
      </w:pPr>
    </w:p>
    <w:p w:rsidR="00AA741B" w:rsidRPr="00A824CE" w:rsidRDefault="00230AFD" w:rsidP="00230AFD">
      <w:pPr>
        <w:pStyle w:val="Heading1"/>
      </w:pPr>
      <w:bookmarkStart w:id="3" w:name="_Toc24365084"/>
      <w:r>
        <w:t xml:space="preserve">2.  </w:t>
      </w:r>
      <w:r w:rsidR="008255A6">
        <w:t xml:space="preserve">Project </w:t>
      </w:r>
      <w:r w:rsidR="00FA2D66">
        <w:t>Objective</w:t>
      </w:r>
      <w:r w:rsidR="008255A6">
        <w:t xml:space="preserve"> and Description</w:t>
      </w:r>
      <w:bookmarkEnd w:id="3"/>
    </w:p>
    <w:p w:rsidR="00DE5477" w:rsidRDefault="00F02A9A" w:rsidP="00CD26A5">
      <w:pPr>
        <w:spacing w:after="120"/>
        <w:ind w:left="360"/>
        <w:jc w:val="both"/>
        <w:rPr>
          <w:b/>
          <w:sz w:val="24"/>
        </w:rPr>
      </w:pPr>
      <w:r>
        <w:rPr>
          <w:b/>
          <w:sz w:val="24"/>
        </w:rPr>
        <w:t>Project Objective:</w:t>
      </w:r>
    </w:p>
    <w:p w:rsidR="008B183C" w:rsidRDefault="007C1D95" w:rsidP="00185895">
      <w:pPr>
        <w:ind w:left="360"/>
        <w:jc w:val="both"/>
        <w:rPr>
          <w:sz w:val="24"/>
        </w:rPr>
      </w:pPr>
      <w:r>
        <w:rPr>
          <w:sz w:val="24"/>
        </w:rPr>
        <w:t>The objectives of this study are</w:t>
      </w:r>
      <w:r w:rsidR="0055429A">
        <w:rPr>
          <w:sz w:val="24"/>
        </w:rPr>
        <w:t xml:space="preserve"> to: (1) identify plausible notification systems that effectively communicate bridge load postings to dispatchers and drivers and (2)</w:t>
      </w:r>
      <w:r>
        <w:rPr>
          <w:sz w:val="24"/>
        </w:rPr>
        <w:t xml:space="preserve"> identify </w:t>
      </w:r>
      <w:r w:rsidR="00382A02">
        <w:rPr>
          <w:sz w:val="24"/>
        </w:rPr>
        <w:t>corresponding enforcement methods required to successfully administer bridge load postings.</w:t>
      </w:r>
      <w:r w:rsidR="00185895">
        <w:rPr>
          <w:sz w:val="24"/>
        </w:rPr>
        <w:t xml:space="preserve"> The study outputs will be considered by Louisiana Department of Transportation and Development (LADOTD) for integration</w:t>
      </w:r>
      <w:r w:rsidR="00A30AA1">
        <w:rPr>
          <w:sz w:val="24"/>
        </w:rPr>
        <w:t xml:space="preserve"> into their processes; outcomes are expected to</w:t>
      </w:r>
      <w:r w:rsidR="008B183C">
        <w:rPr>
          <w:sz w:val="24"/>
        </w:rPr>
        <w:t xml:space="preserve"> improve safety of the traveling public.</w:t>
      </w:r>
    </w:p>
    <w:p w:rsidR="009516C3" w:rsidRDefault="009516C3" w:rsidP="009774A3">
      <w:pPr>
        <w:ind w:left="360"/>
        <w:jc w:val="both"/>
        <w:rPr>
          <w:b/>
          <w:sz w:val="24"/>
        </w:rPr>
      </w:pPr>
    </w:p>
    <w:p w:rsidR="00DE5477" w:rsidRDefault="00DE5477" w:rsidP="00CD26A5">
      <w:pPr>
        <w:spacing w:after="120"/>
        <w:ind w:left="360"/>
        <w:jc w:val="both"/>
        <w:rPr>
          <w:b/>
          <w:sz w:val="24"/>
        </w:rPr>
      </w:pPr>
      <w:r w:rsidRPr="00FC4263">
        <w:rPr>
          <w:b/>
          <w:sz w:val="24"/>
        </w:rPr>
        <w:t>Project Description:</w:t>
      </w:r>
    </w:p>
    <w:p w:rsidR="008B183C" w:rsidRDefault="00993491" w:rsidP="009774A3">
      <w:pPr>
        <w:ind w:left="360"/>
        <w:jc w:val="both"/>
        <w:rPr>
          <w:sz w:val="24"/>
        </w:rPr>
      </w:pPr>
      <w:r>
        <w:rPr>
          <w:sz w:val="24"/>
        </w:rPr>
        <w:t>LADOTD</w:t>
      </w:r>
      <w:r w:rsidR="009F7C1C" w:rsidRPr="00972DEB">
        <w:rPr>
          <w:sz w:val="24"/>
        </w:rPr>
        <w:t xml:space="preserve"> </w:t>
      </w:r>
      <w:r w:rsidR="00E9768D" w:rsidRPr="00972DEB">
        <w:rPr>
          <w:sz w:val="24"/>
        </w:rPr>
        <w:t xml:space="preserve">has </w:t>
      </w:r>
      <w:r w:rsidR="003F6092" w:rsidRPr="00972DEB">
        <w:rPr>
          <w:sz w:val="24"/>
        </w:rPr>
        <w:t xml:space="preserve">a </w:t>
      </w:r>
      <w:r w:rsidR="005A70A9" w:rsidRPr="00972DEB">
        <w:rPr>
          <w:sz w:val="24"/>
        </w:rPr>
        <w:t xml:space="preserve">total of </w:t>
      </w:r>
      <w:r w:rsidR="00E9768D" w:rsidRPr="00972DEB">
        <w:rPr>
          <w:sz w:val="24"/>
        </w:rPr>
        <w:t>13,000 bridges</w:t>
      </w:r>
      <w:r w:rsidR="00A0125D" w:rsidRPr="00972DEB">
        <w:rPr>
          <w:sz w:val="24"/>
        </w:rPr>
        <w:t>:</w:t>
      </w:r>
      <w:r w:rsidR="000F1C7A" w:rsidRPr="00972DEB">
        <w:rPr>
          <w:sz w:val="24"/>
        </w:rPr>
        <w:t xml:space="preserve"> </w:t>
      </w:r>
      <w:r w:rsidR="004F3B39" w:rsidRPr="00972DEB">
        <w:rPr>
          <w:sz w:val="24"/>
        </w:rPr>
        <w:t>8</w:t>
      </w:r>
      <w:r w:rsidR="003F6092" w:rsidRPr="00972DEB">
        <w:rPr>
          <w:sz w:val="24"/>
        </w:rPr>
        <w:t>,</w:t>
      </w:r>
      <w:r w:rsidR="004F3B39" w:rsidRPr="00972DEB">
        <w:rPr>
          <w:sz w:val="24"/>
        </w:rPr>
        <w:t xml:space="preserve">000 </w:t>
      </w:r>
      <w:r w:rsidR="005A70A9" w:rsidRPr="00972DEB">
        <w:rPr>
          <w:sz w:val="24"/>
        </w:rPr>
        <w:t>on-system bri</w:t>
      </w:r>
      <w:r w:rsidR="004F3B39" w:rsidRPr="00972DEB">
        <w:rPr>
          <w:sz w:val="24"/>
        </w:rPr>
        <w:t>dges (state-owned) and 5</w:t>
      </w:r>
      <w:r w:rsidR="003F6092" w:rsidRPr="00972DEB">
        <w:rPr>
          <w:sz w:val="24"/>
        </w:rPr>
        <w:t>,</w:t>
      </w:r>
      <w:r w:rsidR="004F3B39" w:rsidRPr="00972DEB">
        <w:rPr>
          <w:sz w:val="24"/>
        </w:rPr>
        <w:t xml:space="preserve">000 </w:t>
      </w:r>
      <w:r w:rsidR="005A70A9" w:rsidRPr="00972DEB">
        <w:rPr>
          <w:sz w:val="24"/>
        </w:rPr>
        <w:t>off-syste</w:t>
      </w:r>
      <w:r w:rsidR="00A0125D" w:rsidRPr="00972DEB">
        <w:rPr>
          <w:sz w:val="24"/>
        </w:rPr>
        <w:t xml:space="preserve">m bridges (local entity owned) </w:t>
      </w:r>
      <w:r w:rsidR="005A70A9" w:rsidRPr="00972DEB">
        <w:rPr>
          <w:sz w:val="24"/>
        </w:rPr>
        <w:t xml:space="preserve">which require significant resources to maintain and replace. </w:t>
      </w:r>
      <w:r w:rsidR="000F1C7A" w:rsidRPr="00972DEB">
        <w:rPr>
          <w:sz w:val="24"/>
        </w:rPr>
        <w:t>The a</w:t>
      </w:r>
      <w:r w:rsidR="00B5100D" w:rsidRPr="00972DEB">
        <w:rPr>
          <w:sz w:val="24"/>
        </w:rPr>
        <w:t xml:space="preserve">verage age of </w:t>
      </w:r>
      <w:r w:rsidR="00A0125D" w:rsidRPr="00972DEB">
        <w:rPr>
          <w:sz w:val="24"/>
        </w:rPr>
        <w:t>this</w:t>
      </w:r>
      <w:r w:rsidR="004F3B39" w:rsidRPr="00972DEB">
        <w:rPr>
          <w:sz w:val="24"/>
        </w:rPr>
        <w:t xml:space="preserve"> inventory</w:t>
      </w:r>
      <w:r w:rsidR="000F1C7A" w:rsidRPr="00972DEB">
        <w:rPr>
          <w:sz w:val="24"/>
        </w:rPr>
        <w:t xml:space="preserve"> </w:t>
      </w:r>
      <w:r w:rsidR="004F3B39" w:rsidRPr="00972DEB">
        <w:rPr>
          <w:sz w:val="24"/>
        </w:rPr>
        <w:t xml:space="preserve">is </w:t>
      </w:r>
      <w:r w:rsidR="00820CF1">
        <w:rPr>
          <w:sz w:val="24"/>
        </w:rPr>
        <w:t>approximately</w:t>
      </w:r>
      <w:r w:rsidR="004F3B39" w:rsidRPr="00972DEB">
        <w:rPr>
          <w:sz w:val="24"/>
        </w:rPr>
        <w:t xml:space="preserve"> </w:t>
      </w:r>
      <w:r w:rsidR="005A70A9" w:rsidRPr="00972DEB">
        <w:rPr>
          <w:sz w:val="24"/>
        </w:rPr>
        <w:t>40 years</w:t>
      </w:r>
      <w:r w:rsidR="000F1C7A" w:rsidRPr="00972DEB">
        <w:rPr>
          <w:sz w:val="24"/>
        </w:rPr>
        <w:t xml:space="preserve"> old</w:t>
      </w:r>
      <w:r w:rsidR="004F3B39" w:rsidRPr="00972DEB">
        <w:rPr>
          <w:sz w:val="24"/>
        </w:rPr>
        <w:t xml:space="preserve"> and approaching the end of </w:t>
      </w:r>
      <w:r w:rsidR="003F6092" w:rsidRPr="00972DEB">
        <w:rPr>
          <w:sz w:val="24"/>
        </w:rPr>
        <w:t xml:space="preserve">the </w:t>
      </w:r>
      <w:r w:rsidR="004F3B39" w:rsidRPr="00972DEB">
        <w:rPr>
          <w:sz w:val="24"/>
        </w:rPr>
        <w:t xml:space="preserve">typical </w:t>
      </w:r>
      <w:r w:rsidR="00A538C1" w:rsidRPr="00972DEB">
        <w:rPr>
          <w:sz w:val="24"/>
        </w:rPr>
        <w:t>50-year</w:t>
      </w:r>
      <w:r w:rsidR="004F3B39" w:rsidRPr="00972DEB">
        <w:rPr>
          <w:sz w:val="24"/>
        </w:rPr>
        <w:t xml:space="preserve"> design life</w:t>
      </w:r>
      <w:r w:rsidR="005A70A9" w:rsidRPr="00972DEB">
        <w:rPr>
          <w:sz w:val="24"/>
        </w:rPr>
        <w:t xml:space="preserve">. The bridge </w:t>
      </w:r>
      <w:r w:rsidR="000F1C7A" w:rsidRPr="00972DEB">
        <w:rPr>
          <w:sz w:val="24"/>
        </w:rPr>
        <w:t>infrastructure is</w:t>
      </w:r>
      <w:r w:rsidR="005A70A9" w:rsidRPr="00972DEB">
        <w:rPr>
          <w:sz w:val="24"/>
        </w:rPr>
        <w:t xml:space="preserve"> deteriorating faster than resources will allow for rehabilitation and replacement. </w:t>
      </w:r>
      <w:r w:rsidR="00597AC1" w:rsidRPr="00972DEB">
        <w:rPr>
          <w:sz w:val="24"/>
        </w:rPr>
        <w:t>As bridge</w:t>
      </w:r>
      <w:r w:rsidR="005A70A9" w:rsidRPr="00972DEB">
        <w:rPr>
          <w:sz w:val="24"/>
        </w:rPr>
        <w:t>s</w:t>
      </w:r>
      <w:r w:rsidR="00597AC1" w:rsidRPr="00972DEB">
        <w:rPr>
          <w:sz w:val="24"/>
        </w:rPr>
        <w:t xml:space="preserve"> deterior</w:t>
      </w:r>
      <w:r w:rsidR="003F6092" w:rsidRPr="00972DEB">
        <w:rPr>
          <w:sz w:val="24"/>
        </w:rPr>
        <w:t>ate/age</w:t>
      </w:r>
      <w:r w:rsidR="000F1C7A" w:rsidRPr="00972DEB">
        <w:rPr>
          <w:sz w:val="24"/>
        </w:rPr>
        <w:t xml:space="preserve"> and live load increases due to </w:t>
      </w:r>
      <w:r w:rsidR="00843282" w:rsidRPr="00972DEB">
        <w:rPr>
          <w:sz w:val="24"/>
        </w:rPr>
        <w:t>industry</w:t>
      </w:r>
      <w:r w:rsidR="000F1C7A" w:rsidRPr="00972DEB">
        <w:rPr>
          <w:sz w:val="24"/>
        </w:rPr>
        <w:t xml:space="preserve"> demand for larger </w:t>
      </w:r>
      <w:r w:rsidR="00843282" w:rsidRPr="00972DEB">
        <w:rPr>
          <w:sz w:val="24"/>
        </w:rPr>
        <w:t>and heavier</w:t>
      </w:r>
      <w:r w:rsidR="000F1C7A" w:rsidRPr="00972DEB">
        <w:rPr>
          <w:sz w:val="24"/>
        </w:rPr>
        <w:t xml:space="preserve"> trucks</w:t>
      </w:r>
      <w:r w:rsidR="00E9768D" w:rsidRPr="00972DEB">
        <w:rPr>
          <w:sz w:val="24"/>
        </w:rPr>
        <w:t xml:space="preserve">, </w:t>
      </w:r>
      <w:r w:rsidR="000F1C7A" w:rsidRPr="00972DEB">
        <w:rPr>
          <w:sz w:val="24"/>
        </w:rPr>
        <w:t xml:space="preserve">the load carrying capacity of the structure decreases, therefore load posting is required to ensure </w:t>
      </w:r>
      <w:r w:rsidR="00843282" w:rsidRPr="00972DEB">
        <w:rPr>
          <w:sz w:val="24"/>
        </w:rPr>
        <w:t xml:space="preserve">public safety. </w:t>
      </w:r>
      <w:r w:rsidR="00B5100D" w:rsidRPr="00972DEB">
        <w:rPr>
          <w:sz w:val="24"/>
        </w:rPr>
        <w:t xml:space="preserve">As of today, about </w:t>
      </w:r>
      <w:r w:rsidR="00843282" w:rsidRPr="00972DEB">
        <w:rPr>
          <w:sz w:val="24"/>
        </w:rPr>
        <w:t>1</w:t>
      </w:r>
      <w:r w:rsidR="003F6092" w:rsidRPr="00972DEB">
        <w:rPr>
          <w:sz w:val="24"/>
        </w:rPr>
        <w:t>,</w:t>
      </w:r>
      <w:r w:rsidR="00843282" w:rsidRPr="00972DEB">
        <w:rPr>
          <w:sz w:val="24"/>
        </w:rPr>
        <w:t>600 bridges (650 on-sys</w:t>
      </w:r>
      <w:r w:rsidR="00B5100D" w:rsidRPr="00972DEB">
        <w:rPr>
          <w:sz w:val="24"/>
        </w:rPr>
        <w:t>tem</w:t>
      </w:r>
      <w:r w:rsidR="00843282" w:rsidRPr="00972DEB">
        <w:rPr>
          <w:sz w:val="24"/>
        </w:rPr>
        <w:t xml:space="preserve"> and 950 off-system) </w:t>
      </w:r>
      <w:r w:rsidR="00B5100D" w:rsidRPr="00972DEB">
        <w:rPr>
          <w:sz w:val="24"/>
        </w:rPr>
        <w:t xml:space="preserve">out of 13,000 </w:t>
      </w:r>
      <w:r w:rsidR="00843282" w:rsidRPr="00972DEB">
        <w:rPr>
          <w:sz w:val="24"/>
        </w:rPr>
        <w:t>are posted</w:t>
      </w:r>
      <w:r w:rsidR="00B5100D" w:rsidRPr="00972DEB">
        <w:rPr>
          <w:sz w:val="24"/>
        </w:rPr>
        <w:t xml:space="preserve">, </w:t>
      </w:r>
      <w:r w:rsidR="00843282" w:rsidRPr="00972DEB">
        <w:rPr>
          <w:sz w:val="24"/>
        </w:rPr>
        <w:t xml:space="preserve">and this number will only increase if </w:t>
      </w:r>
      <w:r w:rsidR="0032035B" w:rsidRPr="00972DEB">
        <w:rPr>
          <w:sz w:val="24"/>
        </w:rPr>
        <w:t>resources</w:t>
      </w:r>
      <w:r w:rsidR="00843282" w:rsidRPr="00972DEB">
        <w:rPr>
          <w:sz w:val="24"/>
        </w:rPr>
        <w:t xml:space="preserve"> </w:t>
      </w:r>
      <w:r w:rsidR="0032035B" w:rsidRPr="00972DEB">
        <w:rPr>
          <w:sz w:val="24"/>
        </w:rPr>
        <w:t>are</w:t>
      </w:r>
      <w:r w:rsidR="00843282" w:rsidRPr="00972DEB">
        <w:rPr>
          <w:sz w:val="24"/>
        </w:rPr>
        <w:t xml:space="preserve"> not adequately </w:t>
      </w:r>
      <w:r w:rsidR="00B5100D" w:rsidRPr="00972DEB">
        <w:rPr>
          <w:sz w:val="24"/>
        </w:rPr>
        <w:t>allocated</w:t>
      </w:r>
      <w:r w:rsidR="00843282" w:rsidRPr="00972DEB">
        <w:rPr>
          <w:sz w:val="24"/>
        </w:rPr>
        <w:t xml:space="preserve"> to </w:t>
      </w:r>
      <w:r w:rsidR="00B5100D" w:rsidRPr="00972DEB">
        <w:rPr>
          <w:sz w:val="24"/>
        </w:rPr>
        <w:t xml:space="preserve">address </w:t>
      </w:r>
      <w:r w:rsidR="004F3B39" w:rsidRPr="00972DEB">
        <w:rPr>
          <w:sz w:val="24"/>
        </w:rPr>
        <w:t xml:space="preserve">the </w:t>
      </w:r>
      <w:r w:rsidR="00B5100D" w:rsidRPr="00972DEB">
        <w:rPr>
          <w:sz w:val="24"/>
        </w:rPr>
        <w:t xml:space="preserve">deteriorating </w:t>
      </w:r>
      <w:r w:rsidR="004F3B39" w:rsidRPr="00972DEB">
        <w:rPr>
          <w:sz w:val="24"/>
        </w:rPr>
        <w:t>condition</w:t>
      </w:r>
      <w:r w:rsidR="003F6092" w:rsidRPr="00972DEB">
        <w:rPr>
          <w:sz w:val="24"/>
        </w:rPr>
        <w:t>s</w:t>
      </w:r>
      <w:r>
        <w:rPr>
          <w:sz w:val="24"/>
        </w:rPr>
        <w:t>.</w:t>
      </w:r>
    </w:p>
    <w:p w:rsidR="008B183C" w:rsidRDefault="008B183C" w:rsidP="009774A3">
      <w:pPr>
        <w:ind w:left="360"/>
        <w:jc w:val="both"/>
        <w:rPr>
          <w:sz w:val="24"/>
        </w:rPr>
      </w:pPr>
    </w:p>
    <w:p w:rsidR="00A213F4" w:rsidRDefault="00993491" w:rsidP="009774A3">
      <w:pPr>
        <w:ind w:left="360"/>
        <w:jc w:val="both"/>
        <w:rPr>
          <w:sz w:val="24"/>
        </w:rPr>
      </w:pPr>
      <w:r>
        <w:rPr>
          <w:sz w:val="24"/>
        </w:rPr>
        <w:t>The</w:t>
      </w:r>
      <w:r w:rsidR="00A30AA1">
        <w:rPr>
          <w:sz w:val="24"/>
        </w:rPr>
        <w:t xml:space="preserve"> purpose of this research is to not only identify methods to notify dispatchers and drivers of bridge load postings, but also to communicate potential detour routes. Secondly, enforcement methods need to be identified which could involve weigh-in-motion equipment in combination with alarm systems and enforcement notification. The impacts of the proposed research </w:t>
      </w:r>
      <w:r w:rsidR="001510CE">
        <w:rPr>
          <w:sz w:val="24"/>
        </w:rPr>
        <w:t>are</w:t>
      </w:r>
      <w:r w:rsidR="00A30AA1">
        <w:rPr>
          <w:sz w:val="24"/>
        </w:rPr>
        <w:t xml:space="preserve"> critical to the safety of the</w:t>
      </w:r>
      <w:r w:rsidR="002F763C">
        <w:rPr>
          <w:sz w:val="24"/>
        </w:rPr>
        <w:t xml:space="preserve"> traveling public in Louisiana; d</w:t>
      </w:r>
      <w:r w:rsidR="00A30AA1">
        <w:rPr>
          <w:sz w:val="24"/>
        </w:rPr>
        <w:t>eveloping a mechanism to communicate and enforce load restrictions is necessary to provide the appropriate level of safety for those utilizing these bridges (on a daily basis).</w:t>
      </w:r>
    </w:p>
    <w:p w:rsidR="00A30AA1" w:rsidRDefault="00A30AA1" w:rsidP="009774A3">
      <w:pPr>
        <w:ind w:left="360"/>
        <w:jc w:val="both"/>
        <w:rPr>
          <w:sz w:val="24"/>
        </w:rPr>
      </w:pPr>
    </w:p>
    <w:p w:rsidR="00DE5477" w:rsidRPr="00F978AE" w:rsidRDefault="00230AFD" w:rsidP="00230AFD">
      <w:pPr>
        <w:pStyle w:val="Heading1"/>
      </w:pPr>
      <w:bookmarkStart w:id="4" w:name="_Toc24365085"/>
      <w:r>
        <w:t xml:space="preserve">3.  </w:t>
      </w:r>
      <w:r w:rsidR="00DE5477" w:rsidRPr="00F978AE">
        <w:t>Project Scope</w:t>
      </w:r>
      <w:bookmarkEnd w:id="4"/>
      <w:r w:rsidR="00DE5477" w:rsidRPr="00F978AE">
        <w:t xml:space="preserve"> </w:t>
      </w:r>
    </w:p>
    <w:p w:rsidR="00E56BF3" w:rsidRPr="00541DED" w:rsidRDefault="00E56BF3" w:rsidP="009774A3">
      <w:pPr>
        <w:pStyle w:val="Default"/>
        <w:ind w:left="360"/>
        <w:jc w:val="both"/>
      </w:pPr>
      <w:bookmarkStart w:id="5" w:name="_Hlk498509108"/>
      <w:r w:rsidRPr="00541DED">
        <w:t xml:space="preserve">The scope of this project includes </w:t>
      </w:r>
      <w:r w:rsidRPr="00CD26A5">
        <w:t>two phases</w:t>
      </w:r>
      <w:r w:rsidR="00C514AD" w:rsidRPr="00305851">
        <w:t>:</w:t>
      </w:r>
      <w:r w:rsidRPr="00541DED">
        <w:t xml:space="preserve"> </w:t>
      </w:r>
      <w:r w:rsidR="00E562F5">
        <w:rPr>
          <w:b/>
          <w:bCs/>
        </w:rPr>
        <w:t>Technical</w:t>
      </w:r>
      <w:r w:rsidR="00E562F5" w:rsidRPr="00BE439E">
        <w:rPr>
          <w:b/>
          <w:bCs/>
        </w:rPr>
        <w:t xml:space="preserve"> </w:t>
      </w:r>
      <w:r w:rsidRPr="00BE439E">
        <w:rPr>
          <w:b/>
          <w:bCs/>
        </w:rPr>
        <w:t>and Implementation</w:t>
      </w:r>
      <w:r w:rsidRPr="00541DED">
        <w:t xml:space="preserve">. The </w:t>
      </w:r>
      <w:r w:rsidR="00E562F5">
        <w:rPr>
          <w:b/>
        </w:rPr>
        <w:t>Technical</w:t>
      </w:r>
      <w:r w:rsidR="00E562F5" w:rsidRPr="00CD26A5">
        <w:rPr>
          <w:b/>
        </w:rPr>
        <w:t xml:space="preserve"> </w:t>
      </w:r>
      <w:r w:rsidR="00C514AD" w:rsidRPr="00CD26A5">
        <w:rPr>
          <w:b/>
        </w:rPr>
        <w:t>P</w:t>
      </w:r>
      <w:r w:rsidRPr="00CD26A5">
        <w:rPr>
          <w:b/>
        </w:rPr>
        <w:t>hase</w:t>
      </w:r>
      <w:r w:rsidRPr="00541DED">
        <w:t xml:space="preserve"> involves the technical aspects of the project to achieve the project’s objective</w:t>
      </w:r>
      <w:r w:rsidR="002358AA">
        <w:t>(</w:t>
      </w:r>
      <w:r w:rsidRPr="00541DED">
        <w:t>s</w:t>
      </w:r>
      <w:r w:rsidR="002358AA">
        <w:t>)</w:t>
      </w:r>
      <w:r w:rsidRPr="00541DED">
        <w:t xml:space="preserve">. The </w:t>
      </w:r>
      <w:r w:rsidRPr="00CD26A5">
        <w:rPr>
          <w:b/>
        </w:rPr>
        <w:t xml:space="preserve">Implementation </w:t>
      </w:r>
      <w:r w:rsidR="00C514AD" w:rsidRPr="00CD26A5">
        <w:rPr>
          <w:b/>
        </w:rPr>
        <w:t>P</w:t>
      </w:r>
      <w:r w:rsidRPr="00CD26A5">
        <w:rPr>
          <w:b/>
        </w:rPr>
        <w:t>hase</w:t>
      </w:r>
      <w:r w:rsidRPr="00541DED">
        <w:t xml:space="preserve"> requires tasks that address </w:t>
      </w:r>
      <w:r w:rsidR="00C514AD" w:rsidRPr="00451024">
        <w:t xml:space="preserve">technology transfer, </w:t>
      </w:r>
      <w:r w:rsidR="00C514AD">
        <w:t xml:space="preserve">education, </w:t>
      </w:r>
      <w:r w:rsidR="00C514AD" w:rsidRPr="00451024">
        <w:t>workforce development, and outreach activities</w:t>
      </w:r>
      <w:r w:rsidRPr="00541DED">
        <w:t xml:space="preserve">. Each proposal submittal </w:t>
      </w:r>
      <w:r w:rsidR="002358AA">
        <w:t>must</w:t>
      </w:r>
      <w:r w:rsidR="002358AA" w:rsidRPr="00541DED">
        <w:t xml:space="preserve"> </w:t>
      </w:r>
      <w:r w:rsidRPr="00541DED">
        <w:t>detail tasks for each phase.</w:t>
      </w:r>
    </w:p>
    <w:p w:rsidR="00E56BF3" w:rsidRPr="00F61BD9" w:rsidRDefault="00E56BF3" w:rsidP="009774A3">
      <w:pPr>
        <w:pStyle w:val="Default"/>
        <w:ind w:left="360"/>
        <w:jc w:val="both"/>
        <w:rPr>
          <w:highlight w:val="yellow"/>
        </w:rPr>
      </w:pPr>
    </w:p>
    <w:p w:rsidR="009B0672" w:rsidRPr="00541DED" w:rsidRDefault="00E562F5" w:rsidP="00CD26A5">
      <w:pPr>
        <w:pStyle w:val="Default"/>
        <w:spacing w:after="120"/>
        <w:ind w:left="360"/>
        <w:jc w:val="both"/>
        <w:rPr>
          <w:b/>
        </w:rPr>
      </w:pPr>
      <w:r>
        <w:rPr>
          <w:b/>
        </w:rPr>
        <w:t>Technical</w:t>
      </w:r>
      <w:r w:rsidRPr="00541DED">
        <w:rPr>
          <w:b/>
        </w:rPr>
        <w:t xml:space="preserve"> </w:t>
      </w:r>
      <w:r w:rsidR="00E56BF3" w:rsidRPr="00541DED">
        <w:rPr>
          <w:b/>
        </w:rPr>
        <w:t>Phase</w:t>
      </w:r>
    </w:p>
    <w:p w:rsidR="00C514AD" w:rsidRPr="00BE439E" w:rsidRDefault="0017471E" w:rsidP="00CD26A5">
      <w:pPr>
        <w:spacing w:after="120"/>
        <w:ind w:left="360"/>
        <w:jc w:val="both"/>
        <w:rPr>
          <w:sz w:val="24"/>
        </w:rPr>
      </w:pPr>
      <w:bookmarkStart w:id="6" w:name="_Hlk498509989"/>
      <w:bookmarkStart w:id="7" w:name="_Hlk498509128"/>
      <w:bookmarkEnd w:id="5"/>
      <w:r w:rsidRPr="00BE439E">
        <w:rPr>
          <w:sz w:val="24"/>
        </w:rPr>
        <w:t>Accomplishment of the project objective</w:t>
      </w:r>
      <w:r w:rsidR="00E1591C">
        <w:rPr>
          <w:sz w:val="24"/>
        </w:rPr>
        <w:t>(</w:t>
      </w:r>
      <w:r w:rsidRPr="00BE439E">
        <w:rPr>
          <w:sz w:val="24"/>
        </w:rPr>
        <w:t>s</w:t>
      </w:r>
      <w:r w:rsidR="00E1591C">
        <w:rPr>
          <w:sz w:val="24"/>
        </w:rPr>
        <w:t>)</w:t>
      </w:r>
      <w:r w:rsidRPr="00BE439E">
        <w:rPr>
          <w:sz w:val="24"/>
        </w:rPr>
        <w:t xml:space="preserve"> in the </w:t>
      </w:r>
      <w:r w:rsidR="00E1591C" w:rsidRPr="00CD26A5">
        <w:rPr>
          <w:b/>
          <w:sz w:val="24"/>
        </w:rPr>
        <w:t>R</w:t>
      </w:r>
      <w:r w:rsidRPr="00CD26A5">
        <w:rPr>
          <w:b/>
          <w:sz w:val="24"/>
        </w:rPr>
        <w:t xml:space="preserve">esearch </w:t>
      </w:r>
      <w:r w:rsidR="00C514AD" w:rsidRPr="00CD26A5">
        <w:rPr>
          <w:b/>
          <w:sz w:val="24"/>
        </w:rPr>
        <w:t>P</w:t>
      </w:r>
      <w:r w:rsidRPr="00CD26A5">
        <w:rPr>
          <w:b/>
          <w:sz w:val="24"/>
        </w:rPr>
        <w:t>hase</w:t>
      </w:r>
      <w:r w:rsidRPr="00BE439E">
        <w:rPr>
          <w:sz w:val="24"/>
        </w:rPr>
        <w:t xml:space="preserve"> will require at least the following task</w:t>
      </w:r>
      <w:r w:rsidR="00404E06">
        <w:rPr>
          <w:sz w:val="24"/>
        </w:rPr>
        <w:t>s</w:t>
      </w:r>
      <w:r w:rsidRPr="00BE439E">
        <w:rPr>
          <w:sz w:val="24"/>
        </w:rPr>
        <w:t>:</w:t>
      </w:r>
    </w:p>
    <w:p w:rsidR="0017471E" w:rsidRPr="00BE439E" w:rsidRDefault="0017471E" w:rsidP="009774A3">
      <w:pPr>
        <w:ind w:left="360"/>
        <w:jc w:val="both"/>
        <w:rPr>
          <w:bCs/>
          <w:i/>
          <w:iCs/>
          <w:sz w:val="24"/>
        </w:rPr>
      </w:pPr>
      <w:r w:rsidRPr="00BE439E">
        <w:rPr>
          <w:bCs/>
          <w:i/>
          <w:iCs/>
          <w:sz w:val="24"/>
        </w:rPr>
        <w:t>Task descriptions are intended to provide a framework for conducting the research. T</w:t>
      </w:r>
      <w:r>
        <w:rPr>
          <w:bCs/>
          <w:i/>
          <w:iCs/>
          <w:sz w:val="24"/>
        </w:rPr>
        <w:t>ran-SET</w:t>
      </w:r>
      <w:r w:rsidRPr="00BE439E">
        <w:rPr>
          <w:bCs/>
          <w:i/>
          <w:iCs/>
          <w:sz w:val="24"/>
        </w:rPr>
        <w:t xml:space="preserve"> is seeking the insights of proposers on how best to achieve the </w:t>
      </w:r>
      <w:r w:rsidR="00C514AD">
        <w:rPr>
          <w:bCs/>
          <w:i/>
          <w:iCs/>
          <w:sz w:val="24"/>
        </w:rPr>
        <w:t>project</w:t>
      </w:r>
      <w:r w:rsidR="00C514AD" w:rsidRPr="00BE439E">
        <w:rPr>
          <w:bCs/>
          <w:i/>
          <w:iCs/>
          <w:sz w:val="24"/>
        </w:rPr>
        <w:t xml:space="preserve"> </w:t>
      </w:r>
      <w:r w:rsidRPr="00BE439E">
        <w:rPr>
          <w:bCs/>
          <w:i/>
          <w:iCs/>
          <w:sz w:val="24"/>
        </w:rPr>
        <w:t>objective</w:t>
      </w:r>
      <w:r>
        <w:rPr>
          <w:bCs/>
          <w:i/>
          <w:iCs/>
          <w:sz w:val="24"/>
        </w:rPr>
        <w:t>(s)</w:t>
      </w:r>
      <w:r w:rsidRPr="00BE439E">
        <w:rPr>
          <w:bCs/>
          <w:i/>
          <w:iCs/>
          <w:sz w:val="24"/>
        </w:rPr>
        <w:t xml:space="preserve">. Proposers are expected to describe research plans that can realistically be accomplished within the constraints of available funds and contract time. Proposals must present the proposers' current </w:t>
      </w:r>
      <w:r w:rsidR="00C514AD">
        <w:rPr>
          <w:bCs/>
          <w:i/>
          <w:iCs/>
          <w:sz w:val="24"/>
        </w:rPr>
        <w:t>approach</w:t>
      </w:r>
      <w:r w:rsidR="00C514AD" w:rsidRPr="00BE439E">
        <w:rPr>
          <w:bCs/>
          <w:i/>
          <w:iCs/>
          <w:sz w:val="24"/>
        </w:rPr>
        <w:t xml:space="preserve"> </w:t>
      </w:r>
      <w:r w:rsidRPr="00BE439E">
        <w:rPr>
          <w:bCs/>
          <w:i/>
          <w:iCs/>
          <w:sz w:val="24"/>
        </w:rPr>
        <w:t xml:space="preserve">in sufficient detail to demonstrate their understanding of the issues and the soundness of their </w:t>
      </w:r>
      <w:r w:rsidR="00C514AD">
        <w:rPr>
          <w:bCs/>
          <w:i/>
          <w:iCs/>
          <w:sz w:val="24"/>
        </w:rPr>
        <w:t>methodology</w:t>
      </w:r>
      <w:r w:rsidR="00C514AD" w:rsidRPr="00BE439E">
        <w:rPr>
          <w:bCs/>
          <w:i/>
          <w:iCs/>
          <w:sz w:val="24"/>
        </w:rPr>
        <w:t xml:space="preserve"> </w:t>
      </w:r>
      <w:r w:rsidR="00C514AD">
        <w:rPr>
          <w:bCs/>
          <w:i/>
          <w:iCs/>
          <w:sz w:val="24"/>
        </w:rPr>
        <w:t>in achieving</w:t>
      </w:r>
      <w:r w:rsidRPr="00BE439E">
        <w:rPr>
          <w:bCs/>
          <w:i/>
          <w:iCs/>
          <w:sz w:val="24"/>
        </w:rPr>
        <w:t xml:space="preserve"> the</w:t>
      </w:r>
      <w:r>
        <w:rPr>
          <w:bCs/>
          <w:i/>
          <w:iCs/>
          <w:sz w:val="24"/>
        </w:rPr>
        <w:t xml:space="preserve"> </w:t>
      </w:r>
      <w:r w:rsidR="00C514AD">
        <w:rPr>
          <w:bCs/>
          <w:i/>
          <w:iCs/>
          <w:sz w:val="24"/>
        </w:rPr>
        <w:t xml:space="preserve">project </w:t>
      </w:r>
      <w:r>
        <w:rPr>
          <w:bCs/>
          <w:i/>
          <w:iCs/>
          <w:sz w:val="24"/>
        </w:rPr>
        <w:t>objective(s).</w:t>
      </w:r>
    </w:p>
    <w:p w:rsidR="0017471E" w:rsidRPr="009B0672" w:rsidRDefault="0017471E" w:rsidP="009774A3">
      <w:pPr>
        <w:ind w:left="360"/>
        <w:jc w:val="both"/>
        <w:rPr>
          <w:bCs/>
          <w:color w:val="FF0000"/>
          <w:sz w:val="24"/>
        </w:rPr>
      </w:pPr>
    </w:p>
    <w:p w:rsidR="00FA1B7C" w:rsidRDefault="0017471E" w:rsidP="00CD26A5">
      <w:pPr>
        <w:spacing w:after="120"/>
        <w:ind w:left="360"/>
        <w:jc w:val="both"/>
        <w:rPr>
          <w:bCs/>
          <w:sz w:val="24"/>
          <w:u w:val="single"/>
        </w:rPr>
      </w:pPr>
      <w:r w:rsidRPr="00CD26A5">
        <w:rPr>
          <w:sz w:val="24"/>
          <w:u w:val="single"/>
        </w:rPr>
        <w:t>Task 1:</w:t>
      </w:r>
      <w:r w:rsidR="00FA1B7C">
        <w:rPr>
          <w:bCs/>
          <w:sz w:val="24"/>
          <w:u w:val="single"/>
        </w:rPr>
        <w:t xml:space="preserve"> Stakeholder Engagement</w:t>
      </w:r>
    </w:p>
    <w:p w:rsidR="00323413" w:rsidRDefault="00925D9A" w:rsidP="00836BEB">
      <w:pPr>
        <w:ind w:left="360"/>
        <w:jc w:val="both"/>
        <w:rPr>
          <w:bCs/>
          <w:sz w:val="24"/>
        </w:rPr>
      </w:pPr>
      <w:r>
        <w:rPr>
          <w:bCs/>
          <w:sz w:val="24"/>
        </w:rPr>
        <w:t>This task encompasses a wide-variety of engagement activities. Stakeholders are anticipated to play a critical role</w:t>
      </w:r>
      <w:r w:rsidR="00323413">
        <w:rPr>
          <w:bCs/>
          <w:sz w:val="24"/>
        </w:rPr>
        <w:t xml:space="preserve"> in informing the research team of current LADOTD processes, procedures, and ITS infrastructure – as well as providing general feedback. This task involves: (a) forming an active project review committee (PRC) of local and state DOT members, (b) conducting a meeting to introduce stakeholders to the project, (c) preparing required Tran-SET reporting deliverables</w:t>
      </w:r>
      <w:r w:rsidR="00F41B79">
        <w:rPr>
          <w:bCs/>
          <w:sz w:val="24"/>
        </w:rPr>
        <w:t xml:space="preserve">, </w:t>
      </w:r>
      <w:r w:rsidR="00323413">
        <w:rPr>
          <w:bCs/>
          <w:sz w:val="24"/>
        </w:rPr>
        <w:t>(d) conducting a presentati</w:t>
      </w:r>
      <w:r w:rsidR="00F41B79">
        <w:rPr>
          <w:bCs/>
          <w:sz w:val="24"/>
        </w:rPr>
        <w:t>on at the end of the technical</w:t>
      </w:r>
      <w:r w:rsidR="00323413">
        <w:rPr>
          <w:bCs/>
          <w:sz w:val="24"/>
        </w:rPr>
        <w:t xml:space="preserve"> phase</w:t>
      </w:r>
      <w:r w:rsidR="001B77FA">
        <w:rPr>
          <w:bCs/>
          <w:sz w:val="24"/>
        </w:rPr>
        <w:t xml:space="preserve"> to the PRC</w:t>
      </w:r>
      <w:r w:rsidR="00323413">
        <w:rPr>
          <w:bCs/>
          <w:sz w:val="24"/>
        </w:rPr>
        <w:t xml:space="preserve">, </w:t>
      </w:r>
      <w:r w:rsidR="00836BEB">
        <w:rPr>
          <w:bCs/>
          <w:sz w:val="24"/>
        </w:rPr>
        <w:t>and (e</w:t>
      </w:r>
      <w:r w:rsidR="00323413">
        <w:rPr>
          <w:bCs/>
          <w:sz w:val="24"/>
        </w:rPr>
        <w:t xml:space="preserve">) conducting the implementation activities specified in the </w:t>
      </w:r>
      <w:r w:rsidR="00FF72B7">
        <w:rPr>
          <w:bCs/>
          <w:sz w:val="24"/>
        </w:rPr>
        <w:t>P</w:t>
      </w:r>
      <w:r w:rsidR="00323413">
        <w:rPr>
          <w:bCs/>
          <w:sz w:val="24"/>
        </w:rPr>
        <w:t>roject</w:t>
      </w:r>
      <w:r w:rsidR="00FF72B7">
        <w:rPr>
          <w:bCs/>
          <w:sz w:val="24"/>
        </w:rPr>
        <w:t>-Specific Technology Transfer (T2) P</w:t>
      </w:r>
      <w:r w:rsidR="00323413">
        <w:rPr>
          <w:bCs/>
          <w:sz w:val="24"/>
        </w:rPr>
        <w:t>lan.</w:t>
      </w:r>
    </w:p>
    <w:p w:rsidR="00323413" w:rsidRDefault="00323413" w:rsidP="00323413">
      <w:pPr>
        <w:ind w:left="360"/>
        <w:jc w:val="both"/>
        <w:rPr>
          <w:bCs/>
          <w:sz w:val="24"/>
        </w:rPr>
      </w:pPr>
    </w:p>
    <w:p w:rsidR="00323413" w:rsidRPr="00323413" w:rsidRDefault="00323413" w:rsidP="00323413">
      <w:pPr>
        <w:spacing w:after="120"/>
        <w:ind w:left="360"/>
        <w:jc w:val="both"/>
        <w:rPr>
          <w:bCs/>
          <w:sz w:val="24"/>
          <w:u w:val="single"/>
        </w:rPr>
      </w:pPr>
      <w:r w:rsidRPr="00323413">
        <w:rPr>
          <w:bCs/>
          <w:sz w:val="24"/>
          <w:u w:val="single"/>
        </w:rPr>
        <w:t>Task 2: Preparing Synopsis</w:t>
      </w:r>
    </w:p>
    <w:p w:rsidR="00323413" w:rsidRPr="00323413" w:rsidRDefault="00323413" w:rsidP="00323413">
      <w:pPr>
        <w:spacing w:after="120"/>
        <w:ind w:left="360"/>
        <w:jc w:val="both"/>
        <w:rPr>
          <w:bCs/>
          <w:sz w:val="24"/>
          <w:u w:val="single"/>
        </w:rPr>
      </w:pPr>
      <w:r w:rsidRPr="00323413">
        <w:rPr>
          <w:bCs/>
          <w:sz w:val="24"/>
          <w:u w:val="single"/>
        </w:rPr>
        <w:t>Task 2A: Identifying Notification Methods</w:t>
      </w:r>
    </w:p>
    <w:p w:rsidR="00323413" w:rsidRDefault="00323413" w:rsidP="00323413">
      <w:pPr>
        <w:ind w:left="360"/>
        <w:jc w:val="both"/>
        <w:rPr>
          <w:bCs/>
          <w:sz w:val="24"/>
        </w:rPr>
      </w:pPr>
      <w:r>
        <w:rPr>
          <w:bCs/>
          <w:sz w:val="24"/>
        </w:rPr>
        <w:t xml:space="preserve">This task will develop a synopsis of related ITS-based notification systems utilized by local and state DOT agencies across the U.S. for the purpose of communicating load postings (or methods that can be directly utilized for this purpose). The thorough review should summarize the state-of-the-practice as well as methods that may be adopted in the near future. It should also identify </w:t>
      </w:r>
      <w:r w:rsidR="004917E4">
        <w:rPr>
          <w:bCs/>
          <w:sz w:val="24"/>
        </w:rPr>
        <w:t>best practices.</w:t>
      </w:r>
      <w:r>
        <w:rPr>
          <w:bCs/>
          <w:sz w:val="24"/>
        </w:rPr>
        <w:t xml:space="preserve"> This task may require a survey to a </w:t>
      </w:r>
      <w:r w:rsidR="002F763C">
        <w:rPr>
          <w:bCs/>
          <w:sz w:val="24"/>
        </w:rPr>
        <w:t>focused</w:t>
      </w:r>
      <w:r>
        <w:rPr>
          <w:bCs/>
          <w:sz w:val="24"/>
        </w:rPr>
        <w:t xml:space="preserve"> </w:t>
      </w:r>
      <w:r w:rsidR="00CB56A3">
        <w:rPr>
          <w:bCs/>
          <w:sz w:val="24"/>
        </w:rPr>
        <w:t>pool of public agency stakeholders.</w:t>
      </w:r>
    </w:p>
    <w:p w:rsidR="00323413" w:rsidRDefault="00323413" w:rsidP="00323413">
      <w:pPr>
        <w:ind w:left="360"/>
        <w:jc w:val="both"/>
        <w:rPr>
          <w:bCs/>
          <w:sz w:val="24"/>
        </w:rPr>
      </w:pPr>
    </w:p>
    <w:p w:rsidR="00323413" w:rsidRPr="00323413" w:rsidRDefault="00323413" w:rsidP="00323413">
      <w:pPr>
        <w:spacing w:after="120"/>
        <w:ind w:left="360"/>
        <w:jc w:val="both"/>
        <w:rPr>
          <w:bCs/>
          <w:sz w:val="24"/>
          <w:u w:val="single"/>
        </w:rPr>
      </w:pPr>
      <w:r w:rsidRPr="00323413">
        <w:rPr>
          <w:bCs/>
          <w:sz w:val="24"/>
          <w:u w:val="single"/>
        </w:rPr>
        <w:t>Task 2B: Identifying Enforcement Methods</w:t>
      </w:r>
    </w:p>
    <w:p w:rsidR="00323413" w:rsidRDefault="00323413" w:rsidP="00323413">
      <w:pPr>
        <w:spacing w:after="120"/>
        <w:ind w:left="360"/>
        <w:jc w:val="both"/>
        <w:rPr>
          <w:bCs/>
          <w:sz w:val="24"/>
        </w:rPr>
      </w:pPr>
      <w:r>
        <w:rPr>
          <w:bCs/>
          <w:sz w:val="24"/>
        </w:rPr>
        <w:t>As with Task 2A, this task will develop a synopsis of related enforcement methods utilize</w:t>
      </w:r>
      <w:r w:rsidR="00CB56A3">
        <w:rPr>
          <w:bCs/>
          <w:sz w:val="24"/>
        </w:rPr>
        <w:t>d</w:t>
      </w:r>
      <w:r>
        <w:rPr>
          <w:bCs/>
          <w:sz w:val="24"/>
        </w:rPr>
        <w:t xml:space="preserve"> by local and state DOT agencies across the U.S. for the purpose of successfully administering load postings (or methods that can be utilized for this purpose).</w:t>
      </w:r>
      <w:r w:rsidR="00C63DFF">
        <w:rPr>
          <w:bCs/>
          <w:sz w:val="24"/>
        </w:rPr>
        <w:t xml:space="preserve"> As mentioned previously, this may include weigh-in-motion devices, </w:t>
      </w:r>
      <w:r w:rsidR="001B77FA">
        <w:rPr>
          <w:bCs/>
          <w:sz w:val="24"/>
        </w:rPr>
        <w:t xml:space="preserve">various </w:t>
      </w:r>
      <w:r w:rsidR="00C63DFF">
        <w:rPr>
          <w:bCs/>
          <w:sz w:val="24"/>
        </w:rPr>
        <w:t xml:space="preserve">alarm systems, and </w:t>
      </w:r>
      <w:r w:rsidR="001B77FA">
        <w:rPr>
          <w:bCs/>
          <w:sz w:val="24"/>
        </w:rPr>
        <w:t xml:space="preserve">various </w:t>
      </w:r>
      <w:r w:rsidR="00C63DFF">
        <w:rPr>
          <w:bCs/>
          <w:sz w:val="24"/>
        </w:rPr>
        <w:t xml:space="preserve">notification systems </w:t>
      </w:r>
      <w:r w:rsidR="001B77FA">
        <w:rPr>
          <w:bCs/>
          <w:sz w:val="24"/>
        </w:rPr>
        <w:t>(</w:t>
      </w:r>
      <w:r w:rsidR="00C63DFF">
        <w:rPr>
          <w:bCs/>
          <w:sz w:val="24"/>
        </w:rPr>
        <w:t>to law enforcement</w:t>
      </w:r>
      <w:r w:rsidR="001B77FA">
        <w:rPr>
          <w:bCs/>
          <w:sz w:val="24"/>
        </w:rPr>
        <w:t>)</w:t>
      </w:r>
      <w:r w:rsidR="00C63DFF">
        <w:rPr>
          <w:bCs/>
          <w:sz w:val="24"/>
        </w:rPr>
        <w:t>.</w:t>
      </w:r>
      <w:r>
        <w:rPr>
          <w:bCs/>
          <w:sz w:val="24"/>
        </w:rPr>
        <w:t xml:space="preserve"> </w:t>
      </w:r>
      <w:r w:rsidR="002F763C">
        <w:rPr>
          <w:bCs/>
          <w:sz w:val="24"/>
        </w:rPr>
        <w:t xml:space="preserve">It may also require a separate, distinct survey. </w:t>
      </w:r>
      <w:r>
        <w:rPr>
          <w:bCs/>
          <w:sz w:val="24"/>
        </w:rPr>
        <w:t>It should identify best practices</w:t>
      </w:r>
      <w:r w:rsidR="004917E4">
        <w:rPr>
          <w:bCs/>
          <w:sz w:val="24"/>
        </w:rPr>
        <w:t>.</w:t>
      </w:r>
    </w:p>
    <w:p w:rsidR="00CB56A3" w:rsidRDefault="00CB56A3" w:rsidP="00CB56A3">
      <w:pPr>
        <w:ind w:left="360"/>
        <w:jc w:val="both"/>
        <w:rPr>
          <w:bCs/>
          <w:sz w:val="24"/>
        </w:rPr>
      </w:pPr>
    </w:p>
    <w:p w:rsidR="00CB56A3" w:rsidRPr="00CB56A3" w:rsidRDefault="00CB56A3" w:rsidP="00323413">
      <w:pPr>
        <w:spacing w:after="120"/>
        <w:ind w:left="360"/>
        <w:jc w:val="both"/>
        <w:rPr>
          <w:bCs/>
          <w:sz w:val="24"/>
          <w:u w:val="single"/>
        </w:rPr>
      </w:pPr>
      <w:r w:rsidRPr="00CB56A3">
        <w:rPr>
          <w:bCs/>
          <w:sz w:val="24"/>
          <w:u w:val="single"/>
        </w:rPr>
        <w:t>Task 3: Develop</w:t>
      </w:r>
      <w:r w:rsidR="009874FA">
        <w:rPr>
          <w:bCs/>
          <w:sz w:val="24"/>
          <w:u w:val="single"/>
        </w:rPr>
        <w:t>ing</w:t>
      </w:r>
      <w:r w:rsidRPr="00CB56A3">
        <w:rPr>
          <w:bCs/>
          <w:sz w:val="24"/>
          <w:u w:val="single"/>
        </w:rPr>
        <w:t xml:space="preserve"> Knowledge of Applicable </w:t>
      </w:r>
      <w:r w:rsidR="0057166B">
        <w:rPr>
          <w:bCs/>
          <w:sz w:val="24"/>
          <w:u w:val="single"/>
        </w:rPr>
        <w:t>Capabilities and Procedures in Louisiana</w:t>
      </w:r>
    </w:p>
    <w:p w:rsidR="00CB56A3" w:rsidRPr="009874FA" w:rsidRDefault="00CB56A3" w:rsidP="00323413">
      <w:pPr>
        <w:spacing w:after="120"/>
        <w:ind w:left="360"/>
        <w:jc w:val="both"/>
        <w:rPr>
          <w:bCs/>
          <w:sz w:val="24"/>
          <w:u w:val="single"/>
        </w:rPr>
      </w:pPr>
      <w:r w:rsidRPr="009874FA">
        <w:rPr>
          <w:bCs/>
          <w:sz w:val="24"/>
          <w:u w:val="single"/>
        </w:rPr>
        <w:t xml:space="preserve">Task 3A: </w:t>
      </w:r>
      <w:r w:rsidR="009874FA" w:rsidRPr="009874FA">
        <w:rPr>
          <w:bCs/>
          <w:sz w:val="24"/>
          <w:u w:val="single"/>
        </w:rPr>
        <w:t xml:space="preserve">LADOTD ITS </w:t>
      </w:r>
      <w:r w:rsidR="00FF72B7">
        <w:rPr>
          <w:bCs/>
          <w:sz w:val="24"/>
          <w:u w:val="single"/>
        </w:rPr>
        <w:t xml:space="preserve">Systems </w:t>
      </w:r>
      <w:r w:rsidR="009874FA" w:rsidRPr="009874FA">
        <w:rPr>
          <w:bCs/>
          <w:sz w:val="24"/>
          <w:u w:val="single"/>
        </w:rPr>
        <w:t xml:space="preserve">and </w:t>
      </w:r>
      <w:r w:rsidR="001B77FA">
        <w:rPr>
          <w:bCs/>
          <w:sz w:val="24"/>
          <w:u w:val="single"/>
        </w:rPr>
        <w:t xml:space="preserve">Related </w:t>
      </w:r>
      <w:r w:rsidR="009874FA" w:rsidRPr="009874FA">
        <w:rPr>
          <w:bCs/>
          <w:sz w:val="24"/>
          <w:u w:val="single"/>
        </w:rPr>
        <w:t>Notification Systems</w:t>
      </w:r>
    </w:p>
    <w:p w:rsidR="0057166B" w:rsidRDefault="001B77FA" w:rsidP="0057166B">
      <w:pPr>
        <w:ind w:left="360"/>
        <w:jc w:val="both"/>
        <w:rPr>
          <w:bCs/>
          <w:sz w:val="24"/>
        </w:rPr>
      </w:pPr>
      <w:r>
        <w:rPr>
          <w:bCs/>
          <w:sz w:val="24"/>
        </w:rPr>
        <w:t xml:space="preserve">This task includes the research team gaining knowledge of LADOTD ITS systems, notification mechanisms (e.g., the </w:t>
      </w:r>
      <w:hyperlink r:id="rId14" w:history="1">
        <w:r w:rsidRPr="001B77FA">
          <w:rPr>
            <w:rStyle w:val="Hyperlink"/>
            <w:bCs/>
            <w:sz w:val="24"/>
          </w:rPr>
          <w:t>Louisiana 511 Traveler system</w:t>
        </w:r>
      </w:hyperlink>
      <w:r>
        <w:rPr>
          <w:bCs/>
          <w:sz w:val="24"/>
        </w:rPr>
        <w:t xml:space="preserve"> and its information</w:t>
      </w:r>
      <w:r w:rsidR="0057166B">
        <w:rPr>
          <w:bCs/>
          <w:sz w:val="24"/>
        </w:rPr>
        <w:t>al</w:t>
      </w:r>
      <w:r>
        <w:rPr>
          <w:bCs/>
          <w:sz w:val="24"/>
        </w:rPr>
        <w:t xml:space="preserve"> inputs),</w:t>
      </w:r>
      <w:r w:rsidR="00682924">
        <w:rPr>
          <w:bCs/>
          <w:sz w:val="24"/>
        </w:rPr>
        <w:t xml:space="preserve"> and other capabili</w:t>
      </w:r>
      <w:r w:rsidR="0057166B">
        <w:rPr>
          <w:bCs/>
          <w:sz w:val="24"/>
        </w:rPr>
        <w:t>ties that may be leverage</w:t>
      </w:r>
      <w:r w:rsidR="002F763C">
        <w:rPr>
          <w:bCs/>
          <w:sz w:val="24"/>
        </w:rPr>
        <w:t>d</w:t>
      </w:r>
      <w:r w:rsidR="00FF72B7">
        <w:rPr>
          <w:bCs/>
          <w:sz w:val="24"/>
        </w:rPr>
        <w:t xml:space="preserve"> for</w:t>
      </w:r>
      <w:r w:rsidR="0057166B">
        <w:rPr>
          <w:bCs/>
          <w:sz w:val="24"/>
        </w:rPr>
        <w:t xml:space="preserve"> a </w:t>
      </w:r>
      <w:r w:rsidR="00FF72B7">
        <w:rPr>
          <w:bCs/>
          <w:sz w:val="24"/>
        </w:rPr>
        <w:t xml:space="preserve">load posting </w:t>
      </w:r>
      <w:r w:rsidR="0057166B">
        <w:rPr>
          <w:bCs/>
          <w:sz w:val="24"/>
        </w:rPr>
        <w:t xml:space="preserve">notification system. It may require organizing and facilitating </w:t>
      </w:r>
      <w:r w:rsidR="002F763C">
        <w:rPr>
          <w:bCs/>
          <w:sz w:val="24"/>
        </w:rPr>
        <w:t xml:space="preserve">multiple </w:t>
      </w:r>
      <w:r w:rsidR="0057166B">
        <w:rPr>
          <w:bCs/>
          <w:sz w:val="24"/>
        </w:rPr>
        <w:t>meetings with applicable L</w:t>
      </w:r>
      <w:r w:rsidR="00FF72B7">
        <w:rPr>
          <w:bCs/>
          <w:sz w:val="24"/>
        </w:rPr>
        <w:t>ADOTD staff and</w:t>
      </w:r>
      <w:r w:rsidR="0057166B">
        <w:rPr>
          <w:bCs/>
          <w:sz w:val="24"/>
        </w:rPr>
        <w:t xml:space="preserve"> other local and State officials.</w:t>
      </w:r>
    </w:p>
    <w:p w:rsidR="0057166B" w:rsidRDefault="0057166B" w:rsidP="0057166B">
      <w:pPr>
        <w:ind w:left="360"/>
        <w:jc w:val="both"/>
        <w:rPr>
          <w:bCs/>
          <w:sz w:val="24"/>
        </w:rPr>
      </w:pPr>
    </w:p>
    <w:p w:rsidR="00784C38" w:rsidRPr="00784C38" w:rsidRDefault="0057166B" w:rsidP="00784C38">
      <w:pPr>
        <w:spacing w:after="120"/>
        <w:ind w:left="360"/>
        <w:jc w:val="both"/>
        <w:rPr>
          <w:bCs/>
          <w:sz w:val="24"/>
          <w:u w:val="single"/>
        </w:rPr>
      </w:pPr>
      <w:r w:rsidRPr="00784C38">
        <w:rPr>
          <w:bCs/>
          <w:sz w:val="24"/>
          <w:u w:val="single"/>
        </w:rPr>
        <w:t xml:space="preserve">Task 3B: Louisiana </w:t>
      </w:r>
      <w:r w:rsidR="00784C38" w:rsidRPr="00784C38">
        <w:rPr>
          <w:bCs/>
          <w:sz w:val="24"/>
          <w:u w:val="single"/>
        </w:rPr>
        <w:t>Motor Vehicle Enforcement Procedures</w:t>
      </w:r>
    </w:p>
    <w:p w:rsidR="00784C38" w:rsidRDefault="00784C38" w:rsidP="00784C38">
      <w:pPr>
        <w:spacing w:after="120"/>
        <w:ind w:left="360"/>
        <w:jc w:val="both"/>
        <w:rPr>
          <w:bCs/>
          <w:sz w:val="24"/>
        </w:rPr>
      </w:pPr>
      <w:r>
        <w:rPr>
          <w:bCs/>
          <w:sz w:val="24"/>
        </w:rPr>
        <w:t>As with Task 3A, this task includes the research team gaining knowledge of Louisiana motor vehicle enforcement procedures and capab</w:t>
      </w:r>
      <w:r w:rsidR="002F763C">
        <w:rPr>
          <w:bCs/>
          <w:sz w:val="24"/>
        </w:rPr>
        <w:t>ilities (which may be leveraged to enforce load postings</w:t>
      </w:r>
      <w:r>
        <w:rPr>
          <w:bCs/>
          <w:sz w:val="24"/>
        </w:rPr>
        <w:t>)</w:t>
      </w:r>
      <w:r w:rsidR="002F763C">
        <w:rPr>
          <w:bCs/>
          <w:sz w:val="24"/>
        </w:rPr>
        <w:t>. It may require organizing and facilitating multiple meetings with applicable State staff.</w:t>
      </w:r>
    </w:p>
    <w:p w:rsidR="004917E4" w:rsidRDefault="002F763C" w:rsidP="004917E4">
      <w:pPr>
        <w:ind w:left="360"/>
        <w:jc w:val="both"/>
        <w:rPr>
          <w:bCs/>
          <w:sz w:val="24"/>
        </w:rPr>
      </w:pPr>
      <w:r>
        <w:rPr>
          <w:bCs/>
          <w:sz w:val="24"/>
        </w:rPr>
        <w:t xml:space="preserve">Task 3 </w:t>
      </w:r>
      <w:r w:rsidR="00FF72B7">
        <w:rPr>
          <w:bCs/>
          <w:sz w:val="24"/>
        </w:rPr>
        <w:t>shall also include the</w:t>
      </w:r>
      <w:r>
        <w:rPr>
          <w:bCs/>
          <w:sz w:val="24"/>
        </w:rPr>
        <w:t xml:space="preserve"> research team gaining detailed knowledge of the current load post</w:t>
      </w:r>
      <w:r w:rsidR="004917E4">
        <w:rPr>
          <w:bCs/>
          <w:sz w:val="24"/>
        </w:rPr>
        <w:t>ings in Louisiana: their location, jurisdictional boundaries and procedures, and available system resources (i.e., what notification and enforcement capabilities may be reasonably expected at these sites).</w:t>
      </w:r>
    </w:p>
    <w:p w:rsidR="004917E4" w:rsidRDefault="004917E4" w:rsidP="004917E4">
      <w:pPr>
        <w:ind w:left="360"/>
        <w:jc w:val="both"/>
        <w:rPr>
          <w:bCs/>
          <w:sz w:val="24"/>
        </w:rPr>
      </w:pPr>
    </w:p>
    <w:p w:rsidR="00F64861" w:rsidRPr="00610BD3" w:rsidRDefault="004917E4" w:rsidP="00F64861">
      <w:pPr>
        <w:spacing w:after="120"/>
        <w:ind w:left="360"/>
        <w:jc w:val="both"/>
        <w:rPr>
          <w:bCs/>
          <w:sz w:val="24"/>
          <w:u w:val="single"/>
        </w:rPr>
      </w:pPr>
      <w:r w:rsidRPr="00610BD3">
        <w:rPr>
          <w:bCs/>
          <w:sz w:val="24"/>
          <w:u w:val="single"/>
        </w:rPr>
        <w:t xml:space="preserve">Task 4: </w:t>
      </w:r>
      <w:r w:rsidR="00610BD3">
        <w:rPr>
          <w:bCs/>
          <w:sz w:val="24"/>
          <w:u w:val="single"/>
        </w:rPr>
        <w:t xml:space="preserve">Presenting </w:t>
      </w:r>
      <w:r w:rsidR="00F64861" w:rsidRPr="00610BD3">
        <w:rPr>
          <w:bCs/>
          <w:sz w:val="24"/>
          <w:u w:val="single"/>
        </w:rPr>
        <w:t>Recommendations</w:t>
      </w:r>
    </w:p>
    <w:p w:rsidR="00F41B79" w:rsidRDefault="00610BD3" w:rsidP="00F41B79">
      <w:pPr>
        <w:ind w:left="360"/>
        <w:jc w:val="both"/>
        <w:rPr>
          <w:bCs/>
          <w:sz w:val="24"/>
        </w:rPr>
      </w:pPr>
      <w:r>
        <w:rPr>
          <w:bCs/>
          <w:sz w:val="24"/>
        </w:rPr>
        <w:t>After identifying best practices in Task 2 and understanding the current context of these systems in Louisiana from Task 3, the research team shall prepare a report recommending several plausible notification systems and corresponding enforcement methods. At this point in the project, the research team should treat these systems together as a unified approach. The report shall completely describe the recommen</w:t>
      </w:r>
      <w:r w:rsidR="00963D52">
        <w:rPr>
          <w:bCs/>
          <w:sz w:val="24"/>
        </w:rPr>
        <w:t>ded approaches, including their</w:t>
      </w:r>
      <w:r w:rsidR="00F41B79">
        <w:rPr>
          <w:bCs/>
          <w:sz w:val="24"/>
        </w:rPr>
        <w:t>:</w:t>
      </w:r>
      <w:r w:rsidR="00963D52">
        <w:rPr>
          <w:bCs/>
          <w:sz w:val="24"/>
        </w:rPr>
        <w:t xml:space="preserve"> potential effectiveness, limitations, </w:t>
      </w:r>
      <w:r w:rsidR="00F41B79">
        <w:rPr>
          <w:bCs/>
          <w:sz w:val="24"/>
        </w:rPr>
        <w:t>required resources and infrastructure, technical and administrative issues, other issues to overcome for state-wide deployment, etc.</w:t>
      </w:r>
    </w:p>
    <w:p w:rsidR="00F41B79" w:rsidRDefault="00F41B79" w:rsidP="00F41B79">
      <w:pPr>
        <w:ind w:left="360"/>
        <w:jc w:val="both"/>
        <w:rPr>
          <w:bCs/>
          <w:sz w:val="24"/>
        </w:rPr>
      </w:pPr>
    </w:p>
    <w:p w:rsidR="00F41B79" w:rsidRDefault="00F41B79" w:rsidP="00F41B79">
      <w:pPr>
        <w:ind w:left="360"/>
        <w:jc w:val="both"/>
        <w:rPr>
          <w:bCs/>
          <w:sz w:val="24"/>
        </w:rPr>
      </w:pPr>
      <w:r>
        <w:rPr>
          <w:bCs/>
          <w:sz w:val="24"/>
        </w:rPr>
        <w:t xml:space="preserve">The research team shall conduct a meeting with the PRC and other stakeholders to present these recommendations and to gather feedback. This meeting may be </w:t>
      </w:r>
      <w:r w:rsidRPr="00F41B79">
        <w:rPr>
          <w:bCs/>
          <w:sz w:val="24"/>
        </w:rPr>
        <w:t>in conjunction</w:t>
      </w:r>
      <w:r>
        <w:rPr>
          <w:bCs/>
          <w:sz w:val="24"/>
        </w:rPr>
        <w:t xml:space="preserve"> with the meeting at the end of the technical phase stated in Task 1. The research </w:t>
      </w:r>
      <w:r w:rsidR="00FF72B7">
        <w:rPr>
          <w:bCs/>
          <w:sz w:val="24"/>
        </w:rPr>
        <w:t xml:space="preserve">team </w:t>
      </w:r>
      <w:r>
        <w:rPr>
          <w:bCs/>
          <w:sz w:val="24"/>
        </w:rPr>
        <w:t>may also facilitate ranking of these approaches to identify the most suitable approach (and modifications thereof).</w:t>
      </w:r>
    </w:p>
    <w:p w:rsidR="00780646" w:rsidRPr="00FE47CC" w:rsidRDefault="00780646" w:rsidP="00F41B79">
      <w:pPr>
        <w:jc w:val="both"/>
        <w:rPr>
          <w:b/>
          <w:bCs/>
          <w:sz w:val="24"/>
        </w:rPr>
      </w:pPr>
    </w:p>
    <w:p w:rsidR="00CD602A" w:rsidRPr="00CD26A5" w:rsidRDefault="00CD602A" w:rsidP="00CD26A5">
      <w:pPr>
        <w:spacing w:after="120"/>
        <w:ind w:left="360"/>
        <w:jc w:val="both"/>
        <w:rPr>
          <w:sz w:val="24"/>
          <w:u w:val="single"/>
        </w:rPr>
      </w:pPr>
      <w:r w:rsidRPr="00CD26A5">
        <w:rPr>
          <w:sz w:val="24"/>
          <w:u w:val="single"/>
        </w:rPr>
        <w:t xml:space="preserve">Task 5: Final Report </w:t>
      </w:r>
    </w:p>
    <w:p w:rsidR="00CD602A" w:rsidRPr="00FE47CC" w:rsidRDefault="00FF72B7" w:rsidP="00662703">
      <w:pPr>
        <w:ind w:left="360"/>
        <w:jc w:val="both"/>
        <w:rPr>
          <w:sz w:val="24"/>
        </w:rPr>
      </w:pPr>
      <w:r>
        <w:rPr>
          <w:sz w:val="24"/>
        </w:rPr>
        <w:t>This task includes d</w:t>
      </w:r>
      <w:r w:rsidR="00CD602A" w:rsidRPr="00FE47CC">
        <w:rPr>
          <w:sz w:val="24"/>
        </w:rPr>
        <w:t>evelop</w:t>
      </w:r>
      <w:r>
        <w:rPr>
          <w:sz w:val="24"/>
        </w:rPr>
        <w:t>ing</w:t>
      </w:r>
      <w:r w:rsidR="00CD602A" w:rsidRPr="00FE47CC">
        <w:rPr>
          <w:sz w:val="24"/>
        </w:rPr>
        <w:t xml:space="preserve"> the final report</w:t>
      </w:r>
      <w:r w:rsidR="00662703">
        <w:rPr>
          <w:sz w:val="24"/>
        </w:rPr>
        <w:t>, to include</w:t>
      </w:r>
      <w:r>
        <w:rPr>
          <w:sz w:val="24"/>
        </w:rPr>
        <w:t>:</w:t>
      </w:r>
      <w:r w:rsidR="00662703">
        <w:rPr>
          <w:sz w:val="24"/>
        </w:rPr>
        <w:t xml:space="preserve"> a complete description of the problem, approach, methodology, findings, conclusions, and recommendations developed as a result of Tasks 1–4.</w:t>
      </w:r>
    </w:p>
    <w:p w:rsidR="00035FE5" w:rsidRDefault="00035FE5" w:rsidP="00C01F78">
      <w:pPr>
        <w:ind w:left="360"/>
        <w:jc w:val="both"/>
        <w:rPr>
          <w:b/>
          <w:sz w:val="24"/>
        </w:rPr>
      </w:pPr>
    </w:p>
    <w:p w:rsidR="00E56BF3" w:rsidRPr="00541DED" w:rsidRDefault="00E56BF3" w:rsidP="009774A3">
      <w:pPr>
        <w:ind w:left="360"/>
        <w:jc w:val="both"/>
        <w:rPr>
          <w:b/>
          <w:sz w:val="24"/>
        </w:rPr>
      </w:pPr>
      <w:r w:rsidRPr="00541DED">
        <w:rPr>
          <w:b/>
          <w:sz w:val="24"/>
        </w:rPr>
        <w:t>Implementation Phase</w:t>
      </w:r>
    </w:p>
    <w:p w:rsidR="00E56BF3" w:rsidRPr="00541DED" w:rsidRDefault="00E56BF3" w:rsidP="00CD26A5">
      <w:pPr>
        <w:spacing w:after="360"/>
        <w:ind w:left="360"/>
        <w:jc w:val="both"/>
        <w:rPr>
          <w:sz w:val="24"/>
        </w:rPr>
      </w:pPr>
      <w:r w:rsidRPr="00541DED">
        <w:rPr>
          <w:sz w:val="24"/>
        </w:rPr>
        <w:t xml:space="preserve">Tran-SET’s goal is to ensure that the findings of projects funded will have a long-term research value and significantly impact the transportation industry. Equally important is Tran-SET’s mission to promote educational and workforce development activities in parallel with </w:t>
      </w:r>
      <w:r w:rsidR="00662703">
        <w:rPr>
          <w:sz w:val="24"/>
        </w:rPr>
        <w:t xml:space="preserve">funded </w:t>
      </w:r>
      <w:r w:rsidRPr="00541DED">
        <w:rPr>
          <w:sz w:val="24"/>
        </w:rPr>
        <w:t>researc</w:t>
      </w:r>
      <w:r w:rsidR="00FF72B7">
        <w:rPr>
          <w:sz w:val="24"/>
        </w:rPr>
        <w:t xml:space="preserve">h projects. </w:t>
      </w:r>
      <w:r w:rsidR="000D4399">
        <w:rPr>
          <w:sz w:val="24"/>
        </w:rPr>
        <w:t xml:space="preserve">The submitted proposal must include a Project-Specific Technology Transfer (T2) Plan. </w:t>
      </w:r>
      <w:r w:rsidR="000D4399" w:rsidRPr="000D4399">
        <w:rPr>
          <w:sz w:val="24"/>
        </w:rPr>
        <w:t xml:space="preserve">The </w:t>
      </w:r>
      <w:r w:rsidR="00662703">
        <w:rPr>
          <w:sz w:val="24"/>
        </w:rPr>
        <w:t>P</w:t>
      </w:r>
      <w:r w:rsidR="000D4399" w:rsidRPr="000D4399">
        <w:rPr>
          <w:sz w:val="24"/>
        </w:rPr>
        <w:t>roject-</w:t>
      </w:r>
      <w:r w:rsidR="00662703">
        <w:rPr>
          <w:sz w:val="24"/>
        </w:rPr>
        <w:t>S</w:t>
      </w:r>
      <w:r w:rsidR="000D4399" w:rsidRPr="000D4399">
        <w:rPr>
          <w:sz w:val="24"/>
        </w:rPr>
        <w:t xml:space="preserve">pecific T2 </w:t>
      </w:r>
      <w:r w:rsidR="00662703">
        <w:rPr>
          <w:sz w:val="24"/>
        </w:rPr>
        <w:t>P</w:t>
      </w:r>
      <w:r w:rsidR="000D4399" w:rsidRPr="000D4399">
        <w:rPr>
          <w:sz w:val="24"/>
        </w:rPr>
        <w:t>lan will specify the</w:t>
      </w:r>
      <w:r w:rsidR="000D4399">
        <w:rPr>
          <w:sz w:val="24"/>
        </w:rPr>
        <w:t xml:space="preserve"> proposer</w:t>
      </w:r>
      <w:r w:rsidR="00662703">
        <w:rPr>
          <w:sz w:val="24"/>
        </w:rPr>
        <w:t>’s</w:t>
      </w:r>
      <w:r w:rsidR="000D4399" w:rsidRPr="000D4399">
        <w:rPr>
          <w:sz w:val="24"/>
        </w:rPr>
        <w:t xml:space="preserve"> own unique set of key stakeholders and unique methods to engage these stakeholders. </w:t>
      </w:r>
      <w:r w:rsidR="00662703">
        <w:rPr>
          <w:sz w:val="24"/>
        </w:rPr>
        <w:t xml:space="preserve">The </w:t>
      </w:r>
      <w:r w:rsidR="000D4399" w:rsidRPr="000D4399">
        <w:rPr>
          <w:sz w:val="24"/>
        </w:rPr>
        <w:t>Project-</w:t>
      </w:r>
      <w:r w:rsidR="00662703">
        <w:rPr>
          <w:sz w:val="24"/>
        </w:rPr>
        <w:t>S</w:t>
      </w:r>
      <w:r w:rsidR="000D4399" w:rsidRPr="000D4399">
        <w:rPr>
          <w:sz w:val="24"/>
        </w:rPr>
        <w:t xml:space="preserve">pecific T2 </w:t>
      </w:r>
      <w:r w:rsidR="00662703">
        <w:rPr>
          <w:sz w:val="24"/>
        </w:rPr>
        <w:t>P</w:t>
      </w:r>
      <w:r w:rsidR="000D4399" w:rsidRPr="000D4399">
        <w:rPr>
          <w:sz w:val="24"/>
        </w:rPr>
        <w:t>lan</w:t>
      </w:r>
      <w:r w:rsidR="003C0E1F">
        <w:rPr>
          <w:sz w:val="24"/>
        </w:rPr>
        <w:t xml:space="preserve"> is</w:t>
      </w:r>
      <w:r w:rsidR="000D4399" w:rsidRPr="000D4399">
        <w:rPr>
          <w:sz w:val="24"/>
        </w:rPr>
        <w:t xml:space="preserve"> </w:t>
      </w:r>
      <w:r w:rsidR="00662703">
        <w:rPr>
          <w:sz w:val="24"/>
        </w:rPr>
        <w:t xml:space="preserve">to serve as a guide to </w:t>
      </w:r>
      <w:r w:rsidR="000D4399" w:rsidRPr="000D4399">
        <w:rPr>
          <w:sz w:val="24"/>
        </w:rPr>
        <w:t xml:space="preserve">successfully plan and execute activities during the </w:t>
      </w:r>
      <w:r w:rsidR="00662703" w:rsidRPr="00CD26A5">
        <w:rPr>
          <w:b/>
          <w:sz w:val="24"/>
        </w:rPr>
        <w:t>I</w:t>
      </w:r>
      <w:r w:rsidR="000D4399" w:rsidRPr="00CD26A5">
        <w:rPr>
          <w:b/>
          <w:sz w:val="24"/>
        </w:rPr>
        <w:t xml:space="preserve">mplementation </w:t>
      </w:r>
      <w:r w:rsidR="00662703" w:rsidRPr="00CD26A5">
        <w:rPr>
          <w:b/>
          <w:sz w:val="24"/>
        </w:rPr>
        <w:t>P</w:t>
      </w:r>
      <w:r w:rsidR="000D4399" w:rsidRPr="00CD26A5">
        <w:rPr>
          <w:b/>
          <w:sz w:val="24"/>
        </w:rPr>
        <w:t>hase</w:t>
      </w:r>
      <w:r w:rsidR="000D4399" w:rsidRPr="000D4399">
        <w:rPr>
          <w:sz w:val="24"/>
        </w:rPr>
        <w:t xml:space="preserve"> of the project.</w:t>
      </w:r>
    </w:p>
    <w:p w:rsidR="00E56BF3" w:rsidRPr="00541DED" w:rsidRDefault="00E56BF3" w:rsidP="009774A3">
      <w:pPr>
        <w:ind w:left="360"/>
        <w:jc w:val="both"/>
        <w:rPr>
          <w:sz w:val="24"/>
          <w:u w:val="single"/>
        </w:rPr>
      </w:pPr>
      <w:r w:rsidRPr="00541DED">
        <w:rPr>
          <w:sz w:val="24"/>
          <w:u w:val="single"/>
        </w:rPr>
        <w:t>Technology Transfer</w:t>
      </w:r>
      <w:r w:rsidR="00E1591C">
        <w:rPr>
          <w:sz w:val="24"/>
          <w:u w:val="single"/>
        </w:rPr>
        <w:t xml:space="preserve"> (T2)</w:t>
      </w:r>
    </w:p>
    <w:p w:rsidR="00E56BF3" w:rsidRPr="00541DED" w:rsidRDefault="00E56BF3" w:rsidP="009774A3">
      <w:pPr>
        <w:ind w:left="360"/>
        <w:jc w:val="both"/>
        <w:rPr>
          <w:sz w:val="24"/>
        </w:rPr>
      </w:pPr>
      <w:r w:rsidRPr="00541DED">
        <w:rPr>
          <w:sz w:val="24"/>
        </w:rPr>
        <w:t xml:space="preserve">The knowledge generated from the research study is to be disseminated and transferred to </w:t>
      </w:r>
      <w:r w:rsidR="00E1591C">
        <w:rPr>
          <w:sz w:val="24"/>
        </w:rPr>
        <w:t xml:space="preserve">stakeholders who </w:t>
      </w:r>
      <w:r w:rsidR="00662703">
        <w:rPr>
          <w:sz w:val="24"/>
        </w:rPr>
        <w:t xml:space="preserve">are </w:t>
      </w:r>
      <w:r w:rsidR="00E1591C">
        <w:rPr>
          <w:sz w:val="24"/>
        </w:rPr>
        <w:t xml:space="preserve">(or might be) interested in the </w:t>
      </w:r>
      <w:r w:rsidR="000D4399">
        <w:rPr>
          <w:sz w:val="24"/>
        </w:rPr>
        <w:t>study outcomes. Stakeholders can be state departments of transportation (DOTs), local government entit</w:t>
      </w:r>
      <w:r w:rsidR="00662703">
        <w:rPr>
          <w:sz w:val="24"/>
        </w:rPr>
        <w:t>ies</w:t>
      </w:r>
      <w:r w:rsidR="000D4399">
        <w:rPr>
          <w:sz w:val="24"/>
        </w:rPr>
        <w:t xml:space="preserve">, non-profit organizations, </w:t>
      </w:r>
      <w:r w:rsidRPr="00541DED">
        <w:rPr>
          <w:sz w:val="24"/>
        </w:rPr>
        <w:t>research communit</w:t>
      </w:r>
      <w:r w:rsidR="00662703">
        <w:rPr>
          <w:sz w:val="24"/>
        </w:rPr>
        <w:t>ies</w:t>
      </w:r>
      <w:r w:rsidRPr="00541DED">
        <w:rPr>
          <w:sz w:val="24"/>
        </w:rPr>
        <w:t xml:space="preserve">, </w:t>
      </w:r>
      <w:r w:rsidR="000D4399">
        <w:rPr>
          <w:sz w:val="24"/>
        </w:rPr>
        <w:t>as well as</w:t>
      </w:r>
      <w:r w:rsidRPr="00541DED">
        <w:rPr>
          <w:sz w:val="24"/>
        </w:rPr>
        <w:t xml:space="preserve"> transportation and construction industries. Examples of </w:t>
      </w:r>
      <w:r w:rsidR="005E67ED">
        <w:rPr>
          <w:sz w:val="24"/>
        </w:rPr>
        <w:t>implementation tasks</w:t>
      </w:r>
      <w:r w:rsidR="005E67ED" w:rsidRPr="00541DED">
        <w:rPr>
          <w:sz w:val="24"/>
        </w:rPr>
        <w:t xml:space="preserve"> </w:t>
      </w:r>
      <w:r w:rsidR="000D4399">
        <w:rPr>
          <w:sz w:val="24"/>
        </w:rPr>
        <w:t xml:space="preserve">or T2 activities </w:t>
      </w:r>
      <w:r w:rsidRPr="00541DED">
        <w:rPr>
          <w:sz w:val="24"/>
        </w:rPr>
        <w:t xml:space="preserve">include </w:t>
      </w:r>
      <w:r w:rsidR="000D4399">
        <w:rPr>
          <w:sz w:val="24"/>
        </w:rPr>
        <w:t>but are not limited to</w:t>
      </w:r>
      <w:r w:rsidR="00662703">
        <w:rPr>
          <w:sz w:val="24"/>
        </w:rPr>
        <w:t>:</w:t>
      </w:r>
      <w:r w:rsidR="000D4399">
        <w:rPr>
          <w:sz w:val="24"/>
        </w:rPr>
        <w:t xml:space="preserve"> </w:t>
      </w:r>
      <w:r w:rsidRPr="00541DED">
        <w:rPr>
          <w:sz w:val="24"/>
        </w:rPr>
        <w:t xml:space="preserve">presentations, journal articles, technical reports, design specifications, </w:t>
      </w:r>
      <w:r w:rsidR="000D4399">
        <w:rPr>
          <w:sz w:val="24"/>
        </w:rPr>
        <w:t xml:space="preserve">professional events, </w:t>
      </w:r>
      <w:r w:rsidRPr="00541DED">
        <w:rPr>
          <w:sz w:val="24"/>
        </w:rPr>
        <w:t>or any other medium that the authors find suitable.</w:t>
      </w:r>
    </w:p>
    <w:p w:rsidR="00E56BF3" w:rsidRPr="00541DED" w:rsidRDefault="00E56BF3" w:rsidP="009774A3">
      <w:pPr>
        <w:ind w:left="360"/>
        <w:jc w:val="both"/>
        <w:rPr>
          <w:sz w:val="24"/>
        </w:rPr>
      </w:pPr>
    </w:p>
    <w:p w:rsidR="00E56BF3" w:rsidRPr="00541DED" w:rsidRDefault="00E56BF3" w:rsidP="009774A3">
      <w:pPr>
        <w:ind w:left="360"/>
        <w:jc w:val="both"/>
        <w:rPr>
          <w:sz w:val="24"/>
          <w:u w:val="single"/>
        </w:rPr>
      </w:pPr>
      <w:r w:rsidRPr="00541DED">
        <w:rPr>
          <w:sz w:val="24"/>
          <w:u w:val="single"/>
        </w:rPr>
        <w:t>Education and Workforce Development</w:t>
      </w:r>
    </w:p>
    <w:p w:rsidR="00E56BF3" w:rsidRPr="00541DED" w:rsidRDefault="00E56BF3" w:rsidP="009774A3">
      <w:pPr>
        <w:ind w:left="360"/>
        <w:jc w:val="both"/>
        <w:rPr>
          <w:sz w:val="24"/>
        </w:rPr>
      </w:pPr>
      <w:r w:rsidRPr="00541DED">
        <w:rPr>
          <w:sz w:val="24"/>
        </w:rPr>
        <w:t xml:space="preserve">Knowledge generated from the research study is to be incorporated into educational and training activities. Examples include: </w:t>
      </w:r>
    </w:p>
    <w:p w:rsidR="00E56BF3" w:rsidRPr="00541DED" w:rsidRDefault="00E56BF3" w:rsidP="009774A3">
      <w:pPr>
        <w:pStyle w:val="ListParagraph"/>
        <w:numPr>
          <w:ilvl w:val="0"/>
          <w:numId w:val="30"/>
        </w:numPr>
      </w:pPr>
      <w:r w:rsidRPr="00541DED">
        <w:t>Preparation of educational materials to train students and to prepare them for the use of the developed technologies in their academic studies and professional career</w:t>
      </w:r>
      <w:r w:rsidR="00662703">
        <w:t>;</w:t>
      </w:r>
    </w:p>
    <w:p w:rsidR="00E56BF3" w:rsidRPr="00541DED" w:rsidRDefault="00E56BF3" w:rsidP="009774A3">
      <w:pPr>
        <w:pStyle w:val="ListParagraph"/>
        <w:numPr>
          <w:ilvl w:val="0"/>
          <w:numId w:val="30"/>
        </w:numPr>
      </w:pPr>
      <w:r w:rsidRPr="00541DED">
        <w:t>Development of new courses to meet the identified training/education needs, taking into account the diversity of the student educational level and learning ability</w:t>
      </w:r>
      <w:r w:rsidR="00662703">
        <w:t>; and</w:t>
      </w:r>
    </w:p>
    <w:p w:rsidR="00E56BF3" w:rsidRPr="00541DED" w:rsidRDefault="00E56BF3" w:rsidP="009774A3">
      <w:pPr>
        <w:pStyle w:val="ListParagraph"/>
        <w:numPr>
          <w:ilvl w:val="0"/>
          <w:numId w:val="30"/>
        </w:numPr>
      </w:pPr>
      <w:r w:rsidRPr="00541DED">
        <w:t>Delivery of seminars/webinars and workshops for workforce development initiatives.</w:t>
      </w:r>
    </w:p>
    <w:p w:rsidR="00E56BF3" w:rsidRPr="00541DED" w:rsidRDefault="00E56BF3" w:rsidP="009774A3">
      <w:pPr>
        <w:ind w:left="360"/>
        <w:jc w:val="both"/>
        <w:rPr>
          <w:sz w:val="24"/>
          <w:u w:val="single"/>
        </w:rPr>
      </w:pPr>
      <w:r w:rsidRPr="00541DED">
        <w:rPr>
          <w:sz w:val="24"/>
          <w:u w:val="single"/>
        </w:rPr>
        <w:t>Outreach Activities</w:t>
      </w:r>
    </w:p>
    <w:p w:rsidR="00E56BF3" w:rsidRDefault="00E56BF3" w:rsidP="009774A3">
      <w:pPr>
        <w:ind w:left="360"/>
        <w:jc w:val="both"/>
        <w:rPr>
          <w:sz w:val="24"/>
        </w:rPr>
      </w:pPr>
      <w:r w:rsidRPr="00541DED">
        <w:rPr>
          <w:sz w:val="24"/>
        </w:rPr>
        <w:t>The proposed research study should aim to engage future researchers and engineers to careers in transportation, by developing activities that would encourage a higher participation from students in under-represented groups. Research opportunities may also be provided to high school students or undergraduate students in community colleges to educate future leaders on transportation-related concepts.</w:t>
      </w:r>
      <w:bookmarkEnd w:id="6"/>
    </w:p>
    <w:p w:rsidR="003C0E1F" w:rsidRDefault="003C0E1F" w:rsidP="009774A3">
      <w:pPr>
        <w:ind w:left="360"/>
        <w:jc w:val="both"/>
        <w:rPr>
          <w:sz w:val="24"/>
        </w:rPr>
      </w:pPr>
    </w:p>
    <w:p w:rsidR="003C0E1F" w:rsidRDefault="003C0E1F" w:rsidP="009774A3">
      <w:pPr>
        <w:ind w:left="360"/>
        <w:jc w:val="both"/>
        <w:rPr>
          <w:sz w:val="24"/>
        </w:rPr>
      </w:pPr>
      <w:r w:rsidRPr="0068556F">
        <w:rPr>
          <w:sz w:val="24"/>
        </w:rPr>
        <w:t>Proposers are required to utilize the</w:t>
      </w:r>
      <w:r w:rsidR="00662703">
        <w:rPr>
          <w:sz w:val="24"/>
        </w:rPr>
        <w:t xml:space="preserve"> </w:t>
      </w:r>
      <w:r w:rsidRPr="0068556F">
        <w:rPr>
          <w:sz w:val="24"/>
        </w:rPr>
        <w:t xml:space="preserve">template shown in Appendix E to develop their </w:t>
      </w:r>
      <w:r w:rsidR="00662703">
        <w:rPr>
          <w:sz w:val="24"/>
        </w:rPr>
        <w:t>P</w:t>
      </w:r>
      <w:r w:rsidRPr="0068556F">
        <w:rPr>
          <w:sz w:val="24"/>
        </w:rPr>
        <w:t>roject-</w:t>
      </w:r>
      <w:r w:rsidR="00662703">
        <w:rPr>
          <w:sz w:val="24"/>
        </w:rPr>
        <w:t>S</w:t>
      </w:r>
      <w:r w:rsidRPr="0068556F">
        <w:rPr>
          <w:sz w:val="24"/>
        </w:rPr>
        <w:t>pecific T2 Plan and submit it with the proposal</w:t>
      </w:r>
      <w:r>
        <w:rPr>
          <w:sz w:val="24"/>
        </w:rPr>
        <w:t xml:space="preserve">. </w:t>
      </w:r>
      <w:r w:rsidR="0068556F">
        <w:rPr>
          <w:sz w:val="24"/>
        </w:rPr>
        <w:t xml:space="preserve">The developed </w:t>
      </w:r>
      <w:r w:rsidR="00662703">
        <w:rPr>
          <w:sz w:val="24"/>
        </w:rPr>
        <w:t>P</w:t>
      </w:r>
      <w:r w:rsidR="0068556F">
        <w:rPr>
          <w:sz w:val="24"/>
        </w:rPr>
        <w:t xml:space="preserve">lan must include specific tasks (activities) in the implementation phase. </w:t>
      </w:r>
      <w:r>
        <w:rPr>
          <w:sz w:val="24"/>
        </w:rPr>
        <w:t xml:space="preserve">Tran-SET </w:t>
      </w:r>
      <w:r w:rsidRPr="00770B7C">
        <w:rPr>
          <w:sz w:val="24"/>
        </w:rPr>
        <w:t xml:space="preserve">may return proposals that </w:t>
      </w:r>
      <w:r>
        <w:rPr>
          <w:sz w:val="24"/>
        </w:rPr>
        <w:t xml:space="preserve">don’t </w:t>
      </w:r>
      <w:r w:rsidR="00B33D67">
        <w:rPr>
          <w:sz w:val="24"/>
        </w:rPr>
        <w:t xml:space="preserve">include the </w:t>
      </w:r>
      <w:r w:rsidR="00662703">
        <w:rPr>
          <w:sz w:val="24"/>
        </w:rPr>
        <w:t>Plan</w:t>
      </w:r>
      <w:r w:rsidRPr="00770B7C">
        <w:rPr>
          <w:sz w:val="24"/>
        </w:rPr>
        <w:t>, without review</w:t>
      </w:r>
      <w:r w:rsidR="00B33D67">
        <w:rPr>
          <w:sz w:val="24"/>
        </w:rPr>
        <w:t>.</w:t>
      </w:r>
    </w:p>
    <w:p w:rsidR="00CD602A" w:rsidRDefault="00CD602A" w:rsidP="009774A3">
      <w:pPr>
        <w:ind w:left="360"/>
        <w:jc w:val="both"/>
        <w:rPr>
          <w:sz w:val="24"/>
        </w:rPr>
      </w:pPr>
    </w:p>
    <w:p w:rsidR="00CD602A" w:rsidRDefault="00CD602A" w:rsidP="009774A3">
      <w:pPr>
        <w:ind w:left="360"/>
        <w:jc w:val="both"/>
        <w:rPr>
          <w:sz w:val="24"/>
        </w:rPr>
      </w:pPr>
      <w:r w:rsidRPr="00BE439E">
        <w:rPr>
          <w:sz w:val="24"/>
        </w:rPr>
        <w:t>Accomplishment of the project objective</w:t>
      </w:r>
      <w:r>
        <w:rPr>
          <w:sz w:val="24"/>
        </w:rPr>
        <w:t>(</w:t>
      </w:r>
      <w:r w:rsidRPr="00BE439E">
        <w:rPr>
          <w:sz w:val="24"/>
        </w:rPr>
        <w:t>s</w:t>
      </w:r>
      <w:r>
        <w:rPr>
          <w:sz w:val="24"/>
        </w:rPr>
        <w:t>)</w:t>
      </w:r>
      <w:r w:rsidRPr="00BE439E">
        <w:rPr>
          <w:sz w:val="24"/>
        </w:rPr>
        <w:t xml:space="preserve"> in the </w:t>
      </w:r>
      <w:r w:rsidR="00662703">
        <w:rPr>
          <w:b/>
          <w:sz w:val="24"/>
        </w:rPr>
        <w:t>Implementation</w:t>
      </w:r>
      <w:r w:rsidRPr="00694F75">
        <w:rPr>
          <w:b/>
          <w:sz w:val="24"/>
        </w:rPr>
        <w:t xml:space="preserve"> Phase</w:t>
      </w:r>
      <w:r w:rsidRPr="00BE439E">
        <w:rPr>
          <w:sz w:val="24"/>
        </w:rPr>
        <w:t xml:space="preserve"> will require at least the following task</w:t>
      </w:r>
      <w:r>
        <w:rPr>
          <w:sz w:val="24"/>
        </w:rPr>
        <w:t>s</w:t>
      </w:r>
      <w:r w:rsidRPr="00BE439E">
        <w:rPr>
          <w:sz w:val="24"/>
        </w:rPr>
        <w:t>:</w:t>
      </w:r>
    </w:p>
    <w:p w:rsidR="00CD602A" w:rsidRDefault="00CD602A" w:rsidP="009774A3">
      <w:pPr>
        <w:ind w:left="360"/>
        <w:jc w:val="both"/>
        <w:rPr>
          <w:sz w:val="24"/>
        </w:rPr>
      </w:pPr>
    </w:p>
    <w:p w:rsidR="00CD602A" w:rsidRPr="00FF72B7" w:rsidRDefault="00FE4D7A" w:rsidP="00CD602A">
      <w:pPr>
        <w:spacing w:after="120"/>
        <w:ind w:left="360"/>
        <w:jc w:val="both"/>
        <w:rPr>
          <w:sz w:val="24"/>
          <w:u w:val="single"/>
        </w:rPr>
      </w:pPr>
      <w:r w:rsidRPr="00FF72B7">
        <w:rPr>
          <w:sz w:val="24"/>
          <w:u w:val="single"/>
        </w:rPr>
        <w:t>Task 6: Assisting Implementation</w:t>
      </w:r>
    </w:p>
    <w:p w:rsidR="00FF72B7" w:rsidRDefault="00FF72B7" w:rsidP="00891903">
      <w:pPr>
        <w:ind w:left="360"/>
        <w:jc w:val="both"/>
        <w:rPr>
          <w:sz w:val="24"/>
        </w:rPr>
      </w:pPr>
      <w:r>
        <w:rPr>
          <w:sz w:val="24"/>
        </w:rPr>
        <w:t>After receiving feedback in</w:t>
      </w:r>
      <w:r w:rsidR="00FE4D7A" w:rsidRPr="00FF72B7">
        <w:rPr>
          <w:sz w:val="24"/>
        </w:rPr>
        <w:t xml:space="preserve"> Task 4, the research team shall prepare</w:t>
      </w:r>
      <w:r>
        <w:rPr>
          <w:sz w:val="24"/>
        </w:rPr>
        <w:t xml:space="preserve"> a detailed plan summarizing sequential actions needed to implement the most appropriate approach. This may include defining ITS system requirements, steps to overcome technical and administrative barriers, deta</w:t>
      </w:r>
      <w:r w:rsidR="00891903">
        <w:rPr>
          <w:sz w:val="24"/>
        </w:rPr>
        <w:t xml:space="preserve">ils of an initial test deployment, etc. </w:t>
      </w:r>
      <w:r>
        <w:rPr>
          <w:sz w:val="24"/>
        </w:rPr>
        <w:t xml:space="preserve">The goal of this task is to provide a usable document </w:t>
      </w:r>
      <w:r w:rsidR="00891903">
        <w:rPr>
          <w:sz w:val="24"/>
        </w:rPr>
        <w:t>the</w:t>
      </w:r>
      <w:r>
        <w:rPr>
          <w:sz w:val="24"/>
        </w:rPr>
        <w:t xml:space="preserve"> LADOTD may leverage to prepare </w:t>
      </w:r>
      <w:r w:rsidR="00891903">
        <w:rPr>
          <w:sz w:val="24"/>
        </w:rPr>
        <w:t xml:space="preserve">for </w:t>
      </w:r>
      <w:r>
        <w:rPr>
          <w:sz w:val="24"/>
        </w:rPr>
        <w:t>deployment of the most appropriate approach.</w:t>
      </w:r>
    </w:p>
    <w:p w:rsidR="00FF72B7" w:rsidRDefault="00FF72B7" w:rsidP="00FF72B7">
      <w:pPr>
        <w:ind w:left="360"/>
        <w:jc w:val="both"/>
        <w:rPr>
          <w:sz w:val="24"/>
        </w:rPr>
      </w:pPr>
    </w:p>
    <w:p w:rsidR="00FF72B7" w:rsidRDefault="00FF72B7" w:rsidP="00891903">
      <w:pPr>
        <w:ind w:left="360"/>
        <w:jc w:val="both"/>
        <w:rPr>
          <w:sz w:val="24"/>
        </w:rPr>
      </w:pPr>
      <w:r>
        <w:rPr>
          <w:sz w:val="24"/>
        </w:rPr>
        <w:t xml:space="preserve">This task shall also identify and </w:t>
      </w:r>
      <w:r w:rsidR="00891903">
        <w:rPr>
          <w:sz w:val="24"/>
        </w:rPr>
        <w:t>successfully</w:t>
      </w:r>
      <w:r>
        <w:rPr>
          <w:sz w:val="24"/>
        </w:rPr>
        <w:t xml:space="preserve"> </w:t>
      </w:r>
      <w:r w:rsidR="00891903">
        <w:rPr>
          <w:sz w:val="24"/>
        </w:rPr>
        <w:t xml:space="preserve">complete specific </w:t>
      </w:r>
      <w:r>
        <w:rPr>
          <w:sz w:val="24"/>
        </w:rPr>
        <w:t>T2, education and workforce development, and outreach activities</w:t>
      </w:r>
      <w:r w:rsidR="00891903">
        <w:rPr>
          <w:sz w:val="24"/>
        </w:rPr>
        <w:t xml:space="preserve"> as proposed (examples provided above).</w:t>
      </w:r>
    </w:p>
    <w:p w:rsidR="000C2ACE" w:rsidRDefault="000C2ACE" w:rsidP="00891903">
      <w:pPr>
        <w:jc w:val="both"/>
        <w:rPr>
          <w:sz w:val="24"/>
        </w:rPr>
      </w:pPr>
    </w:p>
    <w:p w:rsidR="000C2ACE" w:rsidRDefault="000C2ACE" w:rsidP="00CD26A5">
      <w:pPr>
        <w:pStyle w:val="Heading1"/>
      </w:pPr>
      <w:bookmarkStart w:id="8" w:name="_Toc24365086"/>
      <w:r>
        <w:t>4. Eligibility and Team Qualifications</w:t>
      </w:r>
      <w:bookmarkEnd w:id="8"/>
    </w:p>
    <w:bookmarkEnd w:id="7"/>
    <w:p w:rsidR="007A2BCB" w:rsidRDefault="007A2BCB" w:rsidP="0069731C">
      <w:pPr>
        <w:pStyle w:val="ListParagraph"/>
        <w:numPr>
          <w:ilvl w:val="0"/>
          <w:numId w:val="28"/>
        </w:numPr>
      </w:pPr>
      <w:r w:rsidRPr="00D95733">
        <w:t xml:space="preserve">Only </w:t>
      </w:r>
      <w:r w:rsidR="003E31EF">
        <w:t>universities</w:t>
      </w:r>
      <w:r w:rsidRPr="00D95733">
        <w:t xml:space="preserve"> located within Region 6</w:t>
      </w:r>
      <w:r w:rsidR="0069731C">
        <w:t xml:space="preserve"> (AR, LA, NM, OK, and TX)</w:t>
      </w:r>
      <w:r w:rsidR="00650E90">
        <w:t xml:space="preserve"> </w:t>
      </w:r>
      <w:r w:rsidRPr="00D95733">
        <w:t>can submit a proposal for this project</w:t>
      </w:r>
      <w:r w:rsidR="00E57C83">
        <w:t>,</w:t>
      </w:r>
      <w:r w:rsidRPr="00D95733">
        <w:t xml:space="preserve"> </w:t>
      </w:r>
      <w:r>
        <w:t>and</w:t>
      </w:r>
      <w:r w:rsidRPr="00D95733">
        <w:t xml:space="preserve"> </w:t>
      </w:r>
      <w:r>
        <w:t>all Principal I</w:t>
      </w:r>
      <w:r w:rsidRPr="000259DF">
        <w:t>nvestigator</w:t>
      </w:r>
      <w:r>
        <w:t>s</w:t>
      </w:r>
      <w:r w:rsidRPr="000259DF">
        <w:t xml:space="preserve"> (PI</w:t>
      </w:r>
      <w:r>
        <w:t>s</w:t>
      </w:r>
      <w:r w:rsidRPr="000259DF">
        <w:t>) must be associated with an institution within Region 6</w:t>
      </w:r>
      <w:r w:rsidR="0069731C">
        <w:t xml:space="preserve">. This includes universities not part of the Tran-SET consortium. </w:t>
      </w:r>
      <w:r w:rsidR="00ED713F">
        <w:t>Preference will be given to</w:t>
      </w:r>
      <w:r w:rsidR="0069731C">
        <w:t xml:space="preserve"> </w:t>
      </w:r>
      <w:r w:rsidR="00ED713F">
        <w:t>universities</w:t>
      </w:r>
      <w:r w:rsidR="0069731C">
        <w:t xml:space="preserve"> located within Louisiana.</w:t>
      </w:r>
    </w:p>
    <w:p w:rsidR="00EB423E" w:rsidRDefault="00EB423E" w:rsidP="009774A3">
      <w:pPr>
        <w:pStyle w:val="ListParagraph"/>
        <w:numPr>
          <w:ilvl w:val="0"/>
          <w:numId w:val="28"/>
        </w:numPr>
      </w:pPr>
      <w:r>
        <w:t>The proposing research team should provide the following items as part of their proposal for consideration:</w:t>
      </w:r>
    </w:p>
    <w:p w:rsidR="00EB423E" w:rsidRDefault="00EB423E" w:rsidP="009774A3">
      <w:pPr>
        <w:pStyle w:val="ListParagraph"/>
        <w:numPr>
          <w:ilvl w:val="1"/>
          <w:numId w:val="28"/>
        </w:numPr>
      </w:pPr>
      <w:r>
        <w:t xml:space="preserve">A letter from the chair or dean as evidence that the </w:t>
      </w:r>
      <w:r w:rsidR="00A73F6A">
        <w:t xml:space="preserve">PI </w:t>
      </w:r>
      <w:r>
        <w:t xml:space="preserve">is an individual associated with an institution located within Region 6. </w:t>
      </w:r>
    </w:p>
    <w:p w:rsidR="00EB423E" w:rsidRDefault="00EB423E" w:rsidP="009774A3">
      <w:pPr>
        <w:pStyle w:val="ListParagraph"/>
        <w:numPr>
          <w:ilvl w:val="1"/>
          <w:numId w:val="28"/>
        </w:numPr>
      </w:pPr>
      <w:r>
        <w:t xml:space="preserve">ORCID information for each project team member. </w:t>
      </w:r>
      <w:r w:rsidRPr="00EB423E">
        <w:t xml:space="preserve">Each </w:t>
      </w:r>
      <w:r>
        <w:t>member</w:t>
      </w:r>
      <w:r w:rsidRPr="00EB423E">
        <w:t xml:space="preserve"> in the project team must obtain and submit </w:t>
      </w:r>
      <w:r w:rsidR="00601550">
        <w:t>a</w:t>
      </w:r>
      <w:r w:rsidRPr="00EB423E">
        <w:t>n Open Researcher and Contributor Identification (ORCID) as part of the proposal. The ORCID website (https://ORCID.org) provides a registry of persistent unique identifiers for researchers and scholars, and automat</w:t>
      </w:r>
      <w:r w:rsidR="00DE2367">
        <w:t>ed</w:t>
      </w:r>
      <w:r w:rsidRPr="00EB423E">
        <w:t xml:space="preserve"> linkages to research objects such as publications, grants, and patents. Registration is free and takes about five minutes</w:t>
      </w:r>
      <w:r w:rsidR="00DE2367">
        <w:t xml:space="preserve"> to complete</w:t>
      </w:r>
      <w:r w:rsidRPr="00EB423E">
        <w:t xml:space="preserve">. If the project team adds new </w:t>
      </w:r>
      <w:r>
        <w:t>members</w:t>
      </w:r>
      <w:r w:rsidRPr="00EB423E">
        <w:t xml:space="preserve"> after beginning the project, they will need to obtain and provide their ORCID. </w:t>
      </w:r>
    </w:p>
    <w:p w:rsidR="007A2BCB" w:rsidRDefault="00EB423E" w:rsidP="00CD26A5">
      <w:pPr>
        <w:pStyle w:val="ListParagraph"/>
        <w:numPr>
          <w:ilvl w:val="1"/>
          <w:numId w:val="28"/>
        </w:numPr>
        <w:spacing w:after="0"/>
      </w:pPr>
      <w:r>
        <w:t>Two-page resume</w:t>
      </w:r>
      <w:r w:rsidR="000D4805">
        <w:t xml:space="preserve"> for senior personnel (</w:t>
      </w:r>
      <w:r w:rsidR="000D4805" w:rsidRPr="000D4805">
        <w:t>PI and Co-PI</w:t>
      </w:r>
      <w:r w:rsidR="000D4805">
        <w:t>)</w:t>
      </w:r>
      <w:r w:rsidR="00A73F6A">
        <w:t>.</w:t>
      </w:r>
    </w:p>
    <w:p w:rsidR="000C2ACE" w:rsidRDefault="000C2ACE" w:rsidP="00CD26A5">
      <w:pPr>
        <w:pStyle w:val="ListParagraph"/>
        <w:numPr>
          <w:ilvl w:val="0"/>
          <w:numId w:val="0"/>
        </w:numPr>
        <w:spacing w:after="0"/>
        <w:ind w:left="1800"/>
      </w:pPr>
    </w:p>
    <w:p w:rsidR="00F83B39" w:rsidRDefault="00230AFD" w:rsidP="00230AFD">
      <w:pPr>
        <w:pStyle w:val="Heading1"/>
      </w:pPr>
      <w:bookmarkStart w:id="9" w:name="_Toc24365087"/>
      <w:r>
        <w:t xml:space="preserve">5.  </w:t>
      </w:r>
      <w:r w:rsidR="00F83B39">
        <w:t>Due Date</w:t>
      </w:r>
      <w:r w:rsidR="00F83B39" w:rsidRPr="00F978AE">
        <w:t xml:space="preserve"> and Project Timeline</w:t>
      </w:r>
      <w:bookmarkEnd w:id="9"/>
    </w:p>
    <w:p w:rsidR="00F83B39" w:rsidRDefault="00F83B39" w:rsidP="009774A3">
      <w:pPr>
        <w:pStyle w:val="ListParagraph"/>
        <w:numPr>
          <w:ilvl w:val="0"/>
          <w:numId w:val="29"/>
        </w:numPr>
      </w:pPr>
      <w:r>
        <w:t xml:space="preserve">All proposals in response to this RFP are due </w:t>
      </w:r>
      <w:r w:rsidRPr="00750292">
        <w:rPr>
          <w:b/>
          <w:bCs/>
          <w:u w:val="single"/>
        </w:rPr>
        <w:t xml:space="preserve">no later than </w:t>
      </w:r>
      <w:r w:rsidR="001C47C2">
        <w:rPr>
          <w:b/>
          <w:bCs/>
          <w:u w:val="single"/>
        </w:rPr>
        <w:t>February 15</w:t>
      </w:r>
      <w:r w:rsidR="001C47C2" w:rsidRPr="001C47C2">
        <w:rPr>
          <w:b/>
          <w:bCs/>
          <w:u w:val="single"/>
          <w:vertAlign w:val="superscript"/>
        </w:rPr>
        <w:t>th</w:t>
      </w:r>
      <w:r w:rsidR="00AD5FE5" w:rsidRPr="00750292">
        <w:rPr>
          <w:b/>
          <w:bCs/>
          <w:u w:val="single"/>
        </w:rPr>
        <w:t>, 2020</w:t>
      </w:r>
      <w:r w:rsidR="00392FB4" w:rsidRPr="00750292">
        <w:rPr>
          <w:b/>
          <w:bCs/>
          <w:u w:val="single"/>
        </w:rPr>
        <w:t xml:space="preserve"> at </w:t>
      </w:r>
      <w:r w:rsidR="00B33D67" w:rsidRPr="00750292">
        <w:rPr>
          <w:b/>
          <w:bCs/>
          <w:u w:val="single"/>
        </w:rPr>
        <w:t>4</w:t>
      </w:r>
      <w:r w:rsidR="009E157E" w:rsidRPr="00750292">
        <w:rPr>
          <w:b/>
          <w:bCs/>
          <w:u w:val="single"/>
        </w:rPr>
        <w:t>:</w:t>
      </w:r>
      <w:r w:rsidR="00B33D67" w:rsidRPr="00750292">
        <w:rPr>
          <w:b/>
          <w:bCs/>
          <w:u w:val="single"/>
        </w:rPr>
        <w:t xml:space="preserve">30 </w:t>
      </w:r>
      <w:r w:rsidRPr="00750292">
        <w:rPr>
          <w:b/>
          <w:bCs/>
          <w:u w:val="single"/>
        </w:rPr>
        <w:t>pm CST</w:t>
      </w:r>
      <w:r w:rsidRPr="00750292">
        <w:t>.</w:t>
      </w:r>
      <w:r w:rsidRPr="00463358">
        <w:t xml:space="preserve"> All proposals must be submitted th</w:t>
      </w:r>
      <w:r>
        <w:t>rough</w:t>
      </w:r>
      <w:r w:rsidR="00DE2367">
        <w:t xml:space="preserve"> the</w:t>
      </w:r>
      <w:r>
        <w:t xml:space="preserve"> </w:t>
      </w:r>
      <w:r w:rsidR="00DE2367">
        <w:t>appropriate</w:t>
      </w:r>
      <w:r>
        <w:t xml:space="preserve"> institution’s proposal routing process so that the application</w:t>
      </w:r>
      <w:r w:rsidR="00A73F6A">
        <w:t xml:space="preserve">, </w:t>
      </w:r>
      <w:r>
        <w:t>including cost sharing</w:t>
      </w:r>
      <w:r w:rsidR="00A73F6A">
        <w:t>,</w:t>
      </w:r>
      <w:r>
        <w:t xml:space="preserve"> can be reviewed and approved by </w:t>
      </w:r>
      <w:r w:rsidR="00DE2367">
        <w:t>the</w:t>
      </w:r>
      <w:r>
        <w:t xml:space="preserve"> institution. </w:t>
      </w:r>
      <w:r w:rsidR="0090437D" w:rsidRPr="0090437D">
        <w:t xml:space="preserve">All materials must be submitted as a single PDF file electronically to </w:t>
      </w:r>
      <w:hyperlink r:id="rId15" w:history="1">
        <w:r w:rsidR="00A73F6A">
          <w:rPr>
            <w:rStyle w:val="Hyperlink"/>
          </w:rPr>
          <w:t>transet</w:t>
        </w:r>
        <w:r w:rsidR="00A73F6A" w:rsidRPr="00FB387D">
          <w:rPr>
            <w:rStyle w:val="Hyperlink"/>
          </w:rPr>
          <w:t>@lsu.edu</w:t>
        </w:r>
      </w:hyperlink>
      <w:r w:rsidR="0090437D" w:rsidRPr="0090437D">
        <w:t>.</w:t>
      </w:r>
      <w:r w:rsidR="00B803D4">
        <w:t xml:space="preserve"> </w:t>
      </w:r>
      <w:r w:rsidR="00B803D4" w:rsidRPr="00B803D4">
        <w:t>Tran-SET will not accept any pr</w:t>
      </w:r>
      <w:r w:rsidR="00B803D4">
        <w:t>oposals received after this deadline</w:t>
      </w:r>
      <w:r w:rsidR="00B803D4" w:rsidRPr="00B803D4">
        <w:t xml:space="preserve">.  </w:t>
      </w:r>
    </w:p>
    <w:p w:rsidR="00F83B39" w:rsidRPr="00801932" w:rsidRDefault="00F83B39" w:rsidP="009774A3">
      <w:pPr>
        <w:pStyle w:val="ListParagraph"/>
        <w:numPr>
          <w:ilvl w:val="0"/>
          <w:numId w:val="29"/>
        </w:numPr>
      </w:pPr>
      <w:r w:rsidRPr="00392FB4">
        <w:t xml:space="preserve">The Tran-SET </w:t>
      </w:r>
      <w:r w:rsidR="00A73F6A">
        <w:t>review committee</w:t>
      </w:r>
      <w:r w:rsidR="009E157E">
        <w:t xml:space="preserve"> </w:t>
      </w:r>
      <w:r w:rsidRPr="00392FB4">
        <w:t xml:space="preserve">will start the proposal evaluations on </w:t>
      </w:r>
      <w:r w:rsidR="00B33D67" w:rsidRPr="00750292">
        <w:t>February</w:t>
      </w:r>
      <w:r w:rsidR="005A51B5">
        <w:t xml:space="preserve"> 17</w:t>
      </w:r>
      <w:r w:rsidR="005A51B5" w:rsidRPr="005A51B5">
        <w:rPr>
          <w:vertAlign w:val="superscript"/>
        </w:rPr>
        <w:t>th</w:t>
      </w:r>
      <w:r w:rsidR="00140885" w:rsidRPr="00750292">
        <w:t>, 2020</w:t>
      </w:r>
      <w:r w:rsidRPr="00392FB4">
        <w:t xml:space="preserve">. If the </w:t>
      </w:r>
      <w:r w:rsidR="009E157E">
        <w:t>PRC</w:t>
      </w:r>
      <w:r w:rsidRPr="00392FB4">
        <w:t xml:space="preserve"> requires additional information or discussions with any proposing team</w:t>
      </w:r>
      <w:r w:rsidR="0012152A" w:rsidRPr="00392FB4">
        <w:t>(</w:t>
      </w:r>
      <w:r w:rsidRPr="00392FB4">
        <w:t>s</w:t>
      </w:r>
      <w:r w:rsidR="0012152A" w:rsidRPr="00392FB4">
        <w:t>)</w:t>
      </w:r>
      <w:r w:rsidRPr="00392FB4">
        <w:t xml:space="preserve"> during this evaluation period, the proposing team(s) will be notified.  It is anticipated that the decision to fund the proposal will be </w:t>
      </w:r>
      <w:r w:rsidRPr="00801932">
        <w:t xml:space="preserve">made </w:t>
      </w:r>
      <w:r w:rsidR="00CB27A6" w:rsidRPr="00801932">
        <w:rPr>
          <w:b/>
          <w:bCs/>
          <w:u w:val="single"/>
        </w:rPr>
        <w:t>by</w:t>
      </w:r>
      <w:r w:rsidRPr="00801932">
        <w:rPr>
          <w:b/>
          <w:bCs/>
          <w:u w:val="single"/>
        </w:rPr>
        <w:t xml:space="preserve"> </w:t>
      </w:r>
      <w:r w:rsidR="001C47C2">
        <w:rPr>
          <w:b/>
          <w:bCs/>
          <w:u w:val="single"/>
        </w:rPr>
        <w:t>May 15</w:t>
      </w:r>
      <w:r w:rsidR="001C47C2" w:rsidRPr="001C47C2">
        <w:rPr>
          <w:b/>
          <w:bCs/>
          <w:u w:val="single"/>
          <w:vertAlign w:val="superscript"/>
        </w:rPr>
        <w:t>th</w:t>
      </w:r>
      <w:r w:rsidR="00A73F6A">
        <w:rPr>
          <w:b/>
          <w:bCs/>
          <w:u w:val="single"/>
        </w:rPr>
        <w:t xml:space="preserve">, </w:t>
      </w:r>
      <w:r w:rsidR="00140885">
        <w:rPr>
          <w:b/>
          <w:bCs/>
          <w:u w:val="single"/>
        </w:rPr>
        <w:t>2020</w:t>
      </w:r>
      <w:r w:rsidR="00463358" w:rsidRPr="00801932">
        <w:t>.</w:t>
      </w:r>
    </w:p>
    <w:p w:rsidR="00F83B39" w:rsidRDefault="00F83B39" w:rsidP="009774A3">
      <w:pPr>
        <w:pStyle w:val="ListParagraph"/>
        <w:numPr>
          <w:ilvl w:val="0"/>
          <w:numId w:val="29"/>
        </w:numPr>
      </w:pPr>
      <w:r>
        <w:t>Project Timeline:</w:t>
      </w:r>
    </w:p>
    <w:p w:rsidR="0012152A" w:rsidRDefault="00F83B39" w:rsidP="00CD26A5">
      <w:pPr>
        <w:pStyle w:val="ListParagraph"/>
        <w:numPr>
          <w:ilvl w:val="1"/>
          <w:numId w:val="29"/>
        </w:numPr>
        <w:spacing w:after="0"/>
      </w:pPr>
      <w:r>
        <w:t>The project duration is 18 months and consists of two phases</w:t>
      </w:r>
      <w:r w:rsidR="00A73F6A">
        <w:t>:</w:t>
      </w:r>
      <w:r>
        <w:t xml:space="preserve"> </w:t>
      </w:r>
      <w:r w:rsidR="00E562F5">
        <w:rPr>
          <w:b/>
        </w:rPr>
        <w:t>Technical</w:t>
      </w:r>
      <w:r w:rsidR="00A73F6A" w:rsidRPr="00CD26A5">
        <w:rPr>
          <w:b/>
        </w:rPr>
        <w:t xml:space="preserve"> </w:t>
      </w:r>
      <w:r w:rsidRPr="00CD26A5">
        <w:rPr>
          <w:b/>
        </w:rPr>
        <w:t xml:space="preserve">and </w:t>
      </w:r>
      <w:r w:rsidR="00A73F6A" w:rsidRPr="00CD26A5">
        <w:rPr>
          <w:b/>
        </w:rPr>
        <w:t>I</w:t>
      </w:r>
      <w:r w:rsidRPr="00CD26A5">
        <w:rPr>
          <w:b/>
        </w:rPr>
        <w:t>mplementation</w:t>
      </w:r>
      <w:r>
        <w:t xml:space="preserve">. The </w:t>
      </w:r>
      <w:r w:rsidR="00E562F5">
        <w:rPr>
          <w:b/>
        </w:rPr>
        <w:t>Technical</w:t>
      </w:r>
      <w:r w:rsidR="00A73F6A" w:rsidRPr="00CD26A5">
        <w:rPr>
          <w:b/>
        </w:rPr>
        <w:t xml:space="preserve"> Phase</w:t>
      </w:r>
      <w:r>
        <w:t xml:space="preserve"> must be completed in </w:t>
      </w:r>
      <w:r w:rsidRPr="00CD26A5">
        <w:rPr>
          <w:u w:val="single"/>
        </w:rPr>
        <w:t>twelve months</w:t>
      </w:r>
      <w:r>
        <w:t xml:space="preserve"> and the</w:t>
      </w:r>
      <w:r w:rsidR="00E562F5">
        <w:t xml:space="preserve"> </w:t>
      </w:r>
      <w:r w:rsidR="00A73F6A" w:rsidRPr="00CD26A5">
        <w:rPr>
          <w:b/>
        </w:rPr>
        <w:t>I</w:t>
      </w:r>
      <w:r w:rsidRPr="00CD26A5">
        <w:rPr>
          <w:b/>
        </w:rPr>
        <w:t xml:space="preserve">mplementation </w:t>
      </w:r>
      <w:r w:rsidR="00A73F6A" w:rsidRPr="00CD26A5">
        <w:rPr>
          <w:b/>
        </w:rPr>
        <w:t>P</w:t>
      </w:r>
      <w:r w:rsidRPr="00CD26A5">
        <w:rPr>
          <w:b/>
        </w:rPr>
        <w:t>hase</w:t>
      </w:r>
      <w:r>
        <w:t xml:space="preserve"> must start after the completion of the </w:t>
      </w:r>
      <w:r w:rsidR="00E562F5">
        <w:rPr>
          <w:b/>
        </w:rPr>
        <w:t>Technical</w:t>
      </w:r>
      <w:r w:rsidR="00A73F6A" w:rsidRPr="00CD26A5">
        <w:rPr>
          <w:b/>
        </w:rPr>
        <w:t xml:space="preserve"> Phase</w:t>
      </w:r>
      <w:r>
        <w:t xml:space="preserve"> and be completed in </w:t>
      </w:r>
      <w:r w:rsidRPr="00CD26A5">
        <w:rPr>
          <w:u w:val="single"/>
        </w:rPr>
        <w:t>six months</w:t>
      </w:r>
      <w:r>
        <w:t xml:space="preserve">. At least 10% of the budget should be allocated for </w:t>
      </w:r>
      <w:r w:rsidR="00A73F6A">
        <w:t xml:space="preserve">the </w:t>
      </w:r>
      <w:r w:rsidR="00A73F6A" w:rsidRPr="00CD26A5">
        <w:rPr>
          <w:b/>
        </w:rPr>
        <w:t>Implementation Phase</w:t>
      </w:r>
      <w:r w:rsidR="00A73F6A">
        <w:t>.</w:t>
      </w:r>
    </w:p>
    <w:p w:rsidR="000C2ACE" w:rsidRPr="00B803D4" w:rsidRDefault="000C2ACE" w:rsidP="00CD26A5">
      <w:pPr>
        <w:pStyle w:val="ListParagraph"/>
        <w:numPr>
          <w:ilvl w:val="0"/>
          <w:numId w:val="0"/>
        </w:numPr>
        <w:spacing w:after="0"/>
        <w:ind w:left="1440"/>
      </w:pPr>
    </w:p>
    <w:p w:rsidR="002D7A45" w:rsidRPr="007450FA" w:rsidRDefault="00230AFD" w:rsidP="00230AFD">
      <w:pPr>
        <w:pStyle w:val="Heading1"/>
      </w:pPr>
      <w:bookmarkStart w:id="10" w:name="_Toc24365088"/>
      <w:r>
        <w:t xml:space="preserve">6.  </w:t>
      </w:r>
      <w:r w:rsidR="00B803D4">
        <w:t xml:space="preserve">Technical </w:t>
      </w:r>
      <w:r w:rsidR="002D7A45">
        <w:t>Proposal Guidelines</w:t>
      </w:r>
      <w:bookmarkEnd w:id="10"/>
    </w:p>
    <w:p w:rsidR="002D7A45" w:rsidRDefault="00950060" w:rsidP="009774A3">
      <w:pPr>
        <w:ind w:left="360"/>
        <w:jc w:val="both"/>
        <w:rPr>
          <w:sz w:val="24"/>
        </w:rPr>
      </w:pPr>
      <w:r>
        <w:rPr>
          <w:sz w:val="24"/>
        </w:rPr>
        <w:t xml:space="preserve">The following information describes the requirements and guidance for developing </w:t>
      </w:r>
      <w:r w:rsidR="006A6C29">
        <w:rPr>
          <w:sz w:val="24"/>
        </w:rPr>
        <w:t xml:space="preserve">the </w:t>
      </w:r>
      <w:r w:rsidR="0057284B">
        <w:rPr>
          <w:sz w:val="24"/>
        </w:rPr>
        <w:t>technical</w:t>
      </w:r>
      <w:r>
        <w:rPr>
          <w:sz w:val="24"/>
        </w:rPr>
        <w:t xml:space="preserve"> proposal:</w:t>
      </w:r>
    </w:p>
    <w:p w:rsidR="002D7A45" w:rsidRPr="000259DF" w:rsidRDefault="002D7A45" w:rsidP="009774A3">
      <w:pPr>
        <w:pStyle w:val="ListParagraph"/>
      </w:pPr>
      <w:r w:rsidRPr="000259DF">
        <w:t xml:space="preserve">Each proposal will need to include a </w:t>
      </w:r>
      <w:r w:rsidR="000301E1">
        <w:t>P</w:t>
      </w:r>
      <w:r w:rsidR="000301E1" w:rsidRPr="000259DF">
        <w:t xml:space="preserve">roject </w:t>
      </w:r>
      <w:r w:rsidR="000301E1">
        <w:t>D</w:t>
      </w:r>
      <w:r w:rsidR="000301E1" w:rsidRPr="000259DF">
        <w:t xml:space="preserve">escription </w:t>
      </w:r>
      <w:r w:rsidRPr="000259DF">
        <w:t xml:space="preserve">that can be used for submission to the Transportation Research Board’s (TRB) Research in Progress (RiP) database. The project description for RiP needs to include the project title, brief abstract, project start and completion dates, project status, and funding amount. The </w:t>
      </w:r>
      <w:r w:rsidR="00E43219">
        <w:t xml:space="preserve">project </w:t>
      </w:r>
      <w:r w:rsidRPr="000259DF">
        <w:t>description will also require details for all sponsoring organizations a</w:t>
      </w:r>
      <w:r w:rsidR="000259DF">
        <w:t>n</w:t>
      </w:r>
      <w:r w:rsidRPr="000259DF">
        <w:t xml:space="preserve">d research programs that </w:t>
      </w:r>
      <w:r w:rsidR="006A6C29">
        <w:t xml:space="preserve">will </w:t>
      </w:r>
      <w:r w:rsidRPr="000259DF">
        <w:t xml:space="preserve">contribute to the project. </w:t>
      </w:r>
    </w:p>
    <w:p w:rsidR="000301E1" w:rsidRDefault="002D7A45" w:rsidP="009774A3">
      <w:pPr>
        <w:pStyle w:val="ListParagraph"/>
      </w:pPr>
      <w:r w:rsidRPr="000259DF">
        <w:t xml:space="preserve">In addition to the project description for RiP, each proposal must include a completed UTC Project Information Form </w:t>
      </w:r>
      <w:r w:rsidR="00247303">
        <w:t>(</w:t>
      </w:r>
      <w:r w:rsidR="001A3BDC">
        <w:t>Appendix A</w:t>
      </w:r>
      <w:r w:rsidR="00247303">
        <w:t>)</w:t>
      </w:r>
      <w:r w:rsidRPr="000259DF">
        <w:t xml:space="preserve">. </w:t>
      </w:r>
    </w:p>
    <w:p w:rsidR="002D7A45" w:rsidRPr="00A155CB" w:rsidRDefault="002D7A45" w:rsidP="009774A3">
      <w:pPr>
        <w:pStyle w:val="ListParagraph"/>
      </w:pPr>
      <w:r w:rsidRPr="00A155CB">
        <w:t xml:space="preserve">At least 10% of the project budget must be allocated for </w:t>
      </w:r>
      <w:r w:rsidR="00E562F5">
        <w:t xml:space="preserve">activities conducted during the </w:t>
      </w:r>
      <w:r w:rsidR="00E562F5" w:rsidRPr="00CD26A5">
        <w:rPr>
          <w:b/>
        </w:rPr>
        <w:t>Implementation Phase</w:t>
      </w:r>
      <w:r w:rsidR="000301E1" w:rsidRPr="00CD26A5">
        <w:rPr>
          <w:b/>
        </w:rPr>
        <w:t xml:space="preserve"> </w:t>
      </w:r>
      <w:r w:rsidR="000301E1">
        <w:t>(</w:t>
      </w:r>
      <w:r w:rsidR="000301E1" w:rsidRPr="00BE439E">
        <w:rPr>
          <w:u w:val="single"/>
        </w:rPr>
        <w:t xml:space="preserve">which </w:t>
      </w:r>
      <w:r w:rsidR="00E562F5">
        <w:rPr>
          <w:u w:val="single"/>
        </w:rPr>
        <w:t xml:space="preserve">must </w:t>
      </w:r>
      <w:r w:rsidR="000301E1" w:rsidRPr="00BE439E">
        <w:rPr>
          <w:u w:val="single"/>
        </w:rPr>
        <w:t>include the cost</w:t>
      </w:r>
      <w:r w:rsidR="00E562F5">
        <w:rPr>
          <w:u w:val="single"/>
        </w:rPr>
        <w:t>s</w:t>
      </w:r>
      <w:r w:rsidR="000301E1" w:rsidRPr="00BE439E">
        <w:rPr>
          <w:u w:val="single"/>
        </w:rPr>
        <w:t xml:space="preserve"> associated with attendance of the annual Tran-SET Conference</w:t>
      </w:r>
      <w:r w:rsidR="000301E1">
        <w:t>)</w:t>
      </w:r>
      <w:r w:rsidRPr="00A155CB">
        <w:t>. The</w:t>
      </w:r>
      <w:r w:rsidR="008331DF" w:rsidRPr="00A155CB">
        <w:t>refore, the</w:t>
      </w:r>
      <w:r w:rsidRPr="00A155CB">
        <w:t xml:space="preserve"> proposal must </w:t>
      </w:r>
      <w:r w:rsidR="006415DF" w:rsidRPr="00A155CB">
        <w:t>describe</w:t>
      </w:r>
      <w:r w:rsidRPr="00A155CB">
        <w:t xml:space="preserve"> the funds </w:t>
      </w:r>
      <w:r w:rsidR="00AF0F15">
        <w:t xml:space="preserve">needed for the </w:t>
      </w:r>
      <w:r w:rsidR="00E562F5" w:rsidRPr="00CD26A5">
        <w:rPr>
          <w:b/>
        </w:rPr>
        <w:t>Implementation Phase</w:t>
      </w:r>
      <w:r w:rsidR="00AF0F15">
        <w:t xml:space="preserve"> and indicate that these funds will only be used for </w:t>
      </w:r>
      <w:r w:rsidR="00E562F5" w:rsidRPr="00CD26A5">
        <w:rPr>
          <w:b/>
        </w:rPr>
        <w:t>Implementation Phase</w:t>
      </w:r>
      <w:r w:rsidR="00AF0F15">
        <w:t xml:space="preserve"> activities</w:t>
      </w:r>
      <w:r w:rsidRPr="00A155CB">
        <w:t xml:space="preserve">. </w:t>
      </w:r>
    </w:p>
    <w:p w:rsidR="002D7A45" w:rsidRDefault="002D7A45" w:rsidP="009774A3">
      <w:pPr>
        <w:pStyle w:val="ListParagraph"/>
      </w:pPr>
      <w:r w:rsidRPr="000259DF">
        <w:t xml:space="preserve">It is </w:t>
      </w:r>
      <w:r w:rsidR="009419D7" w:rsidRPr="000259DF">
        <w:t>re</w:t>
      </w:r>
      <w:r w:rsidR="009419D7">
        <w:t>quired</w:t>
      </w:r>
      <w:r w:rsidR="009419D7" w:rsidRPr="000259DF">
        <w:t xml:space="preserve"> </w:t>
      </w:r>
      <w:r w:rsidRPr="000259DF">
        <w:t xml:space="preserve">that proposals include a </w:t>
      </w:r>
      <w:r w:rsidR="002E5231">
        <w:t xml:space="preserve">Project-Specific </w:t>
      </w:r>
      <w:r w:rsidR="00252006">
        <w:t>T</w:t>
      </w:r>
      <w:r w:rsidRPr="000259DF">
        <w:t xml:space="preserve">echnology </w:t>
      </w:r>
      <w:r w:rsidR="00252006">
        <w:t>T</w:t>
      </w:r>
      <w:r w:rsidRPr="000259DF">
        <w:t xml:space="preserve">ransfer (T2) </w:t>
      </w:r>
      <w:r w:rsidR="00252006">
        <w:t>P</w:t>
      </w:r>
      <w:r w:rsidRPr="000259DF">
        <w:t>lan</w:t>
      </w:r>
      <w:r w:rsidR="000301E1">
        <w:t xml:space="preserve"> (Appendix E)</w:t>
      </w:r>
      <w:r w:rsidRPr="000259DF">
        <w:t xml:space="preserve"> to help guide the development and potential adoption of the proposed research’s final product.</w:t>
      </w:r>
      <w:r w:rsidR="009419D7">
        <w:t xml:space="preserve"> </w:t>
      </w:r>
      <w:r w:rsidR="00E562F5">
        <w:t>More information regarding the Project-Specific T2 Plan is located in Section 3.</w:t>
      </w:r>
    </w:p>
    <w:p w:rsidR="00DE5477" w:rsidRDefault="00AF0F15" w:rsidP="00CD26A5">
      <w:pPr>
        <w:pStyle w:val="ListParagraph"/>
        <w:spacing w:after="0"/>
      </w:pPr>
      <w:r w:rsidRPr="00A155CB">
        <w:t xml:space="preserve">If the </w:t>
      </w:r>
      <w:r w:rsidR="003E31EF">
        <w:t>university</w:t>
      </w:r>
      <w:r w:rsidRPr="00A155CB">
        <w:t xml:space="preserve"> submitting a proposal will subcontract with other organizations, this must be clearly stated in the proposal. Any proposals that call for subcontracting work must include a name and description of the subcontracted organizations, and the scope of work for the subcontracted organization. </w:t>
      </w:r>
      <w:r w:rsidR="000856AE">
        <w:t>S</w:t>
      </w:r>
      <w:r w:rsidR="000856AE" w:rsidRPr="00A155CB">
        <w:t>ubcontract</w:t>
      </w:r>
      <w:r w:rsidR="000856AE">
        <w:t>ing to</w:t>
      </w:r>
      <w:r w:rsidR="000856AE" w:rsidRPr="00A155CB">
        <w:t xml:space="preserve"> other organizations</w:t>
      </w:r>
      <w:r w:rsidR="000856AE">
        <w:t xml:space="preserve"> is not </w:t>
      </w:r>
      <w:r w:rsidR="00700328">
        <w:t>encouraged</w:t>
      </w:r>
      <w:r w:rsidR="000856AE">
        <w:t xml:space="preserve"> under this solicitation</w:t>
      </w:r>
      <w:r w:rsidR="002E5231">
        <w:t>.</w:t>
      </w:r>
    </w:p>
    <w:p w:rsidR="000C2ACE" w:rsidRPr="00FC4263" w:rsidRDefault="000C2ACE" w:rsidP="00CD26A5">
      <w:pPr>
        <w:pStyle w:val="ListParagraph"/>
        <w:numPr>
          <w:ilvl w:val="0"/>
          <w:numId w:val="0"/>
        </w:numPr>
        <w:spacing w:after="0"/>
        <w:ind w:left="720"/>
      </w:pPr>
    </w:p>
    <w:p w:rsidR="00DE5477" w:rsidRPr="00F978AE" w:rsidRDefault="00230AFD" w:rsidP="00230AFD">
      <w:pPr>
        <w:pStyle w:val="Heading1"/>
      </w:pPr>
      <w:bookmarkStart w:id="11" w:name="_Toc24365089"/>
      <w:r>
        <w:t xml:space="preserve">7.  </w:t>
      </w:r>
      <w:r w:rsidR="00DE5477" w:rsidRPr="00F978AE">
        <w:t>Budget</w:t>
      </w:r>
      <w:bookmarkEnd w:id="11"/>
    </w:p>
    <w:p w:rsidR="00CB2165" w:rsidRPr="00280F78" w:rsidRDefault="00CB2165" w:rsidP="009774A3">
      <w:pPr>
        <w:pStyle w:val="ListParagraph"/>
        <w:numPr>
          <w:ilvl w:val="0"/>
          <w:numId w:val="0"/>
        </w:numPr>
        <w:ind w:left="360"/>
      </w:pPr>
      <w:r w:rsidRPr="00A92231">
        <w:t xml:space="preserve">This proposal can request </w:t>
      </w:r>
      <w:r w:rsidRPr="00801932">
        <w:t xml:space="preserve">up to </w:t>
      </w:r>
      <w:r w:rsidRPr="00CD26A5">
        <w:rPr>
          <w:b/>
        </w:rPr>
        <w:t>$</w:t>
      </w:r>
      <w:r w:rsidR="001C47C2">
        <w:rPr>
          <w:b/>
        </w:rPr>
        <w:t>40</w:t>
      </w:r>
      <w:r w:rsidR="007248F7" w:rsidRPr="00CD26A5">
        <w:rPr>
          <w:b/>
        </w:rPr>
        <w:t>,000</w:t>
      </w:r>
      <w:r w:rsidRPr="00801932">
        <w:t xml:space="preserve"> from</w:t>
      </w:r>
      <w:r w:rsidRPr="00A92231">
        <w:t xml:space="preserve"> UTC funds. All requested UTC funds must be matched </w:t>
      </w:r>
      <w:r w:rsidRPr="00CD26A5">
        <w:rPr>
          <w:b/>
        </w:rPr>
        <w:t>1:</w:t>
      </w:r>
      <w:r w:rsidR="007248F7" w:rsidRPr="00CD26A5">
        <w:rPr>
          <w:b/>
        </w:rPr>
        <w:t>2</w:t>
      </w:r>
      <w:r w:rsidR="007248F7" w:rsidRPr="00A92231">
        <w:t xml:space="preserve"> </w:t>
      </w:r>
      <w:r w:rsidRPr="00A92231">
        <w:t xml:space="preserve">in accordance with the Cost Sharing section below. </w:t>
      </w:r>
    </w:p>
    <w:p w:rsidR="00536BB4" w:rsidRDefault="00DE5477" w:rsidP="009774A3">
      <w:pPr>
        <w:ind w:left="360"/>
        <w:jc w:val="both"/>
        <w:rPr>
          <w:sz w:val="24"/>
        </w:rPr>
      </w:pPr>
      <w:r w:rsidRPr="00FC4263">
        <w:rPr>
          <w:sz w:val="24"/>
        </w:rPr>
        <w:t>All proposals must include proposed costs to complete the tasks d</w:t>
      </w:r>
      <w:r w:rsidR="00F207D6">
        <w:rPr>
          <w:sz w:val="24"/>
        </w:rPr>
        <w:t xml:space="preserve">escribed in the </w:t>
      </w:r>
      <w:r w:rsidR="002356FF">
        <w:rPr>
          <w:sz w:val="24"/>
        </w:rPr>
        <w:t>technical proposal</w:t>
      </w:r>
      <w:r w:rsidR="00F207D6">
        <w:rPr>
          <w:sz w:val="24"/>
        </w:rPr>
        <w:t xml:space="preserve">. </w:t>
      </w:r>
      <w:r w:rsidR="00B20E1A" w:rsidRPr="00FC4263">
        <w:rPr>
          <w:sz w:val="24"/>
        </w:rPr>
        <w:t>All costs must be clearly</w:t>
      </w:r>
      <w:r w:rsidR="00B20E1A">
        <w:rPr>
          <w:sz w:val="24"/>
        </w:rPr>
        <w:t xml:space="preserve"> </w:t>
      </w:r>
      <w:r w:rsidR="002218C5">
        <w:rPr>
          <w:sz w:val="24"/>
        </w:rPr>
        <w:t xml:space="preserve">itemized </w:t>
      </w:r>
      <w:r w:rsidR="00D67F13">
        <w:rPr>
          <w:sz w:val="24"/>
        </w:rPr>
        <w:t xml:space="preserve">using the attached budget template </w:t>
      </w:r>
      <w:r w:rsidR="00B20E1A">
        <w:rPr>
          <w:sz w:val="24"/>
        </w:rPr>
        <w:t>and</w:t>
      </w:r>
      <w:r w:rsidR="00B20E1A" w:rsidRPr="00FC4263">
        <w:rPr>
          <w:sz w:val="24"/>
        </w:rPr>
        <w:t xml:space="preserve"> </w:t>
      </w:r>
      <w:r w:rsidR="002218C5">
        <w:rPr>
          <w:sz w:val="24"/>
        </w:rPr>
        <w:t>justified in the explanatory notes column of the budget form</w:t>
      </w:r>
      <w:r w:rsidR="00CC426D">
        <w:rPr>
          <w:sz w:val="24"/>
        </w:rPr>
        <w:t xml:space="preserve"> as well as in a budget justification section</w:t>
      </w:r>
      <w:r w:rsidR="002218C5">
        <w:rPr>
          <w:sz w:val="24"/>
        </w:rPr>
        <w:t xml:space="preserve">. </w:t>
      </w:r>
      <w:r w:rsidR="00861B72">
        <w:rPr>
          <w:sz w:val="24"/>
        </w:rPr>
        <w:t xml:space="preserve">A template of the budget form can be found in </w:t>
      </w:r>
      <w:r w:rsidR="00787234">
        <w:rPr>
          <w:sz w:val="24"/>
        </w:rPr>
        <w:t xml:space="preserve">Appendix </w:t>
      </w:r>
      <w:r w:rsidR="00861B72">
        <w:rPr>
          <w:sz w:val="24"/>
        </w:rPr>
        <w:t>D</w:t>
      </w:r>
      <w:r w:rsidR="00245053">
        <w:rPr>
          <w:sz w:val="24"/>
        </w:rPr>
        <w:t>.</w:t>
      </w:r>
      <w:r w:rsidR="00245053" w:rsidRPr="00245053">
        <w:rPr>
          <w:sz w:val="24"/>
        </w:rPr>
        <w:t xml:space="preserve"> </w:t>
      </w:r>
      <w:r w:rsidR="000B6914">
        <w:rPr>
          <w:sz w:val="24"/>
        </w:rPr>
        <w:t xml:space="preserve">In case of collaborative proposals, please fill the budget template for each partner institution and provide a total budget template as well.  </w:t>
      </w:r>
    </w:p>
    <w:p w:rsidR="00E562F5" w:rsidRDefault="00E562F5" w:rsidP="009774A3">
      <w:pPr>
        <w:ind w:left="360"/>
        <w:jc w:val="both"/>
        <w:rPr>
          <w:sz w:val="24"/>
        </w:rPr>
      </w:pPr>
    </w:p>
    <w:p w:rsidR="00AB6D1D" w:rsidRPr="0064087E" w:rsidRDefault="00AB6D1D" w:rsidP="009774A3">
      <w:pPr>
        <w:ind w:left="360"/>
        <w:jc w:val="both"/>
        <w:rPr>
          <w:sz w:val="24"/>
        </w:rPr>
      </w:pPr>
      <w:r>
        <w:rPr>
          <w:sz w:val="24"/>
        </w:rPr>
        <w:t xml:space="preserve">If an applicant includes fringe benefits and/or indirect cost in its budget, a federally negotiated rate agreement is required to be included in the proposal. </w:t>
      </w:r>
    </w:p>
    <w:p w:rsidR="00570413" w:rsidRDefault="00570413" w:rsidP="009774A3">
      <w:pPr>
        <w:ind w:left="360"/>
        <w:jc w:val="both"/>
        <w:rPr>
          <w:sz w:val="24"/>
        </w:rPr>
      </w:pPr>
    </w:p>
    <w:p w:rsidR="00787234" w:rsidRDefault="004D0A97" w:rsidP="009774A3">
      <w:pPr>
        <w:ind w:left="360"/>
        <w:jc w:val="both"/>
        <w:rPr>
          <w:sz w:val="24"/>
        </w:rPr>
      </w:pPr>
      <w:r>
        <w:rPr>
          <w:sz w:val="24"/>
        </w:rPr>
        <w:t>I</w:t>
      </w:r>
      <w:r w:rsidR="000134A4" w:rsidRPr="000134A4">
        <w:rPr>
          <w:sz w:val="24"/>
        </w:rPr>
        <w:t xml:space="preserve">f the </w:t>
      </w:r>
      <w:r w:rsidR="00FD5DE0">
        <w:rPr>
          <w:sz w:val="24"/>
        </w:rPr>
        <w:t>university</w:t>
      </w:r>
      <w:r w:rsidR="000134A4" w:rsidRPr="000134A4">
        <w:rPr>
          <w:sz w:val="24"/>
        </w:rPr>
        <w:t xml:space="preserve"> submitting a proposal will subcontract with other organizations</w:t>
      </w:r>
      <w:r w:rsidR="000134A4">
        <w:rPr>
          <w:sz w:val="24"/>
        </w:rPr>
        <w:t>,</w:t>
      </w:r>
      <w:r w:rsidR="000134A4" w:rsidRPr="000134A4">
        <w:rPr>
          <w:sz w:val="24"/>
        </w:rPr>
        <w:t xml:space="preserve"> </w:t>
      </w:r>
      <w:r w:rsidR="00AB6D1D">
        <w:rPr>
          <w:sz w:val="24"/>
        </w:rPr>
        <w:t xml:space="preserve">the </w:t>
      </w:r>
      <w:r>
        <w:rPr>
          <w:sz w:val="24"/>
        </w:rPr>
        <w:t>proposal budget</w:t>
      </w:r>
      <w:r w:rsidR="000134A4" w:rsidRPr="000134A4">
        <w:rPr>
          <w:sz w:val="24"/>
        </w:rPr>
        <w:t xml:space="preserve"> must include any subcontract</w:t>
      </w:r>
      <w:r w:rsidR="00AB6D1D">
        <w:rPr>
          <w:sz w:val="24"/>
        </w:rPr>
        <w:t>or</w:t>
      </w:r>
      <w:r w:rsidR="000134A4">
        <w:rPr>
          <w:sz w:val="24"/>
        </w:rPr>
        <w:t xml:space="preserve"> costs </w:t>
      </w:r>
      <w:r>
        <w:rPr>
          <w:sz w:val="24"/>
        </w:rPr>
        <w:t>on the “Consultant and Subcontract” line. In addition, each subc</w:t>
      </w:r>
      <w:r w:rsidR="009F6F1E">
        <w:rPr>
          <w:sz w:val="24"/>
        </w:rPr>
        <w:t xml:space="preserve">ontractor must use the same </w:t>
      </w:r>
      <w:r>
        <w:rPr>
          <w:sz w:val="24"/>
        </w:rPr>
        <w:t xml:space="preserve">budget template </w:t>
      </w:r>
      <w:r w:rsidR="009F6F1E">
        <w:rPr>
          <w:sz w:val="24"/>
        </w:rPr>
        <w:t xml:space="preserve">found in </w:t>
      </w:r>
      <w:r w:rsidR="00787234">
        <w:rPr>
          <w:sz w:val="24"/>
        </w:rPr>
        <w:t>A</w:t>
      </w:r>
      <w:r w:rsidR="009F6F1E">
        <w:rPr>
          <w:sz w:val="24"/>
        </w:rPr>
        <w:t xml:space="preserve">ppendix D </w:t>
      </w:r>
      <w:r>
        <w:rPr>
          <w:sz w:val="24"/>
        </w:rPr>
        <w:t xml:space="preserve">to detail its costs accompanied by </w:t>
      </w:r>
      <w:r w:rsidR="009F6F1E">
        <w:rPr>
          <w:sz w:val="24"/>
        </w:rPr>
        <w:t>explanatory notes</w:t>
      </w:r>
      <w:r>
        <w:rPr>
          <w:sz w:val="24"/>
        </w:rPr>
        <w:t xml:space="preserve">. </w:t>
      </w:r>
      <w:r w:rsidR="00EA3F5A">
        <w:rPr>
          <w:sz w:val="24"/>
        </w:rPr>
        <w:t xml:space="preserve">All subcontracts must be awarded only to institutions located in </w:t>
      </w:r>
      <w:r w:rsidR="006E1510">
        <w:rPr>
          <w:sz w:val="24"/>
        </w:rPr>
        <w:t>R</w:t>
      </w:r>
      <w:r w:rsidR="00EA3F5A">
        <w:rPr>
          <w:sz w:val="24"/>
        </w:rPr>
        <w:t>egion 6.</w:t>
      </w:r>
    </w:p>
    <w:p w:rsidR="00281F18" w:rsidRPr="0064087E" w:rsidRDefault="00281F18" w:rsidP="009774A3">
      <w:pPr>
        <w:jc w:val="both"/>
        <w:rPr>
          <w:sz w:val="24"/>
        </w:rPr>
      </w:pPr>
    </w:p>
    <w:p w:rsidR="000F440E" w:rsidRDefault="00230AFD" w:rsidP="00230AFD">
      <w:pPr>
        <w:pStyle w:val="Heading1"/>
      </w:pPr>
      <w:bookmarkStart w:id="12" w:name="_Toc24365090"/>
      <w:r>
        <w:t xml:space="preserve">8.  </w:t>
      </w:r>
      <w:r w:rsidR="000F440E">
        <w:t>Cost Sharing</w:t>
      </w:r>
      <w:bookmarkEnd w:id="12"/>
    </w:p>
    <w:p w:rsidR="004B036D" w:rsidRDefault="008F6465" w:rsidP="009774A3">
      <w:pPr>
        <w:ind w:left="360"/>
        <w:jc w:val="both"/>
        <w:rPr>
          <w:sz w:val="24"/>
          <w:szCs w:val="24"/>
        </w:rPr>
      </w:pPr>
      <w:r w:rsidRPr="008F6465">
        <w:rPr>
          <w:sz w:val="24"/>
          <w:szCs w:val="24"/>
        </w:rPr>
        <w:t xml:space="preserve">All requested UTC funds must be matched </w:t>
      </w:r>
      <w:r w:rsidRPr="00CD26A5">
        <w:rPr>
          <w:b/>
          <w:sz w:val="24"/>
          <w:szCs w:val="24"/>
        </w:rPr>
        <w:t>1:</w:t>
      </w:r>
      <w:r w:rsidR="00DB099E" w:rsidRPr="00CD26A5">
        <w:rPr>
          <w:b/>
          <w:sz w:val="24"/>
          <w:szCs w:val="24"/>
        </w:rPr>
        <w:t>2</w:t>
      </w:r>
      <w:r w:rsidR="004B036D">
        <w:rPr>
          <w:sz w:val="24"/>
          <w:szCs w:val="24"/>
        </w:rPr>
        <w:t>.</w:t>
      </w:r>
      <w:r w:rsidRPr="008F6465">
        <w:rPr>
          <w:sz w:val="24"/>
          <w:szCs w:val="24"/>
        </w:rPr>
        <w:t xml:space="preserve"> </w:t>
      </w:r>
      <w:r w:rsidR="004B036D">
        <w:rPr>
          <w:sz w:val="24"/>
          <w:szCs w:val="24"/>
        </w:rPr>
        <w:t>M</w:t>
      </w:r>
      <w:r w:rsidR="004B036D" w:rsidRPr="00564023">
        <w:rPr>
          <w:sz w:val="24"/>
          <w:szCs w:val="24"/>
        </w:rPr>
        <w:t>atching funds may be cash or in-kind</w:t>
      </w:r>
      <w:r w:rsidR="00CB7267">
        <w:rPr>
          <w:sz w:val="24"/>
          <w:szCs w:val="24"/>
        </w:rPr>
        <w:t>, and</w:t>
      </w:r>
      <w:r w:rsidR="004B036D" w:rsidRPr="00564023">
        <w:rPr>
          <w:sz w:val="24"/>
          <w:szCs w:val="24"/>
        </w:rPr>
        <w:t xml:space="preserve"> must be used to accomplish </w:t>
      </w:r>
      <w:r w:rsidR="005D24AF">
        <w:rPr>
          <w:sz w:val="24"/>
          <w:szCs w:val="24"/>
        </w:rPr>
        <w:t xml:space="preserve">project </w:t>
      </w:r>
      <w:r w:rsidR="004B036D" w:rsidRPr="00564023">
        <w:rPr>
          <w:sz w:val="24"/>
          <w:szCs w:val="24"/>
        </w:rPr>
        <w:t>objectives</w:t>
      </w:r>
      <w:r w:rsidR="00CB7267">
        <w:rPr>
          <w:sz w:val="24"/>
          <w:szCs w:val="24"/>
        </w:rPr>
        <w:t xml:space="preserve">. Matching funds can be used for the </w:t>
      </w:r>
      <w:r w:rsidR="00E562F5">
        <w:rPr>
          <w:b/>
          <w:sz w:val="24"/>
          <w:szCs w:val="24"/>
        </w:rPr>
        <w:t>Technical</w:t>
      </w:r>
      <w:r w:rsidR="00CB7267" w:rsidRPr="00CD26A5">
        <w:rPr>
          <w:b/>
          <w:sz w:val="24"/>
          <w:szCs w:val="24"/>
        </w:rPr>
        <w:t xml:space="preserve"> and </w:t>
      </w:r>
      <w:r w:rsidR="00E562F5" w:rsidRPr="00CD26A5">
        <w:rPr>
          <w:b/>
          <w:sz w:val="24"/>
          <w:szCs w:val="24"/>
        </w:rPr>
        <w:t>I</w:t>
      </w:r>
      <w:r w:rsidR="00CB7267" w:rsidRPr="00CD26A5">
        <w:rPr>
          <w:b/>
          <w:sz w:val="24"/>
          <w:szCs w:val="24"/>
        </w:rPr>
        <w:t xml:space="preserve">mplementation </w:t>
      </w:r>
      <w:r w:rsidR="00E562F5" w:rsidRPr="00CD26A5">
        <w:rPr>
          <w:b/>
          <w:sz w:val="24"/>
          <w:szCs w:val="24"/>
        </w:rPr>
        <w:t>P</w:t>
      </w:r>
      <w:r w:rsidR="00CB7267" w:rsidRPr="00CD26A5">
        <w:rPr>
          <w:b/>
          <w:sz w:val="24"/>
          <w:szCs w:val="24"/>
        </w:rPr>
        <w:t>hases</w:t>
      </w:r>
      <w:r w:rsidR="00CB7267">
        <w:rPr>
          <w:sz w:val="24"/>
          <w:szCs w:val="24"/>
        </w:rPr>
        <w:t xml:space="preserve"> of the project</w:t>
      </w:r>
      <w:r w:rsidR="004B036D" w:rsidRPr="00564023">
        <w:rPr>
          <w:sz w:val="24"/>
          <w:szCs w:val="24"/>
        </w:rPr>
        <w:t xml:space="preserve">, and must be fully documented in the </w:t>
      </w:r>
      <w:r w:rsidR="004B036D">
        <w:rPr>
          <w:sz w:val="24"/>
          <w:szCs w:val="24"/>
        </w:rPr>
        <w:t xml:space="preserve">applicant’s </w:t>
      </w:r>
      <w:r w:rsidR="004B036D" w:rsidRPr="00564023">
        <w:rPr>
          <w:sz w:val="24"/>
          <w:szCs w:val="24"/>
        </w:rPr>
        <w:t>records.</w:t>
      </w:r>
      <w:r w:rsidR="004B036D">
        <w:rPr>
          <w:sz w:val="24"/>
          <w:szCs w:val="24"/>
        </w:rPr>
        <w:t xml:space="preserve"> Applicants</w:t>
      </w:r>
      <w:r w:rsidR="004B036D" w:rsidRPr="00564023">
        <w:rPr>
          <w:sz w:val="24"/>
          <w:szCs w:val="24"/>
        </w:rPr>
        <w:t xml:space="preserve"> will have the length of the </w:t>
      </w:r>
      <w:r w:rsidR="004B036D">
        <w:rPr>
          <w:sz w:val="24"/>
          <w:szCs w:val="24"/>
        </w:rPr>
        <w:t xml:space="preserve">award </w:t>
      </w:r>
      <w:r w:rsidR="004B036D" w:rsidRPr="00564023">
        <w:rPr>
          <w:sz w:val="24"/>
          <w:szCs w:val="24"/>
        </w:rPr>
        <w:t>period to provide the full amount of required matching</w:t>
      </w:r>
      <w:r w:rsidR="004B036D">
        <w:rPr>
          <w:sz w:val="24"/>
          <w:szCs w:val="24"/>
        </w:rPr>
        <w:t xml:space="preserve"> </w:t>
      </w:r>
      <w:r w:rsidR="004B036D" w:rsidRPr="00564023">
        <w:rPr>
          <w:sz w:val="24"/>
          <w:szCs w:val="24"/>
        </w:rPr>
        <w:t>funds.</w:t>
      </w:r>
    </w:p>
    <w:p w:rsidR="00837CAF" w:rsidRPr="003F39B2" w:rsidRDefault="00837CAF" w:rsidP="009774A3">
      <w:pPr>
        <w:ind w:left="360"/>
        <w:jc w:val="both"/>
        <w:rPr>
          <w:sz w:val="24"/>
          <w:szCs w:val="24"/>
        </w:rPr>
      </w:pPr>
    </w:p>
    <w:p w:rsidR="000F440E" w:rsidRDefault="00094993" w:rsidP="009774A3">
      <w:pPr>
        <w:ind w:left="360"/>
        <w:jc w:val="both"/>
        <w:rPr>
          <w:sz w:val="24"/>
          <w:szCs w:val="24"/>
        </w:rPr>
      </w:pPr>
      <w:r w:rsidRPr="00855F50">
        <w:rPr>
          <w:sz w:val="24"/>
          <w:szCs w:val="24"/>
        </w:rPr>
        <w:t>Applicants are required to provide written assurance</w:t>
      </w:r>
      <w:r w:rsidR="00855F50">
        <w:rPr>
          <w:sz w:val="24"/>
          <w:szCs w:val="24"/>
        </w:rPr>
        <w:t xml:space="preserve"> by an authorized representative</w:t>
      </w:r>
      <w:r w:rsidRPr="003F39B2">
        <w:rPr>
          <w:sz w:val="24"/>
          <w:szCs w:val="24"/>
        </w:rPr>
        <w:t xml:space="preserve"> of their proposed cost share </w:t>
      </w:r>
      <w:r w:rsidR="004C03B1">
        <w:rPr>
          <w:sz w:val="24"/>
          <w:szCs w:val="24"/>
        </w:rPr>
        <w:t>commitment</w:t>
      </w:r>
      <w:r w:rsidR="004C03B1" w:rsidRPr="003F39B2">
        <w:rPr>
          <w:sz w:val="24"/>
          <w:szCs w:val="24"/>
        </w:rPr>
        <w:t xml:space="preserve"> </w:t>
      </w:r>
      <w:r w:rsidRPr="003F39B2">
        <w:rPr>
          <w:sz w:val="24"/>
          <w:szCs w:val="24"/>
        </w:rPr>
        <w:t>in their full applications</w:t>
      </w:r>
      <w:r w:rsidR="008F6465">
        <w:rPr>
          <w:sz w:val="24"/>
          <w:szCs w:val="24"/>
        </w:rPr>
        <w:t xml:space="preserve"> through the signing of the Cover Page</w:t>
      </w:r>
      <w:r w:rsidRPr="003F39B2">
        <w:rPr>
          <w:sz w:val="24"/>
          <w:szCs w:val="24"/>
        </w:rPr>
        <w:t>. Upon selection for award negotiations, applica</w:t>
      </w:r>
      <w:r w:rsidR="00564023">
        <w:rPr>
          <w:sz w:val="24"/>
          <w:szCs w:val="24"/>
        </w:rPr>
        <w:t>n</w:t>
      </w:r>
      <w:r w:rsidRPr="003F39B2">
        <w:rPr>
          <w:sz w:val="24"/>
          <w:szCs w:val="24"/>
        </w:rPr>
        <w:t>t</w:t>
      </w:r>
      <w:r w:rsidR="00EA3F5A">
        <w:rPr>
          <w:sz w:val="24"/>
          <w:szCs w:val="24"/>
        </w:rPr>
        <w:t>s may be</w:t>
      </w:r>
      <w:r w:rsidRPr="003F39B2">
        <w:rPr>
          <w:sz w:val="24"/>
          <w:szCs w:val="24"/>
        </w:rPr>
        <w:t xml:space="preserve"> required to provide additional information and documentation regarding their cost share </w:t>
      </w:r>
      <w:r w:rsidR="00564023">
        <w:rPr>
          <w:sz w:val="24"/>
          <w:szCs w:val="24"/>
        </w:rPr>
        <w:t>commitment</w:t>
      </w:r>
      <w:r w:rsidRPr="003F39B2">
        <w:rPr>
          <w:sz w:val="24"/>
          <w:szCs w:val="24"/>
        </w:rPr>
        <w:t>.</w:t>
      </w:r>
    </w:p>
    <w:p w:rsidR="004B036D" w:rsidRDefault="004B036D" w:rsidP="009774A3">
      <w:pPr>
        <w:ind w:left="360"/>
        <w:jc w:val="both"/>
        <w:rPr>
          <w:sz w:val="24"/>
          <w:szCs w:val="24"/>
        </w:rPr>
      </w:pPr>
    </w:p>
    <w:p w:rsidR="00564023" w:rsidRPr="00564023" w:rsidRDefault="00564023" w:rsidP="009774A3">
      <w:pPr>
        <w:ind w:left="360"/>
        <w:jc w:val="both"/>
        <w:rPr>
          <w:sz w:val="24"/>
          <w:szCs w:val="24"/>
        </w:rPr>
      </w:pPr>
      <w:r w:rsidRPr="00564023">
        <w:rPr>
          <w:sz w:val="24"/>
          <w:szCs w:val="24"/>
        </w:rPr>
        <w:t>Federal funds provided to a recipient under 23</w:t>
      </w:r>
      <w:r w:rsidR="004C03B1">
        <w:rPr>
          <w:sz w:val="24"/>
          <w:szCs w:val="24"/>
        </w:rPr>
        <w:t xml:space="preserve"> </w:t>
      </w:r>
      <w:r w:rsidRPr="00564023">
        <w:rPr>
          <w:sz w:val="24"/>
          <w:szCs w:val="24"/>
        </w:rPr>
        <w:t>U.S.C. § 504(b) or 505 (local technical assistance and state planning and research programs</w:t>
      </w:r>
      <w:r>
        <w:rPr>
          <w:sz w:val="24"/>
          <w:szCs w:val="24"/>
        </w:rPr>
        <w:t xml:space="preserve"> </w:t>
      </w:r>
      <w:r w:rsidRPr="00564023">
        <w:rPr>
          <w:sz w:val="24"/>
          <w:szCs w:val="24"/>
        </w:rPr>
        <w:t>managed by the Federal Highway Administration)</w:t>
      </w:r>
      <w:r w:rsidR="004B036D">
        <w:rPr>
          <w:sz w:val="24"/>
          <w:szCs w:val="24"/>
        </w:rPr>
        <w:t xml:space="preserve"> may be used as matching funds</w:t>
      </w:r>
      <w:r w:rsidRPr="00564023">
        <w:rPr>
          <w:sz w:val="24"/>
          <w:szCs w:val="24"/>
        </w:rPr>
        <w:t>. No other sources of Federal funds may be</w:t>
      </w:r>
      <w:r>
        <w:rPr>
          <w:sz w:val="24"/>
          <w:szCs w:val="24"/>
        </w:rPr>
        <w:t xml:space="preserve"> </w:t>
      </w:r>
      <w:r w:rsidRPr="00564023">
        <w:rPr>
          <w:sz w:val="24"/>
          <w:szCs w:val="24"/>
        </w:rPr>
        <w:t>counted towards the match requirement.</w:t>
      </w:r>
      <w:r>
        <w:rPr>
          <w:sz w:val="24"/>
          <w:szCs w:val="24"/>
        </w:rPr>
        <w:t xml:space="preserve"> </w:t>
      </w:r>
      <w:r w:rsidR="004C03B1">
        <w:rPr>
          <w:sz w:val="24"/>
          <w:szCs w:val="24"/>
        </w:rPr>
        <w:t>Non-federal c</w:t>
      </w:r>
      <w:r w:rsidR="004C03B1" w:rsidRPr="004C03B1">
        <w:rPr>
          <w:sz w:val="24"/>
          <w:szCs w:val="24"/>
        </w:rPr>
        <w:t>ost share from state</w:t>
      </w:r>
      <w:r w:rsidR="00837CAF">
        <w:rPr>
          <w:sz w:val="24"/>
          <w:szCs w:val="24"/>
        </w:rPr>
        <w:t xml:space="preserve"> or</w:t>
      </w:r>
      <w:r w:rsidR="004C03B1" w:rsidRPr="004C03B1">
        <w:rPr>
          <w:sz w:val="24"/>
          <w:szCs w:val="24"/>
        </w:rPr>
        <w:t xml:space="preserve"> private</w:t>
      </w:r>
      <w:r w:rsidR="00837CAF">
        <w:rPr>
          <w:sz w:val="24"/>
          <w:szCs w:val="24"/>
        </w:rPr>
        <w:t xml:space="preserve"> sources,</w:t>
      </w:r>
      <w:r w:rsidR="004C03B1">
        <w:rPr>
          <w:sz w:val="24"/>
          <w:szCs w:val="24"/>
        </w:rPr>
        <w:t xml:space="preserve"> whether in-cash or</w:t>
      </w:r>
      <w:r w:rsidR="004C03B1" w:rsidRPr="004C03B1">
        <w:rPr>
          <w:sz w:val="24"/>
          <w:szCs w:val="24"/>
        </w:rPr>
        <w:t xml:space="preserve"> in-kind</w:t>
      </w:r>
      <w:r w:rsidR="00837CAF">
        <w:rPr>
          <w:sz w:val="24"/>
          <w:szCs w:val="24"/>
        </w:rPr>
        <w:t>,</w:t>
      </w:r>
      <w:r w:rsidR="004C03B1" w:rsidRPr="004C03B1">
        <w:rPr>
          <w:sz w:val="24"/>
          <w:szCs w:val="24"/>
        </w:rPr>
        <w:t xml:space="preserve"> </w:t>
      </w:r>
      <w:r w:rsidR="004C03B1">
        <w:rPr>
          <w:sz w:val="24"/>
          <w:szCs w:val="24"/>
        </w:rPr>
        <w:t>is also</w:t>
      </w:r>
      <w:r w:rsidR="004C03B1" w:rsidRPr="004C03B1">
        <w:rPr>
          <w:sz w:val="24"/>
          <w:szCs w:val="24"/>
        </w:rPr>
        <w:t xml:space="preserve"> acceptable.</w:t>
      </w:r>
    </w:p>
    <w:p w:rsidR="00094993" w:rsidRPr="001B5741" w:rsidRDefault="00094993" w:rsidP="009774A3">
      <w:pPr>
        <w:ind w:left="360"/>
        <w:jc w:val="both"/>
      </w:pPr>
    </w:p>
    <w:p w:rsidR="00AF0680" w:rsidRPr="00207BAA" w:rsidRDefault="00230AFD" w:rsidP="00230AFD">
      <w:pPr>
        <w:pStyle w:val="Heading1"/>
        <w:rPr>
          <w:rStyle w:val="IntenseReference"/>
          <w:b/>
          <w:color w:val="auto"/>
        </w:rPr>
      </w:pPr>
      <w:bookmarkStart w:id="13" w:name="_Toc24365091"/>
      <w:r>
        <w:rPr>
          <w:rStyle w:val="IntenseReference"/>
          <w:b/>
          <w:color w:val="auto"/>
        </w:rPr>
        <w:t xml:space="preserve">9.  </w:t>
      </w:r>
      <w:r w:rsidR="00AF0680" w:rsidRPr="009E5E77">
        <w:rPr>
          <w:rStyle w:val="IntenseReference"/>
          <w:b/>
          <w:color w:val="auto"/>
        </w:rPr>
        <w:t>Schedule</w:t>
      </w:r>
      <w:r w:rsidR="0054505B" w:rsidRPr="009E5E77">
        <w:rPr>
          <w:rStyle w:val="IntenseReference"/>
          <w:b/>
          <w:color w:val="auto"/>
        </w:rPr>
        <w:t xml:space="preserve"> and </w:t>
      </w:r>
      <w:r w:rsidR="00CB7267">
        <w:rPr>
          <w:rStyle w:val="IntenseReference"/>
          <w:b/>
          <w:color w:val="auto"/>
        </w:rPr>
        <w:t>R</w:t>
      </w:r>
      <w:r w:rsidR="00CB7267" w:rsidRPr="009E5E77">
        <w:rPr>
          <w:rStyle w:val="IntenseReference"/>
          <w:b/>
          <w:color w:val="auto"/>
        </w:rPr>
        <w:t xml:space="preserve">eporting </w:t>
      </w:r>
      <w:r w:rsidR="00CB7267">
        <w:rPr>
          <w:rStyle w:val="IntenseReference"/>
          <w:b/>
          <w:color w:val="auto"/>
        </w:rPr>
        <w:t>R</w:t>
      </w:r>
      <w:r w:rsidR="00CB7267" w:rsidRPr="009E5E77">
        <w:rPr>
          <w:rStyle w:val="IntenseReference"/>
          <w:b/>
          <w:color w:val="auto"/>
        </w:rPr>
        <w:t>equirements</w:t>
      </w:r>
      <w:bookmarkEnd w:id="13"/>
    </w:p>
    <w:p w:rsidR="00CB7267" w:rsidRDefault="00AF0680" w:rsidP="009774A3">
      <w:pPr>
        <w:spacing w:after="240"/>
        <w:ind w:left="360"/>
        <w:jc w:val="both"/>
        <w:rPr>
          <w:sz w:val="24"/>
          <w:szCs w:val="24"/>
        </w:rPr>
      </w:pPr>
      <w:r w:rsidRPr="00814DA9">
        <w:rPr>
          <w:sz w:val="24"/>
          <w:szCs w:val="24"/>
        </w:rPr>
        <w:t xml:space="preserve">All proposals will need to contain a project schedule </w:t>
      </w:r>
      <w:r w:rsidR="009927CB">
        <w:rPr>
          <w:sz w:val="24"/>
          <w:szCs w:val="24"/>
        </w:rPr>
        <w:t xml:space="preserve">(Appendix C) </w:t>
      </w:r>
      <w:r w:rsidRPr="00814DA9">
        <w:rPr>
          <w:sz w:val="24"/>
          <w:szCs w:val="24"/>
        </w:rPr>
        <w:t xml:space="preserve">showing each of the </w:t>
      </w:r>
      <w:r w:rsidR="00BE7294">
        <w:rPr>
          <w:sz w:val="24"/>
          <w:szCs w:val="24"/>
        </w:rPr>
        <w:t>proposed</w:t>
      </w:r>
      <w:r w:rsidR="00BE7294" w:rsidRPr="00814DA9">
        <w:rPr>
          <w:sz w:val="24"/>
          <w:szCs w:val="24"/>
        </w:rPr>
        <w:t xml:space="preserve"> </w:t>
      </w:r>
      <w:r w:rsidRPr="00814DA9">
        <w:rPr>
          <w:sz w:val="24"/>
          <w:szCs w:val="24"/>
        </w:rPr>
        <w:t>tasks, completion dates of tasks, milestones in terms of project completion, and the implementation phase.</w:t>
      </w:r>
      <w:r w:rsidR="00814DA9" w:rsidRPr="00814DA9">
        <w:rPr>
          <w:sz w:val="24"/>
          <w:szCs w:val="24"/>
        </w:rPr>
        <w:t xml:space="preserve"> </w:t>
      </w:r>
    </w:p>
    <w:p w:rsidR="00E562F5" w:rsidRDefault="008551F4" w:rsidP="00D24B15">
      <w:pPr>
        <w:spacing w:after="240"/>
        <w:ind w:left="360"/>
        <w:jc w:val="both"/>
        <w:rPr>
          <w:sz w:val="24"/>
          <w:szCs w:val="24"/>
        </w:rPr>
      </w:pPr>
      <w:r>
        <w:rPr>
          <w:sz w:val="24"/>
          <w:szCs w:val="24"/>
        </w:rPr>
        <w:t xml:space="preserve">The </w:t>
      </w:r>
      <w:r w:rsidR="00CB7267">
        <w:rPr>
          <w:sz w:val="24"/>
          <w:szCs w:val="24"/>
        </w:rPr>
        <w:t>Project Final R</w:t>
      </w:r>
      <w:r>
        <w:rPr>
          <w:sz w:val="24"/>
          <w:szCs w:val="24"/>
        </w:rPr>
        <w:t xml:space="preserve">eport is due </w:t>
      </w:r>
      <w:r w:rsidRPr="005E67ED">
        <w:rPr>
          <w:sz w:val="24"/>
          <w:szCs w:val="24"/>
        </w:rPr>
        <w:t xml:space="preserve">at the end of the </w:t>
      </w:r>
      <w:r w:rsidR="00E562F5">
        <w:rPr>
          <w:b/>
          <w:sz w:val="24"/>
          <w:szCs w:val="24"/>
        </w:rPr>
        <w:t>Technical</w:t>
      </w:r>
      <w:r w:rsidR="00E562F5" w:rsidRPr="00CD26A5">
        <w:rPr>
          <w:b/>
          <w:sz w:val="24"/>
          <w:szCs w:val="24"/>
        </w:rPr>
        <w:t xml:space="preserve"> P</w:t>
      </w:r>
      <w:r w:rsidRPr="00CD26A5">
        <w:rPr>
          <w:b/>
          <w:sz w:val="24"/>
          <w:szCs w:val="24"/>
        </w:rPr>
        <w:t>hase</w:t>
      </w:r>
      <w:r>
        <w:rPr>
          <w:sz w:val="24"/>
          <w:szCs w:val="24"/>
        </w:rPr>
        <w:t xml:space="preserve"> (after 12 month). </w:t>
      </w:r>
      <w:r w:rsidR="00CB7267" w:rsidRPr="00AE6388">
        <w:rPr>
          <w:sz w:val="24"/>
          <w:szCs w:val="24"/>
        </w:rPr>
        <w:t xml:space="preserve">A final research report must provide a complete </w:t>
      </w:r>
      <w:r w:rsidR="00CB7267" w:rsidRPr="00BE439E">
        <w:rPr>
          <w:sz w:val="24"/>
          <w:szCs w:val="24"/>
        </w:rPr>
        <w:t xml:space="preserve">description of the problem, </w:t>
      </w:r>
      <w:r w:rsidR="005B0374" w:rsidRPr="00BE439E">
        <w:rPr>
          <w:sz w:val="24"/>
          <w:szCs w:val="24"/>
        </w:rPr>
        <w:t>objective(s), scope</w:t>
      </w:r>
      <w:r w:rsidR="00CB7267" w:rsidRPr="00BE439E">
        <w:rPr>
          <w:sz w:val="24"/>
          <w:szCs w:val="24"/>
        </w:rPr>
        <w:t xml:space="preserve">, methodology, </w:t>
      </w:r>
      <w:r w:rsidR="005B0374" w:rsidRPr="00BE439E">
        <w:rPr>
          <w:sz w:val="24"/>
          <w:szCs w:val="24"/>
        </w:rPr>
        <w:t>results</w:t>
      </w:r>
      <w:r w:rsidR="00CB7267" w:rsidRPr="00BE439E">
        <w:rPr>
          <w:sz w:val="24"/>
          <w:szCs w:val="24"/>
        </w:rPr>
        <w:t>, conclusions, and recommendations developed as a result of the project.</w:t>
      </w:r>
      <w:r w:rsidR="00CB7267" w:rsidRPr="00AE6388">
        <w:rPr>
          <w:sz w:val="24"/>
          <w:szCs w:val="24"/>
        </w:rPr>
        <w:t xml:space="preserve"> Furthermore, the report has to include documentation of all data gathered, analyses performed, and the achieved results.</w:t>
      </w:r>
      <w:r w:rsidR="00CB7267">
        <w:rPr>
          <w:sz w:val="24"/>
          <w:szCs w:val="24"/>
        </w:rPr>
        <w:t xml:space="preserve"> The Final Report template </w:t>
      </w:r>
      <w:r w:rsidR="00CB7267" w:rsidRPr="000D4CB7">
        <w:rPr>
          <w:sz w:val="24"/>
          <w:szCs w:val="24"/>
        </w:rPr>
        <w:t xml:space="preserve">will be accessible on </w:t>
      </w:r>
      <w:hyperlink r:id="rId16" w:history="1">
        <w:r w:rsidR="00E562F5" w:rsidRPr="00E562F5">
          <w:rPr>
            <w:rStyle w:val="Hyperlink"/>
            <w:sz w:val="24"/>
            <w:szCs w:val="24"/>
          </w:rPr>
          <w:t>Tran-SET's website</w:t>
        </w:r>
      </w:hyperlink>
      <w:r w:rsidR="00E562F5">
        <w:rPr>
          <w:sz w:val="24"/>
          <w:szCs w:val="24"/>
        </w:rPr>
        <w:t>.</w:t>
      </w:r>
    </w:p>
    <w:p w:rsidR="00E562F5" w:rsidRDefault="00E562F5" w:rsidP="009774A3">
      <w:pPr>
        <w:spacing w:after="240"/>
        <w:ind w:left="360"/>
        <w:jc w:val="both"/>
        <w:rPr>
          <w:sz w:val="24"/>
          <w:szCs w:val="24"/>
        </w:rPr>
      </w:pPr>
      <w:r>
        <w:rPr>
          <w:sz w:val="24"/>
          <w:szCs w:val="24"/>
        </w:rPr>
        <w:t>In addition</w:t>
      </w:r>
      <w:r w:rsidR="00CB7267">
        <w:rPr>
          <w:sz w:val="24"/>
          <w:szCs w:val="24"/>
        </w:rPr>
        <w:t xml:space="preserve">, an Implementation Report is required at the end of the </w:t>
      </w:r>
      <w:r w:rsidRPr="00CD26A5">
        <w:rPr>
          <w:b/>
          <w:sz w:val="24"/>
          <w:szCs w:val="24"/>
        </w:rPr>
        <w:t>Implementation Phase</w:t>
      </w:r>
      <w:r w:rsidR="00CB7267">
        <w:rPr>
          <w:sz w:val="24"/>
          <w:szCs w:val="24"/>
        </w:rPr>
        <w:t xml:space="preserve"> (i.e., 18 months after the starting date of the project). </w:t>
      </w:r>
      <w:r w:rsidR="00D24B15" w:rsidRPr="00D24B15">
        <w:rPr>
          <w:sz w:val="24"/>
          <w:szCs w:val="24"/>
        </w:rPr>
        <w:t xml:space="preserve">The </w:t>
      </w:r>
      <w:r>
        <w:rPr>
          <w:sz w:val="24"/>
          <w:szCs w:val="24"/>
        </w:rPr>
        <w:t>I</w:t>
      </w:r>
      <w:r w:rsidR="00D24B15" w:rsidRPr="00D24B15">
        <w:rPr>
          <w:sz w:val="24"/>
          <w:szCs w:val="24"/>
        </w:rPr>
        <w:t xml:space="preserve">mplementation </w:t>
      </w:r>
      <w:r>
        <w:rPr>
          <w:sz w:val="24"/>
          <w:szCs w:val="24"/>
        </w:rPr>
        <w:t>R</w:t>
      </w:r>
      <w:r w:rsidR="00D24B15" w:rsidRPr="00D24B15">
        <w:rPr>
          <w:sz w:val="24"/>
          <w:szCs w:val="24"/>
        </w:rPr>
        <w:t xml:space="preserve">eport shall give a complete description of and developed products from the education, T2, and workforce development activities that were executed during the </w:t>
      </w:r>
      <w:r w:rsidRPr="00CD26A5">
        <w:rPr>
          <w:b/>
          <w:sz w:val="24"/>
          <w:szCs w:val="24"/>
        </w:rPr>
        <w:t>I</w:t>
      </w:r>
      <w:r w:rsidR="00D24B15" w:rsidRPr="00CD26A5">
        <w:rPr>
          <w:b/>
          <w:sz w:val="24"/>
          <w:szCs w:val="24"/>
        </w:rPr>
        <w:t xml:space="preserve">mplementation </w:t>
      </w:r>
      <w:r w:rsidRPr="00CD26A5">
        <w:rPr>
          <w:b/>
          <w:sz w:val="24"/>
          <w:szCs w:val="24"/>
        </w:rPr>
        <w:t>P</w:t>
      </w:r>
      <w:r w:rsidR="00D24B15" w:rsidRPr="00CD26A5">
        <w:rPr>
          <w:b/>
          <w:sz w:val="24"/>
          <w:szCs w:val="24"/>
        </w:rPr>
        <w:t>hase</w:t>
      </w:r>
      <w:r w:rsidR="00D24B15" w:rsidRPr="00D24B15">
        <w:rPr>
          <w:sz w:val="24"/>
          <w:szCs w:val="24"/>
        </w:rPr>
        <w:t>.</w:t>
      </w:r>
      <w:r w:rsidR="00D24B15" w:rsidRPr="00BE439E">
        <w:rPr>
          <w:iCs/>
          <w:sz w:val="24"/>
          <w:szCs w:val="24"/>
        </w:rPr>
        <w:t xml:space="preserve"> </w:t>
      </w:r>
      <w:r w:rsidR="000D4CB7" w:rsidRPr="000D4CB7">
        <w:rPr>
          <w:sz w:val="24"/>
          <w:szCs w:val="24"/>
        </w:rPr>
        <w:t xml:space="preserve">The Final Implementation Report template will be accessible on </w:t>
      </w:r>
      <w:hyperlink r:id="rId17" w:history="1">
        <w:r w:rsidRPr="00E562F5">
          <w:rPr>
            <w:rStyle w:val="Hyperlink"/>
            <w:sz w:val="24"/>
            <w:szCs w:val="24"/>
          </w:rPr>
          <w:t>Tran-SET's website</w:t>
        </w:r>
      </w:hyperlink>
      <w:r>
        <w:rPr>
          <w:sz w:val="24"/>
          <w:szCs w:val="24"/>
        </w:rPr>
        <w:t>.</w:t>
      </w:r>
    </w:p>
    <w:p w:rsidR="00AE6388" w:rsidRPr="00AE6388" w:rsidRDefault="00E562F5" w:rsidP="00E562F5">
      <w:pPr>
        <w:spacing w:after="240"/>
        <w:ind w:left="360"/>
        <w:jc w:val="both"/>
        <w:rPr>
          <w:sz w:val="24"/>
          <w:szCs w:val="24"/>
        </w:rPr>
      </w:pPr>
      <w:r>
        <w:rPr>
          <w:sz w:val="24"/>
          <w:szCs w:val="24"/>
        </w:rPr>
        <w:t>In the ev</w:t>
      </w:r>
      <w:r w:rsidR="00AE6388" w:rsidRPr="00AE6388">
        <w:rPr>
          <w:sz w:val="24"/>
          <w:szCs w:val="24"/>
        </w:rPr>
        <w:t xml:space="preserve">ent that this project results in a new invention, the invention must </w:t>
      </w:r>
      <w:r>
        <w:rPr>
          <w:sz w:val="24"/>
          <w:szCs w:val="24"/>
        </w:rPr>
        <w:t>be reported in accordance with Tran-SET’s defined processes, defined in the “</w:t>
      </w:r>
      <w:hyperlink r:id="rId18" w:history="1">
        <w:r w:rsidR="003503C8" w:rsidRPr="003503C8">
          <w:rPr>
            <w:rStyle w:val="Hyperlink"/>
            <w:sz w:val="24"/>
            <w:szCs w:val="24"/>
          </w:rPr>
          <w:t>Guidance on Invention Reporting</w:t>
        </w:r>
      </w:hyperlink>
      <w:r>
        <w:rPr>
          <w:sz w:val="24"/>
          <w:szCs w:val="24"/>
        </w:rPr>
        <w:t xml:space="preserve">” document. </w:t>
      </w:r>
    </w:p>
    <w:p w:rsidR="00AE6388" w:rsidRDefault="006747D0" w:rsidP="00CD26A5">
      <w:pPr>
        <w:ind w:left="360"/>
        <w:jc w:val="both"/>
        <w:rPr>
          <w:sz w:val="24"/>
          <w:szCs w:val="24"/>
        </w:rPr>
      </w:pPr>
      <w:r>
        <w:rPr>
          <w:sz w:val="24"/>
          <w:szCs w:val="24"/>
        </w:rPr>
        <w:t>Tran-S</w:t>
      </w:r>
      <w:r w:rsidR="007F1718">
        <w:rPr>
          <w:sz w:val="24"/>
          <w:szCs w:val="24"/>
        </w:rPr>
        <w:t>ET</w:t>
      </w:r>
      <w:r>
        <w:rPr>
          <w:sz w:val="24"/>
          <w:szCs w:val="24"/>
        </w:rPr>
        <w:t xml:space="preserve"> reserves the right to request any other reports that may be required to satisfy its reporting obligations under the prime award. </w:t>
      </w:r>
    </w:p>
    <w:p w:rsidR="000C2ACE" w:rsidRDefault="000C2ACE" w:rsidP="00CD26A5">
      <w:pPr>
        <w:ind w:left="360"/>
        <w:jc w:val="both"/>
        <w:rPr>
          <w:sz w:val="24"/>
          <w:szCs w:val="24"/>
        </w:rPr>
      </w:pPr>
    </w:p>
    <w:p w:rsidR="002137F0" w:rsidRPr="002137F0" w:rsidRDefault="00230AFD" w:rsidP="00230AFD">
      <w:pPr>
        <w:pStyle w:val="Heading1"/>
      </w:pPr>
      <w:bookmarkStart w:id="14" w:name="_Toc24365092"/>
      <w:r>
        <w:t xml:space="preserve">10.  </w:t>
      </w:r>
      <w:r w:rsidR="002137F0" w:rsidRPr="001A3BDC">
        <w:t>Submission Requirements</w:t>
      </w:r>
      <w:bookmarkEnd w:id="14"/>
    </w:p>
    <w:p w:rsidR="002137F0" w:rsidRDefault="002137F0" w:rsidP="009774A3">
      <w:pPr>
        <w:ind w:left="360"/>
        <w:jc w:val="both"/>
        <w:rPr>
          <w:sz w:val="24"/>
        </w:rPr>
      </w:pPr>
      <w:r>
        <w:rPr>
          <w:sz w:val="24"/>
        </w:rPr>
        <w:t xml:space="preserve">All </w:t>
      </w:r>
      <w:r w:rsidR="007F1718">
        <w:rPr>
          <w:sz w:val="24"/>
        </w:rPr>
        <w:t xml:space="preserve">proposal </w:t>
      </w:r>
      <w:r>
        <w:rPr>
          <w:sz w:val="24"/>
        </w:rPr>
        <w:t xml:space="preserve">materials must be submitted as </w:t>
      </w:r>
      <w:r>
        <w:rPr>
          <w:b/>
          <w:sz w:val="24"/>
          <w:u w:val="single"/>
        </w:rPr>
        <w:t>a</w:t>
      </w:r>
      <w:r w:rsidRPr="00691C93">
        <w:rPr>
          <w:b/>
          <w:sz w:val="24"/>
          <w:u w:val="single"/>
        </w:rPr>
        <w:t xml:space="preserve"> single PDF file</w:t>
      </w:r>
      <w:r>
        <w:rPr>
          <w:sz w:val="24"/>
        </w:rPr>
        <w:t xml:space="preserve"> electronically to </w:t>
      </w:r>
      <w:hyperlink r:id="rId19" w:history="1">
        <w:r w:rsidR="00E562F5">
          <w:rPr>
            <w:rStyle w:val="Hyperlink"/>
            <w:sz w:val="24"/>
          </w:rPr>
          <w:t>transet</w:t>
        </w:r>
        <w:r w:rsidR="00E562F5" w:rsidRPr="003014D4">
          <w:rPr>
            <w:rStyle w:val="Hyperlink"/>
            <w:sz w:val="24"/>
          </w:rPr>
          <w:t>@lsu.edu</w:t>
        </w:r>
      </w:hyperlink>
      <w:r w:rsidR="000916DC" w:rsidRPr="005D43D0">
        <w:rPr>
          <w:rStyle w:val="Hyperlink"/>
          <w:color w:val="auto"/>
          <w:sz w:val="24"/>
          <w:u w:val="none"/>
        </w:rPr>
        <w:t xml:space="preserve"> </w:t>
      </w:r>
      <w:r w:rsidR="000916DC" w:rsidRPr="005D43D0">
        <w:rPr>
          <w:rStyle w:val="Hyperlink"/>
          <w:b/>
          <w:bCs/>
          <w:color w:val="auto"/>
          <w:sz w:val="24"/>
        </w:rPr>
        <w:t xml:space="preserve">no later </w:t>
      </w:r>
      <w:r w:rsidR="000916DC" w:rsidRPr="00140885">
        <w:rPr>
          <w:rStyle w:val="Hyperlink"/>
          <w:b/>
          <w:bCs/>
          <w:color w:val="auto"/>
          <w:sz w:val="24"/>
        </w:rPr>
        <w:t xml:space="preserve">than </w:t>
      </w:r>
      <w:r w:rsidR="001C47C2">
        <w:rPr>
          <w:rStyle w:val="Hyperlink"/>
          <w:b/>
          <w:bCs/>
          <w:color w:val="auto"/>
          <w:sz w:val="24"/>
        </w:rPr>
        <w:t>February 15</w:t>
      </w:r>
      <w:r w:rsidR="001C47C2" w:rsidRPr="001C47C2">
        <w:rPr>
          <w:rStyle w:val="Hyperlink"/>
          <w:b/>
          <w:bCs/>
          <w:color w:val="auto"/>
          <w:sz w:val="24"/>
          <w:vertAlign w:val="superscript"/>
        </w:rPr>
        <w:t>th</w:t>
      </w:r>
      <w:r w:rsidR="00EB4A1A" w:rsidRPr="00140885">
        <w:rPr>
          <w:rStyle w:val="Hyperlink"/>
          <w:b/>
          <w:bCs/>
          <w:color w:val="auto"/>
          <w:sz w:val="24"/>
        </w:rPr>
        <w:t>, 2020</w:t>
      </w:r>
      <w:r w:rsidR="000916DC" w:rsidRPr="00140885">
        <w:rPr>
          <w:rStyle w:val="Hyperlink"/>
          <w:b/>
          <w:bCs/>
          <w:color w:val="auto"/>
          <w:sz w:val="24"/>
        </w:rPr>
        <w:t xml:space="preserve"> at</w:t>
      </w:r>
      <w:r w:rsidR="000916DC" w:rsidRPr="005D43D0">
        <w:rPr>
          <w:rStyle w:val="Hyperlink"/>
          <w:b/>
          <w:bCs/>
          <w:color w:val="auto"/>
          <w:sz w:val="24"/>
        </w:rPr>
        <w:t xml:space="preserve"> 4:30 pm CST</w:t>
      </w:r>
      <w:r>
        <w:rPr>
          <w:sz w:val="24"/>
        </w:rPr>
        <w:t>.</w:t>
      </w:r>
    </w:p>
    <w:p w:rsidR="002137F0" w:rsidRDefault="002137F0" w:rsidP="009774A3">
      <w:pPr>
        <w:ind w:left="360"/>
        <w:jc w:val="both"/>
        <w:rPr>
          <w:b/>
          <w:sz w:val="24"/>
        </w:rPr>
      </w:pPr>
    </w:p>
    <w:p w:rsidR="002137F0" w:rsidRPr="00770B7C" w:rsidRDefault="002137F0" w:rsidP="00CD26A5">
      <w:pPr>
        <w:spacing w:after="120"/>
        <w:ind w:left="360"/>
        <w:jc w:val="both"/>
        <w:rPr>
          <w:sz w:val="24"/>
        </w:rPr>
      </w:pPr>
      <w:r w:rsidRPr="00770B7C">
        <w:rPr>
          <w:b/>
          <w:sz w:val="24"/>
        </w:rPr>
        <w:t>Proposal Materials</w:t>
      </w:r>
    </w:p>
    <w:p w:rsidR="002137F0" w:rsidRDefault="002137F0" w:rsidP="009774A3">
      <w:pPr>
        <w:ind w:left="360"/>
        <w:jc w:val="both"/>
        <w:rPr>
          <w:sz w:val="24"/>
        </w:rPr>
      </w:pPr>
      <w:r>
        <w:rPr>
          <w:sz w:val="24"/>
        </w:rPr>
        <w:t xml:space="preserve">The solicitation with editable forms are available online at </w:t>
      </w:r>
      <w:hyperlink r:id="rId20" w:history="1">
        <w:r w:rsidR="00E562F5" w:rsidRPr="00E562F5">
          <w:rPr>
            <w:rStyle w:val="Hyperlink"/>
            <w:sz w:val="24"/>
          </w:rPr>
          <w:t>Tran-SET’s website</w:t>
        </w:r>
      </w:hyperlink>
      <w:r w:rsidR="00E562F5">
        <w:rPr>
          <w:sz w:val="24"/>
        </w:rPr>
        <w:t xml:space="preserve">. </w:t>
      </w:r>
      <w:r>
        <w:rPr>
          <w:sz w:val="24"/>
        </w:rPr>
        <w:t xml:space="preserve">No supplemental material related to the proposal will be accepted after the deadline </w:t>
      </w:r>
      <w:r w:rsidRPr="00770B7C">
        <w:rPr>
          <w:sz w:val="24"/>
        </w:rPr>
        <w:t xml:space="preserve">except at the request of </w:t>
      </w:r>
      <w:r>
        <w:rPr>
          <w:sz w:val="24"/>
        </w:rPr>
        <w:t xml:space="preserve">Tran-SET. Tran-SET </w:t>
      </w:r>
      <w:r w:rsidRPr="00770B7C">
        <w:rPr>
          <w:sz w:val="24"/>
        </w:rPr>
        <w:t>may return proposals that are judged to be</w:t>
      </w:r>
      <w:r>
        <w:rPr>
          <w:sz w:val="24"/>
        </w:rPr>
        <w:t xml:space="preserve"> </w:t>
      </w:r>
      <w:r w:rsidRPr="00770B7C">
        <w:rPr>
          <w:sz w:val="24"/>
        </w:rPr>
        <w:t>incomplete or inappropriately completed, without review. There is no limit on the number of</w:t>
      </w:r>
      <w:r>
        <w:rPr>
          <w:sz w:val="24"/>
        </w:rPr>
        <w:t xml:space="preserve"> </w:t>
      </w:r>
      <w:r w:rsidRPr="00770B7C">
        <w:rPr>
          <w:sz w:val="24"/>
        </w:rPr>
        <w:t xml:space="preserve">proposals that may be submitted by an individual either as PI or as a Co-PI. </w:t>
      </w:r>
      <w:r>
        <w:rPr>
          <w:sz w:val="24"/>
        </w:rPr>
        <w:t>Tran-SET</w:t>
      </w:r>
      <w:r w:rsidRPr="00770B7C">
        <w:rPr>
          <w:sz w:val="24"/>
        </w:rPr>
        <w:t xml:space="preserve"> recommends</w:t>
      </w:r>
      <w:r>
        <w:rPr>
          <w:sz w:val="24"/>
        </w:rPr>
        <w:t xml:space="preserve"> </w:t>
      </w:r>
      <w:r w:rsidRPr="00770B7C">
        <w:rPr>
          <w:sz w:val="24"/>
        </w:rPr>
        <w:t>the proposal be submitted several days prior to the deadline.</w:t>
      </w:r>
    </w:p>
    <w:p w:rsidR="002137F0" w:rsidRDefault="002137F0" w:rsidP="009774A3">
      <w:pPr>
        <w:ind w:left="360"/>
        <w:jc w:val="both"/>
        <w:rPr>
          <w:sz w:val="24"/>
        </w:rPr>
      </w:pPr>
    </w:p>
    <w:p w:rsidR="002137F0" w:rsidRPr="00F972E0" w:rsidRDefault="002137F0" w:rsidP="00CD26A5">
      <w:pPr>
        <w:spacing w:after="120"/>
        <w:ind w:left="360"/>
        <w:jc w:val="both"/>
        <w:rPr>
          <w:sz w:val="24"/>
        </w:rPr>
      </w:pPr>
      <w:r w:rsidRPr="00F972E0">
        <w:rPr>
          <w:b/>
          <w:sz w:val="24"/>
        </w:rPr>
        <w:t>Preparation Instructions</w:t>
      </w:r>
    </w:p>
    <w:p w:rsidR="002137F0" w:rsidRDefault="002137F0" w:rsidP="009774A3">
      <w:pPr>
        <w:ind w:left="360"/>
        <w:jc w:val="both"/>
        <w:rPr>
          <w:sz w:val="24"/>
        </w:rPr>
      </w:pPr>
      <w:r w:rsidRPr="00F972E0">
        <w:rPr>
          <w:sz w:val="24"/>
        </w:rPr>
        <w:t xml:space="preserve">The instructions below must be carefully followed. Proposals that are difficult to read, </w:t>
      </w:r>
      <w:r w:rsidRPr="00BE439E">
        <w:rPr>
          <w:sz w:val="24"/>
        </w:rPr>
        <w:t>exceed page limits</w:t>
      </w:r>
      <w:r w:rsidRPr="00F972E0">
        <w:rPr>
          <w:sz w:val="24"/>
        </w:rPr>
        <w:t xml:space="preserve">, violate format requirements, or omit required sections may be returned </w:t>
      </w:r>
      <w:r w:rsidR="000916DC">
        <w:rPr>
          <w:sz w:val="24"/>
        </w:rPr>
        <w:t xml:space="preserve">to proposers </w:t>
      </w:r>
      <w:r w:rsidRPr="00F972E0">
        <w:rPr>
          <w:sz w:val="24"/>
        </w:rPr>
        <w:t>without review.</w:t>
      </w:r>
    </w:p>
    <w:p w:rsidR="002137F0" w:rsidRDefault="002137F0" w:rsidP="009774A3">
      <w:pPr>
        <w:pStyle w:val="ListParagraph"/>
        <w:numPr>
          <w:ilvl w:val="0"/>
          <w:numId w:val="8"/>
        </w:numPr>
      </w:pPr>
      <w:r>
        <w:t>All proposal materials must be prepared on 8½ x 11-inch sheets with 1.0 inch margins on all four sides.</w:t>
      </w:r>
    </w:p>
    <w:p w:rsidR="002137F0" w:rsidRDefault="002137F0" w:rsidP="009774A3">
      <w:pPr>
        <w:pStyle w:val="ListParagraph"/>
        <w:numPr>
          <w:ilvl w:val="0"/>
          <w:numId w:val="8"/>
        </w:numPr>
      </w:pPr>
      <w:r>
        <w:t>The font should be Arial in 11-point size or larger</w:t>
      </w:r>
      <w:r w:rsidRPr="00536BB4">
        <w:t xml:space="preserve"> </w:t>
      </w:r>
      <w:r>
        <w:t xml:space="preserve">with single line spacing. The font size for inserted symbols or equations must be selected to best match the text of the proposal. </w:t>
      </w:r>
    </w:p>
    <w:p w:rsidR="002137F0" w:rsidRDefault="002137F0" w:rsidP="009774A3">
      <w:pPr>
        <w:pStyle w:val="ListParagraph"/>
        <w:numPr>
          <w:ilvl w:val="0"/>
          <w:numId w:val="8"/>
        </w:numPr>
      </w:pPr>
      <w:r w:rsidRPr="00F972E0">
        <w:t>Material must not be appended in an effort to circumvent the page limitations.</w:t>
      </w:r>
    </w:p>
    <w:p w:rsidR="002137F0" w:rsidRDefault="002137F0" w:rsidP="009774A3">
      <w:pPr>
        <w:pStyle w:val="ListParagraph"/>
        <w:numPr>
          <w:ilvl w:val="0"/>
          <w:numId w:val="8"/>
        </w:numPr>
      </w:pPr>
      <w:r w:rsidRPr="00F972E0">
        <w:t xml:space="preserve">Number all pages in a continuing sequence beginning with Section </w:t>
      </w:r>
      <w:r>
        <w:t>1</w:t>
      </w:r>
      <w:r w:rsidRPr="00F972E0">
        <w:t xml:space="preserve"> (below).</w:t>
      </w:r>
    </w:p>
    <w:p w:rsidR="002137F0" w:rsidRPr="007F1718" w:rsidRDefault="002137F0" w:rsidP="00CD26A5">
      <w:pPr>
        <w:spacing w:before="720" w:after="120"/>
        <w:ind w:left="360"/>
        <w:jc w:val="both"/>
        <w:rPr>
          <w:b/>
          <w:sz w:val="24"/>
        </w:rPr>
      </w:pPr>
      <w:r w:rsidRPr="007F1718">
        <w:rPr>
          <w:b/>
          <w:sz w:val="24"/>
        </w:rPr>
        <w:t>Required Proposal Sections</w:t>
      </w:r>
    </w:p>
    <w:p w:rsidR="002137F0" w:rsidRDefault="002137F0" w:rsidP="00CD26A5">
      <w:pPr>
        <w:spacing w:after="120"/>
        <w:ind w:left="360"/>
        <w:jc w:val="both"/>
        <w:rPr>
          <w:sz w:val="24"/>
        </w:rPr>
      </w:pPr>
      <w:r w:rsidRPr="001B5741">
        <w:rPr>
          <w:sz w:val="24"/>
        </w:rPr>
        <w:t>Each proposal must include the following sections in the order indicated. If a section is not</w:t>
      </w:r>
      <w:r>
        <w:rPr>
          <w:sz w:val="24"/>
        </w:rPr>
        <w:t xml:space="preserve"> </w:t>
      </w:r>
      <w:r w:rsidRPr="001B5741">
        <w:rPr>
          <w:sz w:val="24"/>
        </w:rPr>
        <w:t>applicable</w:t>
      </w:r>
      <w:r w:rsidR="004E37C8">
        <w:rPr>
          <w:sz w:val="24"/>
        </w:rPr>
        <w:t>,</w:t>
      </w:r>
      <w:r w:rsidRPr="001B5741">
        <w:rPr>
          <w:sz w:val="24"/>
        </w:rPr>
        <w:t xml:space="preserve"> the heading must</w:t>
      </w:r>
      <w:r w:rsidR="004E37C8">
        <w:rPr>
          <w:sz w:val="24"/>
        </w:rPr>
        <w:t xml:space="preserve"> still</w:t>
      </w:r>
      <w:r w:rsidRPr="001B5741">
        <w:rPr>
          <w:sz w:val="24"/>
        </w:rPr>
        <w:t xml:space="preserve"> be included, </w:t>
      </w:r>
      <w:r w:rsidR="004E37C8">
        <w:rPr>
          <w:sz w:val="24"/>
        </w:rPr>
        <w:t xml:space="preserve">followed by the text </w:t>
      </w:r>
      <w:r w:rsidRPr="001B5741">
        <w:rPr>
          <w:sz w:val="24"/>
        </w:rPr>
        <w:t>“Not Applicable.”</w:t>
      </w:r>
    </w:p>
    <w:p w:rsidR="002137F0" w:rsidRPr="00BE439E" w:rsidRDefault="002137F0" w:rsidP="009774A3">
      <w:pPr>
        <w:pStyle w:val="ListParagraph"/>
        <w:numPr>
          <w:ilvl w:val="0"/>
          <w:numId w:val="9"/>
        </w:numPr>
      </w:pPr>
      <w:r w:rsidRPr="00BE439E">
        <w:t xml:space="preserve">Cover Page Form signed by an authorized </w:t>
      </w:r>
      <w:r w:rsidR="00D76ED8" w:rsidRPr="00BE439E">
        <w:t xml:space="preserve">institutional </w:t>
      </w:r>
      <w:r w:rsidRPr="00BE439E">
        <w:t>representative</w:t>
      </w:r>
    </w:p>
    <w:p w:rsidR="002137F0" w:rsidRPr="00BE439E" w:rsidRDefault="002137F0" w:rsidP="009774A3">
      <w:pPr>
        <w:pStyle w:val="ListParagraph"/>
        <w:numPr>
          <w:ilvl w:val="0"/>
          <w:numId w:val="9"/>
        </w:numPr>
      </w:pPr>
      <w:r w:rsidRPr="00BE439E">
        <w:t>Summary (One-page maximum)</w:t>
      </w:r>
    </w:p>
    <w:p w:rsidR="002137F0" w:rsidRDefault="002137F0" w:rsidP="009774A3">
      <w:pPr>
        <w:pStyle w:val="ListParagraph"/>
        <w:numPr>
          <w:ilvl w:val="0"/>
          <w:numId w:val="9"/>
        </w:numPr>
      </w:pPr>
      <w:r>
        <w:t>Table of Contents</w:t>
      </w:r>
    </w:p>
    <w:p w:rsidR="002137F0" w:rsidRDefault="002137F0" w:rsidP="009774A3">
      <w:pPr>
        <w:pStyle w:val="ListParagraph"/>
        <w:numPr>
          <w:ilvl w:val="0"/>
          <w:numId w:val="9"/>
        </w:numPr>
      </w:pPr>
      <w:r>
        <w:t>Project Description</w:t>
      </w:r>
      <w:r w:rsidR="005D0617">
        <w:t xml:space="preserve"> (include prospects for future funding)</w:t>
      </w:r>
      <w:r>
        <w:t xml:space="preserve"> (Ten-page maximum)</w:t>
      </w:r>
    </w:p>
    <w:p w:rsidR="002137F0" w:rsidRDefault="002137F0" w:rsidP="009774A3">
      <w:pPr>
        <w:pStyle w:val="ListParagraph"/>
        <w:numPr>
          <w:ilvl w:val="0"/>
          <w:numId w:val="9"/>
        </w:numPr>
      </w:pPr>
      <w:r>
        <w:t xml:space="preserve">Project Schedule </w:t>
      </w:r>
      <w:r w:rsidRPr="00333301">
        <w:t>(Appendix C)</w:t>
      </w:r>
    </w:p>
    <w:p w:rsidR="002137F0" w:rsidRDefault="002137F0" w:rsidP="009774A3">
      <w:pPr>
        <w:pStyle w:val="ListParagraph"/>
        <w:numPr>
          <w:ilvl w:val="0"/>
          <w:numId w:val="9"/>
        </w:numPr>
      </w:pPr>
      <w:r>
        <w:t>References</w:t>
      </w:r>
    </w:p>
    <w:p w:rsidR="002B1B25" w:rsidRDefault="002B1B25" w:rsidP="009774A3">
      <w:pPr>
        <w:pStyle w:val="ListParagraph"/>
        <w:numPr>
          <w:ilvl w:val="0"/>
          <w:numId w:val="9"/>
        </w:numPr>
      </w:pPr>
      <w:r>
        <w:t>Project Data Management Plan</w:t>
      </w:r>
    </w:p>
    <w:p w:rsidR="00CF505A" w:rsidRDefault="000916DC" w:rsidP="009774A3">
      <w:pPr>
        <w:pStyle w:val="ListParagraph"/>
        <w:numPr>
          <w:ilvl w:val="0"/>
          <w:numId w:val="9"/>
        </w:numPr>
      </w:pPr>
      <w:r>
        <w:t xml:space="preserve">Project-Specific </w:t>
      </w:r>
      <w:r w:rsidR="00CF505A">
        <w:t xml:space="preserve">T2 </w:t>
      </w:r>
      <w:r w:rsidR="007F1718">
        <w:t>P</w:t>
      </w:r>
      <w:r w:rsidR="00CF505A">
        <w:t>lan</w:t>
      </w:r>
      <w:r w:rsidR="008C6CAC">
        <w:t xml:space="preserve"> (</w:t>
      </w:r>
      <w:r>
        <w:t>Appendix E</w:t>
      </w:r>
      <w:r w:rsidR="008C6CAC">
        <w:t>)</w:t>
      </w:r>
    </w:p>
    <w:p w:rsidR="002137F0" w:rsidRDefault="002137F0" w:rsidP="009774A3">
      <w:pPr>
        <w:pStyle w:val="ListParagraph"/>
        <w:numPr>
          <w:ilvl w:val="0"/>
          <w:numId w:val="9"/>
        </w:numPr>
      </w:pPr>
      <w:r>
        <w:t xml:space="preserve">Senior </w:t>
      </w:r>
      <w:r w:rsidR="00B4029F">
        <w:t>P</w:t>
      </w:r>
      <w:r>
        <w:t xml:space="preserve">ersonnel </w:t>
      </w:r>
      <w:r w:rsidR="00B4029F">
        <w:t>R</w:t>
      </w:r>
      <w:r>
        <w:t xml:space="preserve">esume </w:t>
      </w:r>
      <w:r w:rsidRPr="00F972E0">
        <w:t xml:space="preserve">(Two-page maximum </w:t>
      </w:r>
      <w:r>
        <w:t>for each PI and Co-PI)</w:t>
      </w:r>
    </w:p>
    <w:p w:rsidR="002137F0" w:rsidRPr="00BE439E" w:rsidRDefault="002137F0" w:rsidP="009774A3">
      <w:pPr>
        <w:pStyle w:val="ListParagraph"/>
        <w:numPr>
          <w:ilvl w:val="0"/>
          <w:numId w:val="9"/>
        </w:numPr>
      </w:pPr>
      <w:r w:rsidRPr="00BE439E">
        <w:t xml:space="preserve">Budget and </w:t>
      </w:r>
      <w:r w:rsidR="00B4029F" w:rsidRPr="00BE439E">
        <w:t>J</w:t>
      </w:r>
      <w:r w:rsidRPr="00BE439E">
        <w:t>ustification (Appendix D)</w:t>
      </w:r>
    </w:p>
    <w:p w:rsidR="002137F0" w:rsidRDefault="002137F0" w:rsidP="00CD26A5">
      <w:pPr>
        <w:pStyle w:val="ListParagraph"/>
        <w:numPr>
          <w:ilvl w:val="0"/>
          <w:numId w:val="9"/>
        </w:numPr>
        <w:spacing w:after="0"/>
      </w:pPr>
      <w:r w:rsidRPr="0094375C">
        <w:t>Project Information For</w:t>
      </w:r>
      <w:r>
        <w:t>m (Appendix A)</w:t>
      </w:r>
    </w:p>
    <w:p w:rsidR="000C2ACE" w:rsidRDefault="000C2ACE" w:rsidP="00CD26A5">
      <w:pPr>
        <w:pStyle w:val="ListParagraph"/>
        <w:numPr>
          <w:ilvl w:val="0"/>
          <w:numId w:val="0"/>
        </w:numPr>
        <w:spacing w:after="0"/>
        <w:ind w:left="1080"/>
      </w:pPr>
    </w:p>
    <w:p w:rsidR="00CA427D" w:rsidRPr="00207BAA" w:rsidRDefault="00230AFD" w:rsidP="00230AFD">
      <w:pPr>
        <w:pStyle w:val="Heading1"/>
      </w:pPr>
      <w:bookmarkStart w:id="15" w:name="_Toc24365093"/>
      <w:r>
        <w:t xml:space="preserve">11.  </w:t>
      </w:r>
      <w:r w:rsidR="00DE5477" w:rsidRPr="00F978AE">
        <w:t>Proposal Evaluation Criteria</w:t>
      </w:r>
      <w:bookmarkEnd w:id="15"/>
    </w:p>
    <w:p w:rsidR="00DE5477" w:rsidRDefault="002D6DC2" w:rsidP="009774A3">
      <w:pPr>
        <w:ind w:left="360"/>
        <w:jc w:val="both"/>
        <w:rPr>
          <w:sz w:val="24"/>
        </w:rPr>
      </w:pPr>
      <w:r>
        <w:rPr>
          <w:sz w:val="24"/>
        </w:rPr>
        <w:t xml:space="preserve">The Tran-SET </w:t>
      </w:r>
      <w:r w:rsidR="003503C8">
        <w:rPr>
          <w:sz w:val="24"/>
        </w:rPr>
        <w:t>review committee</w:t>
      </w:r>
      <w:r w:rsidR="00DE5477" w:rsidRPr="00FC4263">
        <w:rPr>
          <w:sz w:val="24"/>
        </w:rPr>
        <w:t xml:space="preserve"> will evaluate all proposals based on the following criteria. To ensure consideration for this </w:t>
      </w:r>
      <w:r w:rsidR="00F7192B">
        <w:rPr>
          <w:sz w:val="24"/>
        </w:rPr>
        <w:t>RFP</w:t>
      </w:r>
      <w:r w:rsidR="00DE5477" w:rsidRPr="00FC4263">
        <w:rPr>
          <w:sz w:val="24"/>
        </w:rPr>
        <w:t xml:space="preserve">, your proposal should be </w:t>
      </w:r>
      <w:r>
        <w:rPr>
          <w:sz w:val="24"/>
        </w:rPr>
        <w:t xml:space="preserve">fully </w:t>
      </w:r>
      <w:r w:rsidR="00DE5477" w:rsidRPr="00FC4263">
        <w:rPr>
          <w:sz w:val="24"/>
        </w:rPr>
        <w:t>complete and include all of the following criteria:</w:t>
      </w:r>
    </w:p>
    <w:p w:rsidR="00E361FC" w:rsidRDefault="00E361FC" w:rsidP="009774A3">
      <w:pPr>
        <w:ind w:left="360"/>
        <w:jc w:val="both"/>
        <w:rPr>
          <w:sz w:val="24"/>
        </w:rPr>
      </w:pPr>
    </w:p>
    <w:p w:rsidR="00094993" w:rsidRPr="001B5741" w:rsidRDefault="00094993" w:rsidP="00CD26A5">
      <w:pPr>
        <w:spacing w:after="120"/>
        <w:ind w:left="360"/>
        <w:jc w:val="both"/>
        <w:rPr>
          <w:b/>
          <w:sz w:val="24"/>
        </w:rPr>
      </w:pPr>
      <w:r w:rsidRPr="001B5741">
        <w:rPr>
          <w:b/>
          <w:sz w:val="24"/>
        </w:rPr>
        <w:t xml:space="preserve">Merit of the </w:t>
      </w:r>
      <w:r w:rsidR="003503C8">
        <w:rPr>
          <w:b/>
          <w:sz w:val="24"/>
        </w:rPr>
        <w:t>P</w:t>
      </w:r>
      <w:r w:rsidRPr="00564389">
        <w:rPr>
          <w:b/>
          <w:sz w:val="24"/>
        </w:rPr>
        <w:t>roject (40%)</w:t>
      </w:r>
    </w:p>
    <w:p w:rsidR="00564389" w:rsidRDefault="00094993" w:rsidP="009774A3">
      <w:pPr>
        <w:numPr>
          <w:ilvl w:val="0"/>
          <w:numId w:val="2"/>
        </w:numPr>
        <w:ind w:left="720" w:right="360"/>
        <w:jc w:val="both"/>
        <w:rPr>
          <w:sz w:val="24"/>
        </w:rPr>
      </w:pPr>
      <w:r>
        <w:rPr>
          <w:sz w:val="24"/>
        </w:rPr>
        <w:t>The proposed project, associated tasks, and final product support Tran-SET</w:t>
      </w:r>
      <w:r w:rsidR="003503C8">
        <w:rPr>
          <w:sz w:val="24"/>
        </w:rPr>
        <w:t>’s Vision, Mission, and Objectives.</w:t>
      </w:r>
    </w:p>
    <w:p w:rsidR="00EE209C" w:rsidRPr="008A08E0" w:rsidRDefault="00EE209C" w:rsidP="00BE439E">
      <w:pPr>
        <w:numPr>
          <w:ilvl w:val="0"/>
          <w:numId w:val="2"/>
        </w:numPr>
        <w:ind w:left="720" w:right="360"/>
        <w:jc w:val="both"/>
        <w:rPr>
          <w:rStyle w:val="Hyperlink"/>
          <w:color w:val="auto"/>
          <w:sz w:val="24"/>
          <w:u w:val="none"/>
        </w:rPr>
      </w:pPr>
      <w:r w:rsidRPr="00564389">
        <w:rPr>
          <w:sz w:val="24"/>
        </w:rPr>
        <w:t xml:space="preserve">Compliance of the proposal with the </w:t>
      </w:r>
      <w:hyperlink r:id="rId21" w:history="1">
        <w:r w:rsidRPr="003503C8">
          <w:rPr>
            <w:rStyle w:val="Hyperlink"/>
            <w:sz w:val="24"/>
          </w:rPr>
          <w:t>DOT Public Access Plan</w:t>
        </w:r>
      </w:hyperlink>
      <w:r w:rsidR="002B1B25" w:rsidRPr="00564389">
        <w:rPr>
          <w:sz w:val="24"/>
        </w:rPr>
        <w:t xml:space="preserve"> </w:t>
      </w:r>
      <w:r w:rsidRPr="00564389">
        <w:rPr>
          <w:sz w:val="24"/>
        </w:rPr>
        <w:t xml:space="preserve">and the </w:t>
      </w:r>
      <w:hyperlink r:id="rId22" w:history="1">
        <w:r w:rsidRPr="003503C8">
          <w:rPr>
            <w:rStyle w:val="Hyperlink"/>
            <w:sz w:val="24"/>
          </w:rPr>
          <w:t>Tran-SET Data Management Plan</w:t>
        </w:r>
      </w:hyperlink>
      <w:r w:rsidR="003503C8">
        <w:t>.</w:t>
      </w:r>
    </w:p>
    <w:p w:rsidR="006533F9" w:rsidRDefault="006533F9" w:rsidP="009774A3">
      <w:pPr>
        <w:ind w:left="360" w:right="360"/>
        <w:jc w:val="both"/>
        <w:rPr>
          <w:b/>
          <w:sz w:val="24"/>
        </w:rPr>
      </w:pPr>
    </w:p>
    <w:p w:rsidR="00C83604" w:rsidRPr="001B5741" w:rsidRDefault="00094993" w:rsidP="00CD26A5">
      <w:pPr>
        <w:spacing w:after="120"/>
        <w:ind w:left="360" w:right="360"/>
        <w:jc w:val="both"/>
        <w:rPr>
          <w:b/>
          <w:sz w:val="24"/>
        </w:rPr>
      </w:pPr>
      <w:r w:rsidRPr="001B5741">
        <w:rPr>
          <w:b/>
          <w:sz w:val="24"/>
        </w:rPr>
        <w:t xml:space="preserve">Ability to </w:t>
      </w:r>
      <w:r w:rsidR="00104CA0">
        <w:rPr>
          <w:b/>
          <w:sz w:val="24"/>
        </w:rPr>
        <w:t>P</w:t>
      </w:r>
      <w:r w:rsidRPr="001B5741">
        <w:rPr>
          <w:b/>
          <w:sz w:val="24"/>
        </w:rPr>
        <w:t xml:space="preserve">erform the </w:t>
      </w:r>
      <w:r w:rsidR="00104CA0">
        <w:rPr>
          <w:b/>
          <w:sz w:val="24"/>
        </w:rPr>
        <w:t>P</w:t>
      </w:r>
      <w:r w:rsidRPr="00564389">
        <w:rPr>
          <w:b/>
          <w:sz w:val="24"/>
        </w:rPr>
        <w:t>roject (30%)</w:t>
      </w:r>
    </w:p>
    <w:p w:rsidR="006415DF" w:rsidRDefault="006415DF" w:rsidP="009774A3">
      <w:pPr>
        <w:numPr>
          <w:ilvl w:val="0"/>
          <w:numId w:val="2"/>
        </w:numPr>
        <w:ind w:left="720" w:right="360"/>
        <w:jc w:val="both"/>
        <w:rPr>
          <w:sz w:val="24"/>
        </w:rPr>
      </w:pPr>
      <w:r>
        <w:rPr>
          <w:sz w:val="24"/>
        </w:rPr>
        <w:t>Specialized expertise, capabilities, and technical competence as demonstrated by the proposed approach and methodology to meet the project requirements.</w:t>
      </w:r>
    </w:p>
    <w:p w:rsidR="006415DF" w:rsidRDefault="006415DF" w:rsidP="009774A3">
      <w:pPr>
        <w:numPr>
          <w:ilvl w:val="0"/>
          <w:numId w:val="2"/>
        </w:numPr>
        <w:ind w:left="720" w:right="360"/>
        <w:jc w:val="both"/>
        <w:rPr>
          <w:sz w:val="24"/>
        </w:rPr>
      </w:pPr>
      <w:r>
        <w:rPr>
          <w:sz w:val="24"/>
        </w:rPr>
        <w:t>Resources available to perform the work, including any specialized services, within the specified duration for the project</w:t>
      </w:r>
      <w:r w:rsidR="001F425F">
        <w:rPr>
          <w:sz w:val="24"/>
        </w:rPr>
        <w:t>.</w:t>
      </w:r>
    </w:p>
    <w:p w:rsidR="006415DF" w:rsidRDefault="006415DF" w:rsidP="009774A3">
      <w:pPr>
        <w:numPr>
          <w:ilvl w:val="0"/>
          <w:numId w:val="2"/>
        </w:numPr>
        <w:ind w:left="720" w:right="360"/>
        <w:jc w:val="both"/>
        <w:rPr>
          <w:sz w:val="24"/>
        </w:rPr>
      </w:pPr>
      <w:r>
        <w:rPr>
          <w:sz w:val="24"/>
        </w:rPr>
        <w:t>Record of past performance, including price and cost data from previous research projects, quality of work, ability to meet schedules, cost control, and contract administration.</w:t>
      </w:r>
    </w:p>
    <w:p w:rsidR="00094993" w:rsidRDefault="00094993" w:rsidP="009774A3">
      <w:pPr>
        <w:numPr>
          <w:ilvl w:val="0"/>
          <w:numId w:val="2"/>
        </w:numPr>
        <w:ind w:left="720" w:right="360"/>
        <w:jc w:val="both"/>
        <w:rPr>
          <w:sz w:val="24"/>
        </w:rPr>
      </w:pPr>
      <w:r>
        <w:rPr>
          <w:sz w:val="24"/>
        </w:rPr>
        <w:t>Availability of the project research team</w:t>
      </w:r>
      <w:r w:rsidR="001F425F">
        <w:rPr>
          <w:sz w:val="24"/>
        </w:rPr>
        <w:t>.</w:t>
      </w:r>
    </w:p>
    <w:p w:rsidR="00094993" w:rsidRDefault="00094993" w:rsidP="009774A3">
      <w:pPr>
        <w:numPr>
          <w:ilvl w:val="0"/>
          <w:numId w:val="2"/>
        </w:numPr>
        <w:ind w:left="720" w:right="360"/>
        <w:jc w:val="both"/>
        <w:rPr>
          <w:sz w:val="24"/>
        </w:rPr>
      </w:pPr>
      <w:r>
        <w:rPr>
          <w:sz w:val="24"/>
        </w:rPr>
        <w:t>Ability and proven history in handling special project constraints</w:t>
      </w:r>
      <w:r w:rsidR="001F425F">
        <w:rPr>
          <w:sz w:val="24"/>
        </w:rPr>
        <w:t>.</w:t>
      </w:r>
    </w:p>
    <w:p w:rsidR="00094993" w:rsidRPr="00094993" w:rsidRDefault="00094993" w:rsidP="009774A3">
      <w:pPr>
        <w:numPr>
          <w:ilvl w:val="0"/>
          <w:numId w:val="2"/>
        </w:numPr>
        <w:ind w:left="720" w:right="360"/>
        <w:jc w:val="both"/>
        <w:rPr>
          <w:sz w:val="24"/>
        </w:rPr>
      </w:pPr>
      <w:r w:rsidRPr="00094993">
        <w:rPr>
          <w:sz w:val="24"/>
        </w:rPr>
        <w:t>Collaboration with at least two institutions within Region 6.</w:t>
      </w:r>
    </w:p>
    <w:p w:rsidR="006533F9" w:rsidRDefault="006533F9" w:rsidP="009774A3">
      <w:pPr>
        <w:ind w:left="360" w:right="360"/>
        <w:jc w:val="both"/>
        <w:rPr>
          <w:b/>
          <w:sz w:val="24"/>
        </w:rPr>
      </w:pPr>
    </w:p>
    <w:p w:rsidR="00094993" w:rsidRPr="001B5741" w:rsidRDefault="00094993" w:rsidP="00CD26A5">
      <w:pPr>
        <w:spacing w:after="120"/>
        <w:ind w:left="360" w:right="360"/>
        <w:jc w:val="both"/>
        <w:rPr>
          <w:b/>
          <w:sz w:val="24"/>
        </w:rPr>
      </w:pPr>
      <w:r w:rsidRPr="001B5741">
        <w:rPr>
          <w:b/>
          <w:sz w:val="24"/>
        </w:rPr>
        <w:t xml:space="preserve">Potential for </w:t>
      </w:r>
      <w:r w:rsidR="00104CA0">
        <w:rPr>
          <w:b/>
          <w:sz w:val="24"/>
        </w:rPr>
        <w:t>S</w:t>
      </w:r>
      <w:r w:rsidRPr="001B5741">
        <w:rPr>
          <w:b/>
          <w:sz w:val="24"/>
        </w:rPr>
        <w:t xml:space="preserve">hort- and </w:t>
      </w:r>
      <w:r w:rsidR="00104CA0">
        <w:rPr>
          <w:b/>
          <w:sz w:val="24"/>
        </w:rPr>
        <w:t>L</w:t>
      </w:r>
      <w:r w:rsidRPr="001B5741">
        <w:rPr>
          <w:b/>
          <w:sz w:val="24"/>
        </w:rPr>
        <w:t>ong-</w:t>
      </w:r>
      <w:r w:rsidR="00104CA0">
        <w:rPr>
          <w:b/>
          <w:sz w:val="24"/>
        </w:rPr>
        <w:t>T</w:t>
      </w:r>
      <w:r w:rsidRPr="001B5741">
        <w:rPr>
          <w:b/>
          <w:sz w:val="24"/>
        </w:rPr>
        <w:t xml:space="preserve">erm </w:t>
      </w:r>
      <w:r w:rsidR="00104CA0">
        <w:rPr>
          <w:b/>
          <w:sz w:val="24"/>
        </w:rPr>
        <w:t>I</w:t>
      </w:r>
      <w:r w:rsidRPr="001B5741">
        <w:rPr>
          <w:b/>
          <w:sz w:val="24"/>
        </w:rPr>
        <w:t xml:space="preserve">mpact </w:t>
      </w:r>
      <w:r w:rsidRPr="00564389">
        <w:rPr>
          <w:b/>
          <w:sz w:val="24"/>
        </w:rPr>
        <w:t>(30%)</w:t>
      </w:r>
    </w:p>
    <w:p w:rsidR="00764FE1" w:rsidRDefault="00094993" w:rsidP="009774A3">
      <w:pPr>
        <w:numPr>
          <w:ilvl w:val="0"/>
          <w:numId w:val="2"/>
        </w:numPr>
        <w:ind w:left="720" w:right="360"/>
        <w:jc w:val="both"/>
        <w:rPr>
          <w:sz w:val="24"/>
        </w:rPr>
      </w:pPr>
      <w:r w:rsidRPr="00094993">
        <w:rPr>
          <w:sz w:val="24"/>
        </w:rPr>
        <w:t>Potential benefits and eventual impacts of the project on workforce training and development, and educational activities that focus on the evaluation and implementation of advanced technologies in the transportation industry.</w:t>
      </w:r>
    </w:p>
    <w:p w:rsidR="00B33D67" w:rsidRPr="00CD26A5" w:rsidRDefault="00764FE1" w:rsidP="00230AFD">
      <w:pPr>
        <w:numPr>
          <w:ilvl w:val="0"/>
          <w:numId w:val="2"/>
        </w:numPr>
        <w:spacing w:after="240"/>
        <w:ind w:left="720" w:right="360"/>
        <w:jc w:val="both"/>
        <w:rPr>
          <w:smallCaps/>
          <w:sz w:val="28"/>
        </w:rPr>
      </w:pPr>
      <w:r w:rsidRPr="00764FE1">
        <w:rPr>
          <w:sz w:val="24"/>
        </w:rPr>
        <w:t xml:space="preserve">Compliance of the proposal with </w:t>
      </w:r>
      <w:hyperlink r:id="rId23" w:history="1">
        <w:r w:rsidRPr="006533F9">
          <w:rPr>
            <w:rStyle w:val="Hyperlink"/>
            <w:sz w:val="24"/>
          </w:rPr>
          <w:t>Tran-SET’s Tech Transfer (T2) plan</w:t>
        </w:r>
      </w:hyperlink>
      <w:r w:rsidRPr="00764FE1">
        <w:rPr>
          <w:sz w:val="24"/>
        </w:rPr>
        <w:t>.</w:t>
      </w:r>
    </w:p>
    <w:p w:rsidR="00D75CC7" w:rsidRPr="00207BAA" w:rsidRDefault="00230AFD" w:rsidP="00230AFD">
      <w:pPr>
        <w:pStyle w:val="Heading1"/>
      </w:pPr>
      <w:bookmarkStart w:id="16" w:name="_Toc24365094"/>
      <w:r>
        <w:t xml:space="preserve">12.  </w:t>
      </w:r>
      <w:r w:rsidR="00094993" w:rsidRPr="001A3BDC">
        <w:t>Review Process</w:t>
      </w:r>
      <w:bookmarkEnd w:id="16"/>
    </w:p>
    <w:p w:rsidR="00094993" w:rsidRDefault="00094993" w:rsidP="009774A3">
      <w:pPr>
        <w:ind w:left="360"/>
        <w:jc w:val="both"/>
        <w:rPr>
          <w:sz w:val="24"/>
        </w:rPr>
      </w:pPr>
      <w:r w:rsidRPr="001B5741">
        <w:rPr>
          <w:sz w:val="24"/>
        </w:rPr>
        <w:t xml:space="preserve">Proposals submitted in response to this solicitation will be checked for compliance (format, budget, </w:t>
      </w:r>
      <w:r w:rsidR="00536BB4">
        <w:rPr>
          <w:sz w:val="24"/>
        </w:rPr>
        <w:t>cost share</w:t>
      </w:r>
      <w:r w:rsidRPr="001B5741">
        <w:rPr>
          <w:sz w:val="24"/>
        </w:rPr>
        <w:t>,</w:t>
      </w:r>
      <w:r w:rsidR="00536BB4">
        <w:rPr>
          <w:sz w:val="24"/>
        </w:rPr>
        <w:t xml:space="preserve"> proposal sections,</w:t>
      </w:r>
      <w:r w:rsidRPr="001B5741">
        <w:rPr>
          <w:sz w:val="24"/>
        </w:rPr>
        <w:t xml:space="preserve"> etc.). </w:t>
      </w:r>
      <w:r w:rsidR="00EB139E">
        <w:rPr>
          <w:sz w:val="24"/>
        </w:rPr>
        <w:t>Non-compliant</w:t>
      </w:r>
      <w:r w:rsidRPr="001B5741">
        <w:rPr>
          <w:sz w:val="24"/>
        </w:rPr>
        <w:t xml:space="preserve"> proposals may be returned without review. Each proposal will be reviewed by </w:t>
      </w:r>
      <w:r w:rsidR="00FE0599">
        <w:rPr>
          <w:sz w:val="24"/>
        </w:rPr>
        <w:t xml:space="preserve">the </w:t>
      </w:r>
      <w:r w:rsidR="00D071C9">
        <w:rPr>
          <w:sz w:val="24"/>
        </w:rPr>
        <w:t>Tran-SET review committee.</w:t>
      </w:r>
      <w:r w:rsidR="00FE0599">
        <w:rPr>
          <w:sz w:val="24"/>
        </w:rPr>
        <w:t xml:space="preserve"> The </w:t>
      </w:r>
      <w:r w:rsidR="00D071C9">
        <w:rPr>
          <w:sz w:val="24"/>
        </w:rPr>
        <w:t xml:space="preserve">Committee </w:t>
      </w:r>
      <w:r w:rsidR="00FE0599">
        <w:rPr>
          <w:sz w:val="24"/>
        </w:rPr>
        <w:t xml:space="preserve">will </w:t>
      </w:r>
      <w:r w:rsidR="0064087E">
        <w:rPr>
          <w:sz w:val="24"/>
        </w:rPr>
        <w:t>constitute of members</w:t>
      </w:r>
      <w:r w:rsidR="00FE0599">
        <w:rPr>
          <w:sz w:val="24"/>
        </w:rPr>
        <w:t xml:space="preserve"> </w:t>
      </w:r>
      <w:r w:rsidRPr="001B5741">
        <w:rPr>
          <w:sz w:val="24"/>
        </w:rPr>
        <w:t>from regional DOTs, academia and/or private sector. These reviews, along with other factors such as the Tran-SET Strategic Plan, the DOT needs and priorities, and the expected impact will be considered in making funding decision</w:t>
      </w:r>
      <w:r w:rsidR="00D071C9">
        <w:rPr>
          <w:sz w:val="24"/>
        </w:rPr>
        <w:t>s</w:t>
      </w:r>
      <w:r w:rsidRPr="001B5741">
        <w:rPr>
          <w:sz w:val="24"/>
        </w:rPr>
        <w:t>.</w:t>
      </w:r>
    </w:p>
    <w:p w:rsidR="00770B7C" w:rsidRPr="001B5741" w:rsidRDefault="00770B7C" w:rsidP="009774A3">
      <w:pPr>
        <w:ind w:left="360"/>
        <w:jc w:val="both"/>
        <w:rPr>
          <w:sz w:val="24"/>
        </w:rPr>
      </w:pPr>
    </w:p>
    <w:p w:rsidR="00094993" w:rsidRDefault="00094993" w:rsidP="009774A3">
      <w:pPr>
        <w:ind w:left="360"/>
        <w:jc w:val="both"/>
        <w:rPr>
          <w:sz w:val="24"/>
        </w:rPr>
      </w:pPr>
      <w:r w:rsidRPr="001B5741">
        <w:rPr>
          <w:sz w:val="24"/>
        </w:rPr>
        <w:t xml:space="preserve">It is the intent of Tran-SET leadership to select the best projects for funding in this topic. It is expected that researchers of funded projects shall strive to develop solutions that are not only feasible, but innovative, economical, and implementable. The lead </w:t>
      </w:r>
      <w:r w:rsidR="00D071C9">
        <w:rPr>
          <w:sz w:val="24"/>
        </w:rPr>
        <w:t xml:space="preserve">PI </w:t>
      </w:r>
      <w:r w:rsidRPr="001B5741">
        <w:rPr>
          <w:sz w:val="24"/>
        </w:rPr>
        <w:t>will receive a copy of the written review comments.</w:t>
      </w:r>
    </w:p>
    <w:p w:rsidR="00770B7C" w:rsidRPr="001B5741" w:rsidRDefault="00770B7C" w:rsidP="009774A3">
      <w:pPr>
        <w:ind w:left="360"/>
        <w:jc w:val="both"/>
        <w:rPr>
          <w:sz w:val="24"/>
        </w:rPr>
      </w:pPr>
    </w:p>
    <w:p w:rsidR="00094993" w:rsidRDefault="00094993" w:rsidP="009774A3">
      <w:pPr>
        <w:ind w:left="360"/>
        <w:jc w:val="both"/>
        <w:rPr>
          <w:sz w:val="24"/>
        </w:rPr>
      </w:pPr>
      <w:r w:rsidRPr="001B5741">
        <w:rPr>
          <w:sz w:val="24"/>
        </w:rPr>
        <w:t>All issues related to intellectual property rights will be the responsibility of the submitting organization(s) and will be subject to applicable state and federal</w:t>
      </w:r>
      <w:r w:rsidRPr="00D743DC">
        <w:rPr>
          <w:sz w:val="24"/>
        </w:rPr>
        <w:t xml:space="preserve"> laws</w:t>
      </w:r>
      <w:r w:rsidR="00855F50" w:rsidRPr="00D743DC">
        <w:rPr>
          <w:sz w:val="24"/>
        </w:rPr>
        <w:t xml:space="preserve"> and</w:t>
      </w:r>
      <w:r w:rsidR="00855F50" w:rsidRPr="00D743DC">
        <w:rPr>
          <w:i/>
          <w:sz w:val="24"/>
        </w:rPr>
        <w:t xml:space="preserve"> The General Provisions of Grants for 2016 University Transportation Centers</w:t>
      </w:r>
      <w:r w:rsidRPr="001B5741">
        <w:rPr>
          <w:sz w:val="24"/>
        </w:rPr>
        <w:t>.</w:t>
      </w:r>
    </w:p>
    <w:p w:rsidR="009016B7" w:rsidRDefault="009016B7" w:rsidP="009774A3">
      <w:pPr>
        <w:ind w:left="360"/>
        <w:jc w:val="both"/>
        <w:rPr>
          <w:sz w:val="24"/>
        </w:rPr>
      </w:pPr>
    </w:p>
    <w:p w:rsidR="00094993" w:rsidRDefault="00885659" w:rsidP="009774A3">
      <w:pPr>
        <w:ind w:left="360"/>
        <w:jc w:val="both"/>
        <w:rPr>
          <w:sz w:val="24"/>
        </w:rPr>
      </w:pPr>
      <w:r w:rsidRPr="00BE439E">
        <w:rPr>
          <w:b/>
          <w:i/>
          <w:iCs/>
          <w:sz w:val="24"/>
        </w:rPr>
        <w:t>Tran-</w:t>
      </w:r>
      <w:r w:rsidR="0012152A" w:rsidRPr="00BE439E">
        <w:rPr>
          <w:b/>
          <w:i/>
          <w:iCs/>
          <w:sz w:val="24"/>
        </w:rPr>
        <w:t>S</w:t>
      </w:r>
      <w:r w:rsidR="00390C36" w:rsidRPr="00BE439E">
        <w:rPr>
          <w:b/>
          <w:i/>
          <w:iCs/>
          <w:sz w:val="24"/>
        </w:rPr>
        <w:t>ET</w:t>
      </w:r>
      <w:r w:rsidR="0012152A" w:rsidRPr="00BE439E">
        <w:rPr>
          <w:b/>
          <w:i/>
          <w:iCs/>
          <w:sz w:val="24"/>
        </w:rPr>
        <w:t xml:space="preserve"> reserves the right to not fund any proposals</w:t>
      </w:r>
      <w:r w:rsidRPr="00BE439E">
        <w:rPr>
          <w:b/>
          <w:i/>
          <w:iCs/>
          <w:sz w:val="24"/>
        </w:rPr>
        <w:t xml:space="preserve"> that fails its evaluation criteria.</w:t>
      </w:r>
    </w:p>
    <w:p w:rsidR="006741BC" w:rsidRPr="009016B7" w:rsidRDefault="006741BC" w:rsidP="009774A3">
      <w:pPr>
        <w:ind w:left="360"/>
        <w:jc w:val="both"/>
        <w:rPr>
          <w:sz w:val="24"/>
        </w:rPr>
      </w:pPr>
    </w:p>
    <w:p w:rsidR="002A006D" w:rsidRPr="00D576A8" w:rsidRDefault="00230AFD" w:rsidP="00230AFD">
      <w:pPr>
        <w:pStyle w:val="Heading1"/>
      </w:pPr>
      <w:bookmarkStart w:id="17" w:name="_Toc24365095"/>
      <w:r>
        <w:t xml:space="preserve">13.  </w:t>
      </w:r>
      <w:r w:rsidR="002A006D" w:rsidRPr="001F1824">
        <w:t>Certifications and Assurances</w:t>
      </w:r>
      <w:bookmarkEnd w:id="17"/>
    </w:p>
    <w:p w:rsidR="00247303" w:rsidRDefault="002A006D" w:rsidP="00CD26A5">
      <w:pPr>
        <w:pStyle w:val="ListParagraph"/>
        <w:numPr>
          <w:ilvl w:val="0"/>
          <w:numId w:val="0"/>
        </w:numPr>
        <w:spacing w:after="0"/>
        <w:ind w:left="360"/>
      </w:pPr>
      <w:r w:rsidRPr="00710DF4">
        <w:t xml:space="preserve">All awarded proposals must comply with DOT Order No.: 1050.2A, DOT Standard Title VI Assurances and Non-Discrimination Provisions. The DOT Standard Title VI Assurances and Non-Discrimination Provisions form is included in Appendix B of this RFP. This form must be completed and signed </w:t>
      </w:r>
      <w:r w:rsidRPr="00390C36">
        <w:rPr>
          <w:u w:val="single"/>
        </w:rPr>
        <w:t>within 30 days of receiving notification of award</w:t>
      </w:r>
      <w:r w:rsidRPr="00710DF4">
        <w:t xml:space="preserve">. </w:t>
      </w:r>
    </w:p>
    <w:p w:rsidR="000C2ACE" w:rsidRPr="001B5741" w:rsidRDefault="000C2ACE" w:rsidP="00CD26A5">
      <w:pPr>
        <w:pStyle w:val="ListParagraph"/>
        <w:numPr>
          <w:ilvl w:val="0"/>
          <w:numId w:val="0"/>
        </w:numPr>
        <w:spacing w:after="0"/>
        <w:ind w:left="360"/>
      </w:pPr>
    </w:p>
    <w:p w:rsidR="00D75CC7" w:rsidRPr="001F1824" w:rsidRDefault="00230AFD" w:rsidP="00230AFD">
      <w:pPr>
        <w:pStyle w:val="Heading1"/>
      </w:pPr>
      <w:bookmarkStart w:id="18" w:name="_Toc24365096"/>
      <w:r>
        <w:t xml:space="preserve">14.  </w:t>
      </w:r>
      <w:r w:rsidR="00422963" w:rsidRPr="00422963">
        <w:t>Resources</w:t>
      </w:r>
      <w:bookmarkEnd w:id="18"/>
    </w:p>
    <w:p w:rsidR="00422963" w:rsidRPr="00422963" w:rsidRDefault="00422963" w:rsidP="009774A3">
      <w:pPr>
        <w:ind w:left="360"/>
        <w:jc w:val="both"/>
        <w:rPr>
          <w:sz w:val="24"/>
        </w:rPr>
      </w:pPr>
      <w:r w:rsidRPr="00422963">
        <w:rPr>
          <w:sz w:val="24"/>
        </w:rPr>
        <w:t xml:space="preserve">Proposing teams may want to consider reviewing </w:t>
      </w:r>
      <w:r w:rsidR="00885659" w:rsidRPr="00422963">
        <w:rPr>
          <w:sz w:val="24"/>
        </w:rPr>
        <w:t>the</w:t>
      </w:r>
      <w:r w:rsidR="00885659">
        <w:rPr>
          <w:sz w:val="24"/>
        </w:rPr>
        <w:t xml:space="preserve"> following</w:t>
      </w:r>
      <w:r w:rsidRPr="00422963">
        <w:rPr>
          <w:sz w:val="24"/>
        </w:rPr>
        <w:t xml:space="preserve"> documents for more information on requirements of research projects funded through Tran-SET</w:t>
      </w:r>
      <w:r w:rsidR="00A5636A">
        <w:rPr>
          <w:sz w:val="24"/>
        </w:rPr>
        <w:t>:</w:t>
      </w:r>
    </w:p>
    <w:p w:rsidR="00A5636A" w:rsidRDefault="00DD4768" w:rsidP="00390C36">
      <w:pPr>
        <w:pStyle w:val="ListParagraph"/>
        <w:jc w:val="left"/>
      </w:pPr>
      <w:hyperlink r:id="rId24" w:history="1">
        <w:r w:rsidR="00A5636A" w:rsidRPr="00A5636A">
          <w:rPr>
            <w:rStyle w:val="Hyperlink"/>
          </w:rPr>
          <w:t>Tran-SET Data Management Plan</w:t>
        </w:r>
      </w:hyperlink>
      <w:r w:rsidR="00A5636A">
        <w:t>;</w:t>
      </w:r>
    </w:p>
    <w:p w:rsidR="00B975BF" w:rsidRDefault="00DD4768" w:rsidP="00390C36">
      <w:pPr>
        <w:pStyle w:val="ListParagraph"/>
        <w:jc w:val="left"/>
      </w:pPr>
      <w:hyperlink r:id="rId25" w:history="1">
        <w:r w:rsidR="00B975BF" w:rsidRPr="00A5636A">
          <w:rPr>
            <w:rStyle w:val="Hyperlink"/>
          </w:rPr>
          <w:t>Tra</w:t>
        </w:r>
        <w:r w:rsidR="00A5636A" w:rsidRPr="00A5636A">
          <w:rPr>
            <w:rStyle w:val="Hyperlink"/>
          </w:rPr>
          <w:t>n</w:t>
        </w:r>
        <w:r w:rsidR="00B975BF" w:rsidRPr="00A5636A">
          <w:rPr>
            <w:rStyle w:val="Hyperlink"/>
          </w:rPr>
          <w:t xml:space="preserve">-SET </w:t>
        </w:r>
        <w:r w:rsidR="00A5636A" w:rsidRPr="00A5636A">
          <w:rPr>
            <w:rStyle w:val="Hyperlink"/>
          </w:rPr>
          <w:t>Technology Transfer (</w:t>
        </w:r>
        <w:r w:rsidR="00B975BF" w:rsidRPr="00A5636A">
          <w:rPr>
            <w:rStyle w:val="Hyperlink"/>
          </w:rPr>
          <w:t>T2</w:t>
        </w:r>
        <w:r w:rsidR="00A5636A" w:rsidRPr="00A5636A">
          <w:rPr>
            <w:rStyle w:val="Hyperlink"/>
          </w:rPr>
          <w:t>)</w:t>
        </w:r>
        <w:r w:rsidR="00B975BF" w:rsidRPr="00A5636A">
          <w:rPr>
            <w:rStyle w:val="Hyperlink"/>
          </w:rPr>
          <w:t xml:space="preserve"> Plan</w:t>
        </w:r>
      </w:hyperlink>
      <w:r w:rsidR="00A5636A">
        <w:t>;</w:t>
      </w:r>
    </w:p>
    <w:p w:rsidR="00422963" w:rsidRDefault="00DD4768" w:rsidP="00390C36">
      <w:pPr>
        <w:pStyle w:val="ListParagraph"/>
        <w:jc w:val="left"/>
      </w:pPr>
      <w:hyperlink r:id="rId26" w:history="1">
        <w:r w:rsidR="00422963" w:rsidRPr="00A5636A">
          <w:rPr>
            <w:rStyle w:val="Hyperlink"/>
          </w:rPr>
          <w:t>General Provisions of Grants for 2016 University Transportation Centers</w:t>
        </w:r>
      </w:hyperlink>
      <w:r w:rsidR="00A5636A">
        <w:t>; and</w:t>
      </w:r>
    </w:p>
    <w:p w:rsidR="002D6DC2" w:rsidRPr="00422963" w:rsidRDefault="00DD4768" w:rsidP="00390C36">
      <w:pPr>
        <w:pStyle w:val="ListParagraph"/>
        <w:jc w:val="left"/>
      </w:pPr>
      <w:hyperlink r:id="rId27" w:history="1">
        <w:r w:rsidR="00A5636A">
          <w:rPr>
            <w:rStyle w:val="Hyperlink"/>
          </w:rPr>
          <w:t>Grant Deliverables and Reporting Requirements for 2016 University Transportation Centers</w:t>
        </w:r>
      </w:hyperlink>
      <w:r w:rsidR="00A5636A">
        <w:t>.</w:t>
      </w:r>
    </w:p>
    <w:p w:rsidR="002D6DC2" w:rsidRDefault="002D6DC2" w:rsidP="009774A3">
      <w:pPr>
        <w:ind w:left="360"/>
        <w:jc w:val="both"/>
        <w:rPr>
          <w:sz w:val="24"/>
        </w:rPr>
      </w:pPr>
    </w:p>
    <w:p w:rsidR="00A5636A" w:rsidRDefault="00A5636A" w:rsidP="00230AFD">
      <w:pPr>
        <w:pStyle w:val="Heading1"/>
        <w:sectPr w:rsidR="00A5636A" w:rsidSect="00FB18C9">
          <w:pgSz w:w="12240" w:h="15840" w:code="1"/>
          <w:pgMar w:top="1440" w:right="1440" w:bottom="1440" w:left="1440" w:header="144" w:footer="720" w:gutter="0"/>
          <w:pgNumType w:start="1"/>
          <w:cols w:space="720"/>
          <w:docGrid w:linePitch="272"/>
        </w:sectPr>
      </w:pPr>
    </w:p>
    <w:p w:rsidR="00DE5477" w:rsidRPr="00750292" w:rsidRDefault="003A3708" w:rsidP="00230AFD">
      <w:pPr>
        <w:pStyle w:val="Heading1"/>
      </w:pPr>
      <w:bookmarkStart w:id="19" w:name="_Toc24365097"/>
      <w:r w:rsidRPr="00750292">
        <w:t>Appendix</w:t>
      </w:r>
      <w:r w:rsidR="002D6DC2" w:rsidRPr="00750292">
        <w:t xml:space="preserve"> A</w:t>
      </w:r>
      <w:r w:rsidR="00A74AB6" w:rsidRPr="00750292">
        <w:t>:</w:t>
      </w:r>
      <w:r w:rsidR="002D6DC2" w:rsidRPr="00750292">
        <w:t xml:space="preserve"> U.S. DOT Project Information Form</w:t>
      </w:r>
      <w:bookmarkEnd w:id="19"/>
    </w:p>
    <w:p w:rsidR="002D6DC2" w:rsidRDefault="002D6DC2" w:rsidP="009774A3">
      <w:pPr>
        <w:ind w:left="360"/>
        <w:jc w:val="both"/>
        <w:rPr>
          <w:sz w:val="24"/>
        </w:rPr>
      </w:pPr>
    </w:p>
    <w:tbl>
      <w:tblPr>
        <w:tblStyle w:val="TableGrid"/>
        <w:tblW w:w="0" w:type="auto"/>
        <w:tblInd w:w="-5" w:type="dxa"/>
        <w:tblLook w:val="04A0" w:firstRow="1" w:lastRow="0" w:firstColumn="1" w:lastColumn="0" w:noHBand="0" w:noVBand="1"/>
      </w:tblPr>
      <w:tblGrid>
        <w:gridCol w:w="3330"/>
        <w:gridCol w:w="6025"/>
      </w:tblGrid>
      <w:tr w:rsidR="002D6DC2" w:rsidTr="00252006">
        <w:tc>
          <w:tcPr>
            <w:tcW w:w="9355" w:type="dxa"/>
            <w:gridSpan w:val="2"/>
          </w:tcPr>
          <w:p w:rsidR="002D6DC2" w:rsidRPr="004D1D43" w:rsidRDefault="002D6DC2" w:rsidP="009774A3">
            <w:pPr>
              <w:jc w:val="both"/>
              <w:rPr>
                <w:sz w:val="22"/>
                <w:szCs w:val="22"/>
              </w:rPr>
            </w:pPr>
          </w:p>
          <w:p w:rsidR="002D6DC2" w:rsidRPr="004D1D43" w:rsidRDefault="002D6DC2" w:rsidP="009774A3">
            <w:pPr>
              <w:spacing w:after="120"/>
              <w:jc w:val="both"/>
              <w:rPr>
                <w:b/>
                <w:sz w:val="22"/>
                <w:szCs w:val="22"/>
              </w:rPr>
            </w:pPr>
            <w:r w:rsidRPr="004D1D43">
              <w:rPr>
                <w:b/>
                <w:sz w:val="22"/>
                <w:szCs w:val="22"/>
              </w:rPr>
              <w:t xml:space="preserve">UTC Project Information </w:t>
            </w:r>
          </w:p>
        </w:tc>
      </w:tr>
      <w:tr w:rsidR="002D6DC2" w:rsidTr="00252006">
        <w:tc>
          <w:tcPr>
            <w:tcW w:w="3330" w:type="dxa"/>
          </w:tcPr>
          <w:p w:rsidR="002D6DC2" w:rsidRPr="004D1D43" w:rsidRDefault="002D6DC2" w:rsidP="00252006">
            <w:pPr>
              <w:rPr>
                <w:sz w:val="22"/>
                <w:szCs w:val="22"/>
              </w:rPr>
            </w:pPr>
            <w:r w:rsidRPr="004D1D43">
              <w:rPr>
                <w:sz w:val="22"/>
                <w:szCs w:val="22"/>
              </w:rPr>
              <w:t>Project Title</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University</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Principal Investigator</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PI Contact Information</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855F50" w:rsidTr="00252006">
        <w:trPr>
          <w:trHeight w:val="562"/>
        </w:trPr>
        <w:tc>
          <w:tcPr>
            <w:tcW w:w="3330" w:type="dxa"/>
          </w:tcPr>
          <w:p w:rsidR="00855F50" w:rsidRPr="004D1D43" w:rsidRDefault="00855F50" w:rsidP="00252006">
            <w:pPr>
              <w:rPr>
                <w:sz w:val="22"/>
                <w:szCs w:val="22"/>
              </w:rPr>
            </w:pPr>
            <w:r w:rsidRPr="004D1D43">
              <w:rPr>
                <w:sz w:val="22"/>
                <w:szCs w:val="22"/>
              </w:rPr>
              <w:t>Funds Requested</w:t>
            </w:r>
          </w:p>
        </w:tc>
        <w:tc>
          <w:tcPr>
            <w:tcW w:w="6025" w:type="dxa"/>
          </w:tcPr>
          <w:p w:rsidR="00855F50" w:rsidRPr="004D1D43" w:rsidRDefault="00855F50"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Funding Source(s) and Amount Provided (by each agency or organization)</w:t>
            </w:r>
            <w:r w:rsidR="00553A7B">
              <w:rPr>
                <w:sz w:val="22"/>
                <w:szCs w:val="22"/>
              </w:rPr>
              <w:t xml:space="preserve"> as cost sharing</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Total Project Cost</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Agency ID or Contract Number</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Start and End Dates</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Brief Description of Research Project</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Describe Implementation of Research Outcomes (or why not implemented)</w:t>
            </w:r>
          </w:p>
          <w:p w:rsidR="002D6DC2" w:rsidRPr="004D1D43" w:rsidRDefault="002D6DC2" w:rsidP="00252006">
            <w:pPr>
              <w:rPr>
                <w:sz w:val="22"/>
                <w:szCs w:val="22"/>
              </w:rPr>
            </w:pPr>
          </w:p>
          <w:p w:rsidR="002D6DC2" w:rsidRPr="004D1D43" w:rsidRDefault="002D6DC2" w:rsidP="00252006">
            <w:pPr>
              <w:rPr>
                <w:sz w:val="22"/>
                <w:szCs w:val="22"/>
              </w:rPr>
            </w:pPr>
            <w:r w:rsidRPr="004D1D43">
              <w:rPr>
                <w:sz w:val="22"/>
                <w:szCs w:val="22"/>
              </w:rPr>
              <w:t>Place Any Photos Here</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Impacts/Benefits of Implementation (</w:t>
            </w:r>
            <w:r w:rsidR="00762E46" w:rsidRPr="004D1D43">
              <w:rPr>
                <w:sz w:val="22"/>
                <w:szCs w:val="22"/>
              </w:rPr>
              <w:t>a</w:t>
            </w:r>
            <w:r w:rsidRPr="004D1D43">
              <w:rPr>
                <w:sz w:val="22"/>
                <w:szCs w:val="22"/>
              </w:rPr>
              <w:t xml:space="preserve">ctual, </w:t>
            </w:r>
            <w:r w:rsidR="00762E46" w:rsidRPr="004D1D43">
              <w:rPr>
                <w:sz w:val="22"/>
                <w:szCs w:val="22"/>
              </w:rPr>
              <w:t>n</w:t>
            </w:r>
            <w:r w:rsidRPr="004D1D43">
              <w:rPr>
                <w:sz w:val="22"/>
                <w:szCs w:val="22"/>
              </w:rPr>
              <w:t xml:space="preserve">ot </w:t>
            </w:r>
            <w:r w:rsidR="00762E46" w:rsidRPr="004D1D43">
              <w:rPr>
                <w:sz w:val="22"/>
                <w:szCs w:val="22"/>
              </w:rPr>
              <w:t>a</w:t>
            </w:r>
            <w:r w:rsidRPr="004D1D43">
              <w:rPr>
                <w:sz w:val="22"/>
                <w:szCs w:val="22"/>
              </w:rPr>
              <w:t>nticipated)</w:t>
            </w: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Weblinks</w:t>
            </w:r>
          </w:p>
          <w:p w:rsidR="002D6DC2" w:rsidRPr="004D1D43" w:rsidRDefault="002D6DC2" w:rsidP="00252006">
            <w:pPr>
              <w:pStyle w:val="ListParagraph"/>
              <w:numPr>
                <w:ilvl w:val="0"/>
                <w:numId w:val="3"/>
              </w:numPr>
              <w:jc w:val="left"/>
              <w:rPr>
                <w:sz w:val="22"/>
                <w:szCs w:val="22"/>
              </w:rPr>
            </w:pPr>
            <w:r w:rsidRPr="004D1D43">
              <w:rPr>
                <w:sz w:val="22"/>
                <w:szCs w:val="22"/>
              </w:rPr>
              <w:t>Reports</w:t>
            </w:r>
          </w:p>
          <w:p w:rsidR="002D6DC2" w:rsidRPr="004D1D43" w:rsidRDefault="002D6DC2" w:rsidP="00252006">
            <w:pPr>
              <w:pStyle w:val="ListParagraph"/>
              <w:numPr>
                <w:ilvl w:val="0"/>
                <w:numId w:val="3"/>
              </w:numPr>
              <w:jc w:val="left"/>
              <w:rPr>
                <w:sz w:val="22"/>
                <w:szCs w:val="22"/>
              </w:rPr>
            </w:pPr>
            <w:r w:rsidRPr="004D1D43">
              <w:rPr>
                <w:sz w:val="22"/>
                <w:szCs w:val="22"/>
              </w:rPr>
              <w:t>Project Website</w:t>
            </w:r>
          </w:p>
        </w:tc>
        <w:tc>
          <w:tcPr>
            <w:tcW w:w="6025" w:type="dxa"/>
          </w:tcPr>
          <w:p w:rsidR="002D6DC2" w:rsidRPr="004D1D43" w:rsidRDefault="002D6DC2" w:rsidP="009774A3">
            <w:pPr>
              <w:jc w:val="both"/>
              <w:rPr>
                <w:sz w:val="22"/>
                <w:szCs w:val="22"/>
              </w:rPr>
            </w:pPr>
          </w:p>
        </w:tc>
      </w:tr>
    </w:tbl>
    <w:p w:rsidR="002D6DC2" w:rsidRPr="00FC4263" w:rsidRDefault="002D6DC2" w:rsidP="009774A3">
      <w:pPr>
        <w:ind w:left="360"/>
        <w:jc w:val="both"/>
        <w:rPr>
          <w:sz w:val="24"/>
        </w:rPr>
      </w:pPr>
    </w:p>
    <w:p w:rsidR="007A5592" w:rsidRDefault="007A5592" w:rsidP="009774A3">
      <w:pPr>
        <w:ind w:left="360"/>
        <w:jc w:val="both"/>
        <w:rPr>
          <w:sz w:val="24"/>
        </w:rPr>
      </w:pPr>
    </w:p>
    <w:p w:rsidR="003A3708" w:rsidRDefault="009B41D2" w:rsidP="009774A3">
      <w:pPr>
        <w:ind w:left="360"/>
        <w:jc w:val="both"/>
        <w:rPr>
          <w:sz w:val="24"/>
        </w:rPr>
        <w:sectPr w:rsidR="003A3708" w:rsidSect="00CD26A5">
          <w:pgSz w:w="12240" w:h="15840" w:code="1"/>
          <w:pgMar w:top="1440" w:right="1440" w:bottom="1440" w:left="1440" w:header="144" w:footer="720" w:gutter="0"/>
          <w:pgNumType w:start="0"/>
          <w:cols w:space="720"/>
          <w:docGrid w:linePitch="272"/>
        </w:sectPr>
      </w:pPr>
      <w:r w:rsidRPr="00FC4263">
        <w:rPr>
          <w:sz w:val="24"/>
        </w:rPr>
        <w:t xml:space="preserve"> </w:t>
      </w:r>
    </w:p>
    <w:p w:rsidR="00AA741B" w:rsidRDefault="00AA741B" w:rsidP="009774A3">
      <w:pPr>
        <w:ind w:left="360"/>
        <w:jc w:val="both"/>
        <w:rPr>
          <w:sz w:val="24"/>
        </w:rPr>
      </w:pPr>
    </w:p>
    <w:p w:rsidR="003A3708" w:rsidRPr="00354747" w:rsidRDefault="003A3708" w:rsidP="00230AFD">
      <w:pPr>
        <w:pStyle w:val="Heading1"/>
      </w:pPr>
      <w:bookmarkStart w:id="20" w:name="_Toc24365098"/>
      <w:r w:rsidRPr="00354747">
        <w:t>Appendix B</w:t>
      </w:r>
      <w:r w:rsidR="00A74AB6">
        <w:t>:</w:t>
      </w:r>
      <w:r w:rsidRPr="00354747">
        <w:t xml:space="preserve"> </w:t>
      </w:r>
      <w:r w:rsidR="0094375C" w:rsidRPr="00354747">
        <w:t>Certifications and Assurances</w:t>
      </w:r>
      <w:bookmarkEnd w:id="20"/>
    </w:p>
    <w:p w:rsidR="003A3708" w:rsidRDefault="003A3708" w:rsidP="009774A3">
      <w:pPr>
        <w:ind w:left="360"/>
        <w:jc w:val="both"/>
        <w:rPr>
          <w:sz w:val="24"/>
        </w:rPr>
      </w:pPr>
    </w:p>
    <w:p w:rsidR="003A3708" w:rsidRPr="00083D12" w:rsidRDefault="003A3708" w:rsidP="009774A3">
      <w:pPr>
        <w:pStyle w:val="Default"/>
        <w:jc w:val="both"/>
      </w:pPr>
      <w:r w:rsidRPr="00083D12">
        <w:rPr>
          <w:b/>
          <w:bCs/>
        </w:rPr>
        <w:t>STANDARD TITLE VI/NONDISCRIMINATION ASSURANCES</w:t>
      </w:r>
    </w:p>
    <w:p w:rsidR="003A3708" w:rsidRPr="00083D12" w:rsidRDefault="003A3708" w:rsidP="009774A3">
      <w:pPr>
        <w:pStyle w:val="Default"/>
        <w:jc w:val="both"/>
      </w:pPr>
      <w:r w:rsidRPr="00083D12">
        <w:rPr>
          <w:b/>
          <w:bCs/>
        </w:rPr>
        <w:t>DOT Order No. 1050.2A</w:t>
      </w:r>
    </w:p>
    <w:p w:rsidR="003A3708" w:rsidRPr="00083D12" w:rsidRDefault="003A3708" w:rsidP="009774A3">
      <w:pPr>
        <w:pStyle w:val="Default"/>
        <w:jc w:val="both"/>
      </w:pPr>
    </w:p>
    <w:p w:rsidR="003A3708" w:rsidRPr="00083D12" w:rsidRDefault="003A3708" w:rsidP="009774A3">
      <w:pPr>
        <w:pStyle w:val="Default"/>
        <w:jc w:val="both"/>
      </w:pPr>
      <w:r w:rsidRPr="00083D12">
        <w:t>The (</w:t>
      </w:r>
      <w:r w:rsidRPr="00083D12">
        <w:rPr>
          <w:b/>
          <w:bCs/>
          <w:i/>
          <w:iCs/>
        </w:rPr>
        <w:t>Title of Recipient</w:t>
      </w:r>
      <w:r w:rsidRPr="00083D12">
        <w:t xml:space="preserve">) (herein referred to as the “Recipient”), </w:t>
      </w:r>
      <w:r w:rsidRPr="00083D12">
        <w:rPr>
          <w:b/>
          <w:bCs/>
        </w:rPr>
        <w:t>HEREBY AGREES THAT</w:t>
      </w:r>
      <w:r w:rsidRPr="00083D12">
        <w:t xml:space="preserve">, as a condition to receiving any Federal financial assistance from the U.S. Department of Transportation (DOT), through the Office of the Assistant Secretary for Research and Technology (OST-R), is subject to and will comply with the following: </w:t>
      </w:r>
    </w:p>
    <w:p w:rsidR="003A3708" w:rsidRPr="00083D12" w:rsidRDefault="003A3708" w:rsidP="009774A3">
      <w:pPr>
        <w:pStyle w:val="Default"/>
        <w:jc w:val="both"/>
      </w:pPr>
    </w:p>
    <w:p w:rsidR="003A3708" w:rsidRPr="00083D12" w:rsidRDefault="003A3708" w:rsidP="009774A3">
      <w:pPr>
        <w:pStyle w:val="Default"/>
        <w:jc w:val="both"/>
      </w:pPr>
      <w:r w:rsidRPr="00083D12">
        <w:rPr>
          <w:b/>
          <w:bCs/>
        </w:rPr>
        <w:t xml:space="preserve">Statutory/Regulatory Authorities </w:t>
      </w:r>
    </w:p>
    <w:p w:rsidR="003A3708" w:rsidRPr="00083D12" w:rsidRDefault="003A3708" w:rsidP="009774A3">
      <w:pPr>
        <w:pStyle w:val="Default"/>
        <w:numPr>
          <w:ilvl w:val="0"/>
          <w:numId w:val="3"/>
        </w:numPr>
        <w:spacing w:after="35"/>
        <w:jc w:val="both"/>
      </w:pPr>
      <w:r w:rsidRPr="00083D12">
        <w:t xml:space="preserve">Title VI of the Civil Rights Act of 1964 (42 U.S.C. § 2000d </w:t>
      </w:r>
      <w:r w:rsidRPr="00083D12">
        <w:rPr>
          <w:i/>
          <w:iCs/>
        </w:rPr>
        <w:t>et seq</w:t>
      </w:r>
      <w:r w:rsidRPr="00083D12">
        <w:t xml:space="preserve">., 78 stat. 252), (prohibits discrimination on the basis of race, color, national origin); </w:t>
      </w:r>
    </w:p>
    <w:p w:rsidR="003A3708" w:rsidRPr="00083D12" w:rsidRDefault="003A3708" w:rsidP="009774A3">
      <w:pPr>
        <w:pStyle w:val="Default"/>
        <w:numPr>
          <w:ilvl w:val="0"/>
          <w:numId w:val="3"/>
        </w:numPr>
        <w:spacing w:after="35"/>
        <w:jc w:val="both"/>
      </w:pPr>
      <w:r w:rsidRPr="00083D12">
        <w:t xml:space="preserve">49 C.F.R. Part 21 (entitled </w:t>
      </w:r>
      <w:r w:rsidRPr="00083D12">
        <w:rPr>
          <w:i/>
          <w:iCs/>
        </w:rPr>
        <w:t>Nondiscrimination In Federally-Assisted Programs Of The Department Of Transportation—Effectuation Of Title VI Of The Civil Rights Act Of 1964</w:t>
      </w:r>
      <w:r w:rsidRPr="00083D12">
        <w:t xml:space="preserve">); </w:t>
      </w:r>
    </w:p>
    <w:p w:rsidR="003A3708" w:rsidRPr="00083D12" w:rsidRDefault="003A3708" w:rsidP="009774A3">
      <w:pPr>
        <w:pStyle w:val="Default"/>
        <w:numPr>
          <w:ilvl w:val="0"/>
          <w:numId w:val="3"/>
        </w:numPr>
        <w:spacing w:after="35"/>
        <w:jc w:val="both"/>
      </w:pPr>
      <w:r w:rsidRPr="00083D12">
        <w:t xml:space="preserve">28 C.F.R. </w:t>
      </w:r>
      <w:r w:rsidRPr="00083D12">
        <w:rPr>
          <w:rFonts w:ascii="Calibri" w:hAnsi="Calibri" w:cs="Calibri"/>
        </w:rPr>
        <w:t xml:space="preserve">§ </w:t>
      </w:r>
      <w:r w:rsidRPr="00083D12">
        <w:t xml:space="preserve">50.3 (U.S. Department of Justice Guidelines for Enforcement of Title VI of the Civil Rights Act of 1964); </w:t>
      </w:r>
    </w:p>
    <w:p w:rsidR="003A3708" w:rsidRPr="00083D12" w:rsidRDefault="003A3708" w:rsidP="009774A3">
      <w:pPr>
        <w:pStyle w:val="Default"/>
        <w:numPr>
          <w:ilvl w:val="0"/>
          <w:numId w:val="3"/>
        </w:numPr>
        <w:spacing w:after="35"/>
        <w:jc w:val="both"/>
      </w:pPr>
      <w:r w:rsidRPr="00083D12">
        <w:t xml:space="preserve">The Uniform Relocation Assistance and Real Property Acquisition Policies Act of 1970, (42 U.S.C. § 4601), prohibits unfair treatment of persons displaced or whose property has been acquired because of Federal or Federal-aid programs and projects; </w:t>
      </w:r>
    </w:p>
    <w:p w:rsidR="003A3708" w:rsidRPr="00083D12" w:rsidRDefault="003A3708" w:rsidP="009774A3">
      <w:pPr>
        <w:pStyle w:val="Default"/>
        <w:numPr>
          <w:ilvl w:val="0"/>
          <w:numId w:val="3"/>
        </w:numPr>
        <w:spacing w:after="35"/>
        <w:jc w:val="both"/>
      </w:pPr>
      <w:r w:rsidRPr="00083D12">
        <w:t xml:space="preserve">Section 504 of the Rehabilitation Act of 1973, (29 U.S.C. § 794 </w:t>
      </w:r>
      <w:r w:rsidRPr="00083D12">
        <w:rPr>
          <w:i/>
          <w:iCs/>
        </w:rPr>
        <w:t>et seq</w:t>
      </w:r>
      <w:r w:rsidRPr="00083D12">
        <w:t xml:space="preserve">.), as amended, prohibits discrimination on the basis of disability); and 49 CFR Part 27; </w:t>
      </w:r>
    </w:p>
    <w:p w:rsidR="003A3708" w:rsidRPr="00083D12" w:rsidRDefault="003A3708" w:rsidP="009774A3">
      <w:pPr>
        <w:pStyle w:val="Default"/>
        <w:numPr>
          <w:ilvl w:val="0"/>
          <w:numId w:val="3"/>
        </w:numPr>
        <w:spacing w:after="35"/>
        <w:jc w:val="both"/>
      </w:pPr>
      <w:r w:rsidRPr="00083D12">
        <w:t xml:space="preserve">The Age Discrimination Act of 1975, as amended, (42 U.S.C. § 6101 </w:t>
      </w:r>
      <w:r w:rsidRPr="00083D12">
        <w:rPr>
          <w:i/>
          <w:iCs/>
        </w:rPr>
        <w:t>et seq</w:t>
      </w:r>
      <w:r w:rsidRPr="00083D12">
        <w:t xml:space="preserve">.), prohibits discrimination on the basis of age); </w:t>
      </w:r>
    </w:p>
    <w:p w:rsidR="003A3708" w:rsidRPr="00083D12" w:rsidRDefault="003A3708" w:rsidP="009774A3">
      <w:pPr>
        <w:pStyle w:val="Default"/>
        <w:numPr>
          <w:ilvl w:val="0"/>
          <w:numId w:val="3"/>
        </w:numPr>
        <w:spacing w:after="35"/>
        <w:jc w:val="both"/>
      </w:pPr>
      <w:r w:rsidRPr="00083D12">
        <w:t xml:space="preserve">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 </w:t>
      </w:r>
    </w:p>
    <w:p w:rsidR="003A3708" w:rsidRPr="00083D12" w:rsidRDefault="003A3708" w:rsidP="009774A3">
      <w:pPr>
        <w:pStyle w:val="Default"/>
        <w:numPr>
          <w:ilvl w:val="0"/>
          <w:numId w:val="3"/>
        </w:numPr>
        <w:spacing w:after="35"/>
        <w:jc w:val="both"/>
      </w:pPr>
      <w:r w:rsidRPr="00083D12">
        <w:t xml:space="preserve">Title II and III of the Americans with Disabilities Act, which prohibit discrimination on the basis of disability in the operation of public entities, public and private transportation systems, places of public accommodation, and certain testing entities (42 U.S.C. §§ 12131 – 12189) as implemented by Department of Transportation regulations 49 C.F.R. parts 37 and 38; </w:t>
      </w:r>
    </w:p>
    <w:p w:rsidR="003A3708" w:rsidRPr="00083D12" w:rsidRDefault="003A3708" w:rsidP="009774A3">
      <w:pPr>
        <w:pStyle w:val="Default"/>
        <w:numPr>
          <w:ilvl w:val="0"/>
          <w:numId w:val="3"/>
        </w:numPr>
        <w:jc w:val="both"/>
      </w:pPr>
      <w:r w:rsidRPr="00083D12">
        <w:t xml:space="preserve">Title IX of the Education Amendments of 1972, as amended, which prohibits you from discriminating because of sex in education programs or activities (20 U.S.C. 1681 </w:t>
      </w:r>
      <w:r w:rsidRPr="00083D12">
        <w:rPr>
          <w:i/>
          <w:iCs/>
        </w:rPr>
        <w:t>et seq</w:t>
      </w:r>
      <w:r w:rsidRPr="00083D12">
        <w:t xml:space="preserve">). </w:t>
      </w:r>
    </w:p>
    <w:p w:rsidR="003A3708" w:rsidRPr="00083D12" w:rsidRDefault="003A3708" w:rsidP="009774A3">
      <w:pPr>
        <w:pStyle w:val="Default"/>
        <w:jc w:val="both"/>
      </w:pPr>
    </w:p>
    <w:p w:rsidR="0094375C" w:rsidRPr="00083D12" w:rsidRDefault="003A3708" w:rsidP="009774A3">
      <w:pPr>
        <w:jc w:val="both"/>
        <w:rPr>
          <w:sz w:val="24"/>
          <w:szCs w:val="24"/>
        </w:rPr>
      </w:pPr>
      <w:r w:rsidRPr="00083D12">
        <w:rPr>
          <w:sz w:val="24"/>
          <w:szCs w:val="24"/>
        </w:rPr>
        <w:t>The preceding statutory and regulatory cites hereinafter are referred to as the “Acts” and “Regulations,” respectively.</w:t>
      </w:r>
    </w:p>
    <w:p w:rsidR="0094375C" w:rsidRDefault="0094375C" w:rsidP="009774A3">
      <w:pPr>
        <w:pStyle w:val="Default"/>
        <w:jc w:val="both"/>
        <w:rPr>
          <w:b/>
          <w:bCs/>
        </w:rPr>
      </w:pPr>
    </w:p>
    <w:p w:rsidR="008577C4" w:rsidRDefault="008577C4" w:rsidP="009774A3">
      <w:pPr>
        <w:pStyle w:val="Default"/>
        <w:jc w:val="both"/>
        <w:rPr>
          <w:b/>
          <w:bCs/>
        </w:rPr>
      </w:pPr>
    </w:p>
    <w:p w:rsidR="008577C4" w:rsidRDefault="008577C4" w:rsidP="009774A3">
      <w:pPr>
        <w:pStyle w:val="Default"/>
        <w:jc w:val="both"/>
        <w:rPr>
          <w:b/>
          <w:bCs/>
        </w:rPr>
      </w:pPr>
    </w:p>
    <w:p w:rsidR="008577C4" w:rsidRPr="00083D12" w:rsidRDefault="008577C4" w:rsidP="009774A3">
      <w:pPr>
        <w:pStyle w:val="Default"/>
        <w:jc w:val="both"/>
        <w:rPr>
          <w:b/>
          <w:bCs/>
        </w:rPr>
      </w:pPr>
    </w:p>
    <w:p w:rsidR="0094375C" w:rsidRPr="00083D12" w:rsidRDefault="0094375C" w:rsidP="009774A3">
      <w:pPr>
        <w:pStyle w:val="Default"/>
        <w:jc w:val="both"/>
      </w:pPr>
      <w:r w:rsidRPr="00083D12">
        <w:rPr>
          <w:b/>
          <w:bCs/>
        </w:rPr>
        <w:t xml:space="preserve">General Assurances </w:t>
      </w:r>
    </w:p>
    <w:p w:rsidR="0094375C" w:rsidRPr="00083D12" w:rsidRDefault="0094375C" w:rsidP="009774A3">
      <w:pPr>
        <w:pStyle w:val="Default"/>
        <w:jc w:val="both"/>
      </w:pPr>
      <w:r w:rsidRPr="00083D12">
        <w:t xml:space="preserve">In accordance with the Acts, the Regulations, and other pertinent directives, circulars, policy, memoranda, and/or guidance, the Recipient hereby gives assurance that it will promptly take any measures necessary to ensure that: </w:t>
      </w:r>
    </w:p>
    <w:p w:rsidR="0094375C" w:rsidRPr="00083D12" w:rsidRDefault="0094375C" w:rsidP="009774A3">
      <w:pPr>
        <w:pStyle w:val="Default"/>
        <w:jc w:val="both"/>
        <w:rPr>
          <w:i/>
          <w:iCs/>
        </w:rPr>
      </w:pPr>
    </w:p>
    <w:p w:rsidR="0094375C" w:rsidRPr="00083D12" w:rsidRDefault="0094375C" w:rsidP="009774A3">
      <w:pPr>
        <w:pStyle w:val="Default"/>
        <w:ind w:left="900" w:right="720"/>
        <w:jc w:val="both"/>
      </w:pPr>
      <w:r w:rsidRPr="00083D12">
        <w:rPr>
          <w:i/>
          <w:iCs/>
        </w:rPr>
        <w:t xml:space="preserve">“No person in the United States shall, on the grounds of race, color, or national origin, be excluded from participation in, be denied the benefits of, or be otherwise subjected to discrimination under any program or activity,” for which the Recipient receives Federal financial assistance from DOT, including the OST-R. </w:t>
      </w:r>
    </w:p>
    <w:p w:rsidR="0094375C" w:rsidRPr="00083D12" w:rsidRDefault="0094375C" w:rsidP="009774A3">
      <w:pPr>
        <w:pStyle w:val="Default"/>
        <w:jc w:val="both"/>
      </w:pPr>
    </w:p>
    <w:p w:rsidR="0094375C" w:rsidRPr="00083D12" w:rsidRDefault="0094375C" w:rsidP="009774A3">
      <w:pPr>
        <w:pStyle w:val="Default"/>
        <w:jc w:val="both"/>
      </w:pPr>
      <w:r w:rsidRPr="00083D12">
        <w:t xml:space="preserve">The Civil Rights Restoration Act of 1987 clarified the original intent of Congress, with respect to Title VI and other Nondiscrimination requirements (The Age Discrimination Act of 1975, and Section 504 of the Rehabilitation Act of 1973), by restoring the broad, institutional-wide scope and coverage of these nondiscrimination statutes and requirements to include all programs and activities of the Recipient, so long as any portion of the program is Federally assisted. </w:t>
      </w:r>
    </w:p>
    <w:p w:rsidR="0094375C" w:rsidRPr="00083D12" w:rsidRDefault="0094375C" w:rsidP="009774A3">
      <w:pPr>
        <w:pStyle w:val="Default"/>
        <w:jc w:val="both"/>
        <w:rPr>
          <w:b/>
          <w:bCs/>
        </w:rPr>
      </w:pPr>
    </w:p>
    <w:p w:rsidR="0094375C" w:rsidRPr="00083D12" w:rsidRDefault="0094375C" w:rsidP="009774A3">
      <w:pPr>
        <w:pStyle w:val="Default"/>
        <w:jc w:val="both"/>
      </w:pPr>
      <w:r w:rsidRPr="00083D12">
        <w:rPr>
          <w:b/>
          <w:bCs/>
        </w:rPr>
        <w:t xml:space="preserve">Specific Assurances </w:t>
      </w:r>
    </w:p>
    <w:p w:rsidR="0094375C" w:rsidRPr="00083D12" w:rsidRDefault="0094375C" w:rsidP="009774A3">
      <w:pPr>
        <w:pStyle w:val="Default"/>
        <w:jc w:val="both"/>
      </w:pPr>
      <w:r w:rsidRPr="00083D12">
        <w:t xml:space="preserve">More specifically, and without limiting the above general Assurance, the Recipient agrees with and gives the following Assurances with respect to its Federally assisted University Transportation Centers Program: </w:t>
      </w:r>
    </w:p>
    <w:p w:rsidR="0094375C" w:rsidRPr="00083D12" w:rsidRDefault="0094375C" w:rsidP="009774A3">
      <w:pPr>
        <w:pStyle w:val="Default"/>
        <w:jc w:val="both"/>
      </w:pPr>
    </w:p>
    <w:p w:rsidR="0094375C" w:rsidRPr="00083D12" w:rsidRDefault="0094375C" w:rsidP="009774A3">
      <w:pPr>
        <w:pStyle w:val="Default"/>
        <w:numPr>
          <w:ilvl w:val="0"/>
          <w:numId w:val="11"/>
        </w:numPr>
        <w:jc w:val="both"/>
      </w:pPr>
      <w:r w:rsidRPr="00083D12">
        <w:t xml:space="preserve">The Recipient agrees that each “activity,” “facility,” or “program,” as defined in §§ 21.23 (b) and 21.23 (e) of 49 C.F.R. § 21 will be (with regard to an “activity”) facilitated, or will be (with regard to a “facility”) operated, or will be (with regard to a “program”) conducted in compliance with all requirements imposed by, or pursuant to the Acts and the Regulations. </w:t>
      </w:r>
    </w:p>
    <w:p w:rsidR="0094375C" w:rsidRPr="00083D12" w:rsidRDefault="0094375C" w:rsidP="009774A3">
      <w:pPr>
        <w:pStyle w:val="Default"/>
        <w:jc w:val="both"/>
      </w:pPr>
    </w:p>
    <w:p w:rsidR="0094375C" w:rsidRPr="00083D12" w:rsidRDefault="0094375C" w:rsidP="009774A3">
      <w:pPr>
        <w:pStyle w:val="Default"/>
        <w:numPr>
          <w:ilvl w:val="0"/>
          <w:numId w:val="11"/>
        </w:numPr>
        <w:jc w:val="both"/>
      </w:pPr>
      <w:r w:rsidRPr="00083D12">
        <w:t xml:space="preserve">The Recipient will insert the following notification in all solicitations for bids, Requests For Proposals for work, or material subject to the Acts and the Regulations made in connection with all University Transportation Centers Program and, in adapted form, in all proposals for negotiated agreements regardless of funding source: </w:t>
      </w:r>
    </w:p>
    <w:p w:rsidR="0094375C" w:rsidRPr="00083D12" w:rsidRDefault="0094375C" w:rsidP="009774A3">
      <w:pPr>
        <w:pStyle w:val="Default"/>
        <w:jc w:val="both"/>
      </w:pPr>
    </w:p>
    <w:p w:rsidR="0094375C" w:rsidRPr="00083D12" w:rsidRDefault="0094375C" w:rsidP="009774A3">
      <w:pPr>
        <w:pStyle w:val="Default"/>
        <w:ind w:left="900" w:right="720"/>
        <w:jc w:val="both"/>
      </w:pPr>
      <w:r w:rsidRPr="00083D12">
        <w:t>“</w:t>
      </w:r>
      <w:r w:rsidRPr="00083D12">
        <w:rPr>
          <w:i/>
          <w:iCs/>
        </w:rPr>
        <w:t>The (</w:t>
      </w:r>
      <w:r w:rsidRPr="00083D12">
        <w:rPr>
          <w:b/>
          <w:bCs/>
          <w:i/>
          <w:iCs/>
        </w:rPr>
        <w:t>Title of Recipient</w:t>
      </w:r>
      <w:r w:rsidRPr="00083D12">
        <w:rPr>
          <w:i/>
          <w:iCs/>
        </w:rPr>
        <w:t>), in accordance with the provisions of Title VI of the Civil Rights Act of 1964 (78 Stat. 252, 42 U.S.C. §§ 2000d to 2000d-4) and the Regulations, hereby notifies all bidders that it will affirmatively insure that any contract entered into pursuant to this advertisement, disadvantaged business enterprises will be afforded full opportunity to submit bids in response to this invitation and will not be discriminated against on the grounds of race, color, or national origin in consideration for an award.</w:t>
      </w:r>
      <w:r w:rsidRPr="00083D12">
        <w:t xml:space="preserve">” </w:t>
      </w:r>
    </w:p>
    <w:p w:rsidR="0094375C" w:rsidRPr="00083D12" w:rsidRDefault="0094375C" w:rsidP="009774A3">
      <w:pPr>
        <w:pStyle w:val="Default"/>
        <w:jc w:val="both"/>
      </w:pPr>
    </w:p>
    <w:p w:rsidR="0094375C" w:rsidRPr="00083D12" w:rsidRDefault="0094375C" w:rsidP="009774A3">
      <w:pPr>
        <w:pStyle w:val="Default"/>
        <w:numPr>
          <w:ilvl w:val="0"/>
          <w:numId w:val="11"/>
        </w:numPr>
        <w:jc w:val="both"/>
      </w:pPr>
      <w:r w:rsidRPr="00083D12">
        <w:t xml:space="preserve">The Recipient will insert the clauses of Appendix A and E of this Assurance in every contract or agreement subject to the Acts and the Regulations. </w:t>
      </w:r>
    </w:p>
    <w:p w:rsidR="0094375C" w:rsidRPr="00083D12" w:rsidRDefault="0094375C" w:rsidP="009774A3">
      <w:pPr>
        <w:pStyle w:val="Default"/>
        <w:jc w:val="both"/>
      </w:pPr>
    </w:p>
    <w:p w:rsidR="0094375C" w:rsidRPr="00083D12" w:rsidRDefault="0094375C" w:rsidP="009774A3">
      <w:pPr>
        <w:pStyle w:val="Default"/>
        <w:numPr>
          <w:ilvl w:val="0"/>
          <w:numId w:val="11"/>
        </w:numPr>
        <w:jc w:val="both"/>
      </w:pPr>
      <w:r w:rsidRPr="00083D12">
        <w:t xml:space="preserve">The Recipient will insert the clauses of Appendix B of this Assurance, as a covenant running with the land, in any deed from the United States effecting or recording a transfer of real property, structures, use, or improvements thereon or interest therein to a Recipient. </w:t>
      </w:r>
    </w:p>
    <w:p w:rsidR="00083D12" w:rsidRPr="00083D12" w:rsidRDefault="00083D12" w:rsidP="009774A3">
      <w:pPr>
        <w:jc w:val="both"/>
        <w:rPr>
          <w:sz w:val="24"/>
          <w:szCs w:val="24"/>
        </w:rPr>
      </w:pPr>
    </w:p>
    <w:p w:rsidR="00083D12" w:rsidRPr="00083D12" w:rsidRDefault="00083D12" w:rsidP="009774A3">
      <w:pPr>
        <w:pStyle w:val="Default"/>
        <w:numPr>
          <w:ilvl w:val="0"/>
          <w:numId w:val="11"/>
        </w:numPr>
        <w:jc w:val="both"/>
      </w:pPr>
      <w:r w:rsidRPr="00083D12">
        <w:t xml:space="preserve">That where the Recipient receives Federal financial assistance to construct a facility, or part of a facility, the Assurance will extend to the entire facility and facilities operated in connection therewith. </w:t>
      </w:r>
    </w:p>
    <w:p w:rsidR="00083D12" w:rsidRPr="00083D12" w:rsidRDefault="00083D12" w:rsidP="009774A3">
      <w:pPr>
        <w:pStyle w:val="Default"/>
        <w:jc w:val="both"/>
      </w:pPr>
    </w:p>
    <w:p w:rsidR="00083D12" w:rsidRPr="00083D12" w:rsidRDefault="00083D12" w:rsidP="009774A3">
      <w:pPr>
        <w:pStyle w:val="Default"/>
        <w:numPr>
          <w:ilvl w:val="0"/>
          <w:numId w:val="11"/>
        </w:numPr>
        <w:jc w:val="both"/>
      </w:pPr>
      <w:r w:rsidRPr="00083D12">
        <w:t xml:space="preserve">That where the Recipient receives Federal financial assistance in the form, or for the acquisition of real property or an interest in real property, the Assurance will extend to rights to space on, over, or under such property. </w:t>
      </w:r>
    </w:p>
    <w:p w:rsidR="00083D12" w:rsidRPr="00083D12" w:rsidRDefault="00083D12" w:rsidP="009774A3">
      <w:pPr>
        <w:pStyle w:val="Default"/>
        <w:jc w:val="both"/>
      </w:pPr>
    </w:p>
    <w:p w:rsidR="00083D12" w:rsidRPr="00083D12" w:rsidRDefault="00083D12" w:rsidP="009774A3">
      <w:pPr>
        <w:pStyle w:val="Default"/>
        <w:numPr>
          <w:ilvl w:val="0"/>
          <w:numId w:val="11"/>
        </w:numPr>
        <w:jc w:val="both"/>
      </w:pPr>
      <w:r w:rsidRPr="00083D12">
        <w:t xml:space="preserve">That the Recipient will include the clauses set forth in Appendix C and Appendix D of this Assurance, as a covenant running with the land, in any future deeds, leases, licenses, permits, or similar instruments entered into by the Recipient with other parties: </w:t>
      </w:r>
    </w:p>
    <w:p w:rsidR="00083D12" w:rsidRPr="00083D12" w:rsidRDefault="00083D12" w:rsidP="009774A3">
      <w:pPr>
        <w:pStyle w:val="Default"/>
        <w:jc w:val="both"/>
      </w:pPr>
    </w:p>
    <w:p w:rsidR="00083D12" w:rsidRPr="00083D12" w:rsidRDefault="00083D12" w:rsidP="009774A3">
      <w:pPr>
        <w:pStyle w:val="Default"/>
        <w:numPr>
          <w:ilvl w:val="1"/>
          <w:numId w:val="14"/>
        </w:numPr>
        <w:spacing w:after="23"/>
        <w:jc w:val="both"/>
      </w:pPr>
      <w:r w:rsidRPr="00083D12">
        <w:t xml:space="preserve">for the subsequent transfer of real property acquired or improved under the applicable activity, project, or program; and </w:t>
      </w:r>
    </w:p>
    <w:p w:rsidR="00083D12" w:rsidRPr="00083D12" w:rsidRDefault="00083D12" w:rsidP="009774A3">
      <w:pPr>
        <w:pStyle w:val="Default"/>
        <w:numPr>
          <w:ilvl w:val="1"/>
          <w:numId w:val="14"/>
        </w:numPr>
        <w:jc w:val="both"/>
      </w:pPr>
      <w:r w:rsidRPr="00083D12">
        <w:t xml:space="preserve">for the construction or use of, or access to, space on, over, or under real property acquired or improved under the applicable activity, project, or program. </w:t>
      </w:r>
    </w:p>
    <w:p w:rsidR="00083D12" w:rsidRPr="00083D12" w:rsidRDefault="00083D12" w:rsidP="009774A3">
      <w:pPr>
        <w:pStyle w:val="Default"/>
        <w:jc w:val="both"/>
      </w:pPr>
    </w:p>
    <w:p w:rsidR="00083D12" w:rsidRPr="00083D12" w:rsidRDefault="00083D12" w:rsidP="009774A3">
      <w:pPr>
        <w:pStyle w:val="Default"/>
        <w:numPr>
          <w:ilvl w:val="0"/>
          <w:numId w:val="11"/>
        </w:numPr>
        <w:jc w:val="both"/>
      </w:pPr>
      <w:r w:rsidRPr="00083D12">
        <w:t xml:space="preserve">That this Assurance obligates the Recipient for the period during which Federal financial assistance is extended to the program, except where the Federal financial assistance is to provide, or is in the form of, personal property, or real property, or interest therein, or structures or improvements thereon, in which case the Assurance obligates the Recipient, or any transferee for the longer of the following periods: </w:t>
      </w:r>
    </w:p>
    <w:p w:rsidR="00083D12" w:rsidRPr="00083D12" w:rsidRDefault="00083D12" w:rsidP="009774A3">
      <w:pPr>
        <w:pStyle w:val="Default"/>
        <w:jc w:val="both"/>
      </w:pPr>
    </w:p>
    <w:p w:rsidR="00083D12" w:rsidRPr="00083D12" w:rsidRDefault="00083D12" w:rsidP="009774A3">
      <w:pPr>
        <w:pStyle w:val="Default"/>
        <w:numPr>
          <w:ilvl w:val="0"/>
          <w:numId w:val="15"/>
        </w:numPr>
        <w:spacing w:after="21"/>
        <w:jc w:val="both"/>
      </w:pPr>
      <w:r w:rsidRPr="00083D12">
        <w:t xml:space="preserve">the period during which the property is used for a purpose for which the Federal financial assistance is extended, or for another purpose involving the provision of similar services or benefits; or </w:t>
      </w:r>
    </w:p>
    <w:p w:rsidR="00083D12" w:rsidRPr="00083D12" w:rsidRDefault="00083D12" w:rsidP="009774A3">
      <w:pPr>
        <w:pStyle w:val="Default"/>
        <w:numPr>
          <w:ilvl w:val="0"/>
          <w:numId w:val="15"/>
        </w:numPr>
        <w:jc w:val="both"/>
      </w:pPr>
      <w:r w:rsidRPr="00083D12">
        <w:t xml:space="preserve">the period during which the Recipient retains ownership or possession of the property. </w:t>
      </w:r>
    </w:p>
    <w:p w:rsidR="00083D12" w:rsidRPr="00083D12" w:rsidRDefault="00083D12" w:rsidP="009774A3">
      <w:pPr>
        <w:pStyle w:val="Default"/>
        <w:jc w:val="both"/>
      </w:pPr>
    </w:p>
    <w:p w:rsidR="00083D12" w:rsidRPr="00083D12" w:rsidRDefault="00083D12" w:rsidP="009774A3">
      <w:pPr>
        <w:pStyle w:val="Default"/>
        <w:numPr>
          <w:ilvl w:val="0"/>
          <w:numId w:val="11"/>
        </w:numPr>
        <w:jc w:val="both"/>
      </w:pPr>
      <w:r w:rsidRPr="00083D12">
        <w:t xml:space="preserve">The Recipient will provide for such methods of administration for the program as are found by the Secretary of Transportation or the official to whom he/she delegates specific authority to give reasonable guarantee that it, other Recipients, sub-recipients, subgrantees, contractors, subcontractors, consultants, transferees, successors in interest, and other participants of Federal financial assistance under such program will comply with all requirements imposed or pursuant to the Acts, the Regulations, and this Assurance. </w:t>
      </w:r>
    </w:p>
    <w:p w:rsidR="00083D12" w:rsidRPr="00083D12" w:rsidRDefault="00083D12" w:rsidP="009774A3">
      <w:pPr>
        <w:pStyle w:val="Default"/>
        <w:jc w:val="both"/>
      </w:pPr>
    </w:p>
    <w:p w:rsidR="00083D12" w:rsidRPr="00083D12" w:rsidRDefault="00083D12" w:rsidP="009774A3">
      <w:pPr>
        <w:pStyle w:val="Default"/>
        <w:numPr>
          <w:ilvl w:val="0"/>
          <w:numId w:val="11"/>
        </w:numPr>
        <w:jc w:val="both"/>
      </w:pPr>
      <w:r w:rsidRPr="00083D12">
        <w:t xml:space="preserve">The Recipient agrees that the United States has a right to seek judicial enforcement with regard to any matter arising under the Acts, the Regulations, and this Assurance. </w:t>
      </w:r>
    </w:p>
    <w:p w:rsidR="00083D12" w:rsidRPr="00083D12" w:rsidRDefault="00083D12" w:rsidP="009774A3">
      <w:pPr>
        <w:jc w:val="both"/>
        <w:rPr>
          <w:sz w:val="24"/>
          <w:szCs w:val="24"/>
        </w:rPr>
      </w:pPr>
    </w:p>
    <w:p w:rsidR="00083D12" w:rsidRDefault="00083D12" w:rsidP="009774A3">
      <w:pPr>
        <w:jc w:val="both"/>
        <w:rPr>
          <w:sz w:val="22"/>
          <w:szCs w:val="22"/>
        </w:rPr>
      </w:pPr>
      <w:r w:rsidRPr="00083D12">
        <w:rPr>
          <w:sz w:val="24"/>
          <w:szCs w:val="24"/>
        </w:rPr>
        <w:t xml:space="preserve">By signing this ASSURANCE, </w:t>
      </w:r>
      <w:r w:rsidRPr="00083D12">
        <w:rPr>
          <w:i/>
          <w:iCs/>
          <w:sz w:val="24"/>
          <w:szCs w:val="24"/>
        </w:rPr>
        <w:t>(</w:t>
      </w:r>
      <w:r w:rsidRPr="00083D12">
        <w:rPr>
          <w:b/>
          <w:bCs/>
          <w:i/>
          <w:iCs/>
          <w:sz w:val="24"/>
          <w:szCs w:val="24"/>
        </w:rPr>
        <w:t>Name of Recipient</w:t>
      </w:r>
      <w:r w:rsidRPr="00083D12">
        <w:rPr>
          <w:i/>
          <w:iCs/>
          <w:sz w:val="24"/>
          <w:szCs w:val="24"/>
        </w:rPr>
        <w:t xml:space="preserve">) </w:t>
      </w:r>
      <w:r w:rsidRPr="00083D12">
        <w:rPr>
          <w:sz w:val="24"/>
          <w:szCs w:val="24"/>
        </w:rPr>
        <w:t>also agrees to comply (and require any sub-recipients, subgrantees, contractors, successors, transferees, and/or assignees to comply) with all applicable provisions governing the OST-R access to records, accounts, documents, information, facilities, and staff. You also recognize that you must comply with any program or compliance reviews, and/or complaint investigations conducted by OST-R. You must keep records, reports, and submit the material for review upon request to OST-R, or its designee in a timely, complete, and accurate way. Additionally, you must comply with all other reporting, data collection, and evaluation requirements, as prescribed by law or detailed in program guidance.</w:t>
      </w:r>
      <w:r>
        <w:rPr>
          <w:sz w:val="22"/>
          <w:szCs w:val="22"/>
        </w:rPr>
        <w:t xml:space="preserve"> </w:t>
      </w:r>
    </w:p>
    <w:p w:rsidR="00083D12" w:rsidRDefault="00083D12" w:rsidP="009774A3">
      <w:pPr>
        <w:jc w:val="both"/>
        <w:rPr>
          <w:sz w:val="22"/>
          <w:szCs w:val="22"/>
        </w:rPr>
      </w:pPr>
    </w:p>
    <w:p w:rsidR="00083D12" w:rsidRDefault="00083D12" w:rsidP="009774A3">
      <w:pPr>
        <w:autoSpaceDE w:val="0"/>
        <w:autoSpaceDN w:val="0"/>
        <w:adjustRightInd w:val="0"/>
        <w:jc w:val="both"/>
        <w:rPr>
          <w:color w:val="000000"/>
          <w:sz w:val="24"/>
          <w:szCs w:val="22"/>
        </w:rPr>
      </w:pPr>
      <w:r w:rsidRPr="00083D12">
        <w:rPr>
          <w:rFonts w:ascii="Calibri" w:hAnsi="Calibri" w:cs="Calibri"/>
          <w:i/>
          <w:iCs/>
          <w:color w:val="000000"/>
          <w:sz w:val="24"/>
          <w:szCs w:val="22"/>
        </w:rPr>
        <w:t>(</w:t>
      </w:r>
      <w:r w:rsidRPr="00083D12">
        <w:rPr>
          <w:b/>
          <w:bCs/>
          <w:i/>
          <w:iCs/>
          <w:color w:val="000000"/>
          <w:sz w:val="24"/>
          <w:szCs w:val="22"/>
        </w:rPr>
        <w:t>Name of Recipient</w:t>
      </w:r>
      <w:r w:rsidRPr="00083D12">
        <w:rPr>
          <w:rFonts w:ascii="Calibri" w:hAnsi="Calibri" w:cs="Calibri"/>
          <w:i/>
          <w:iCs/>
          <w:color w:val="000000"/>
          <w:sz w:val="24"/>
          <w:szCs w:val="22"/>
        </w:rPr>
        <w:t xml:space="preserve">) </w:t>
      </w:r>
      <w:r w:rsidRPr="00083D12">
        <w:rPr>
          <w:color w:val="000000"/>
          <w:sz w:val="24"/>
          <w:szCs w:val="22"/>
        </w:rPr>
        <w:t>gives this ASSURANCE in consideration of and for obtaining any Federal grants, loans, contracts, agreements, property, and/or discounts, or other Federal-aid and Federal financial assistance extended after the date hereof to the Recipients by the U.S. Department of Transportation under the University Transportation Centers Program</w:t>
      </w:r>
      <w:r w:rsidRPr="00083D12">
        <w:rPr>
          <w:rFonts w:ascii="Calibri" w:hAnsi="Calibri" w:cs="Calibri"/>
          <w:color w:val="000000"/>
          <w:sz w:val="24"/>
          <w:szCs w:val="22"/>
        </w:rPr>
        <w:t xml:space="preserve">. </w:t>
      </w:r>
      <w:r w:rsidRPr="00083D12">
        <w:rPr>
          <w:color w:val="000000"/>
          <w:sz w:val="24"/>
          <w:szCs w:val="22"/>
        </w:rPr>
        <w:t xml:space="preserve">This ASSURANCE is binding on </w:t>
      </w:r>
      <w:r w:rsidRPr="00083D12">
        <w:rPr>
          <w:rFonts w:ascii="Calibri" w:hAnsi="Calibri" w:cs="Calibri"/>
          <w:i/>
          <w:iCs/>
          <w:color w:val="000000"/>
          <w:sz w:val="24"/>
          <w:szCs w:val="22"/>
        </w:rPr>
        <w:t>(</w:t>
      </w:r>
      <w:r w:rsidRPr="00083D12">
        <w:rPr>
          <w:b/>
          <w:bCs/>
          <w:i/>
          <w:iCs/>
          <w:color w:val="000000"/>
          <w:sz w:val="24"/>
          <w:szCs w:val="22"/>
        </w:rPr>
        <w:t>Name of Recipient</w:t>
      </w:r>
      <w:r w:rsidRPr="00083D12">
        <w:rPr>
          <w:rFonts w:ascii="Calibri" w:hAnsi="Calibri" w:cs="Calibri"/>
          <w:i/>
          <w:iCs/>
          <w:color w:val="000000"/>
          <w:sz w:val="24"/>
          <w:szCs w:val="22"/>
        </w:rPr>
        <w:t>)</w:t>
      </w:r>
      <w:r w:rsidRPr="00083D12">
        <w:rPr>
          <w:rFonts w:ascii="Calibri" w:hAnsi="Calibri" w:cs="Calibri"/>
          <w:color w:val="000000"/>
          <w:sz w:val="24"/>
          <w:szCs w:val="22"/>
        </w:rPr>
        <w:t xml:space="preserve">, </w:t>
      </w:r>
      <w:r w:rsidRPr="00083D12">
        <w:rPr>
          <w:color w:val="000000"/>
          <w:sz w:val="24"/>
          <w:szCs w:val="22"/>
        </w:rPr>
        <w:t xml:space="preserve">other Recipients, sub-recipients, subgrantees, contractors, subcontractors and their subcontractors’, transferees, successors in interest, and any other participants in the University Transportation Centers Program. The person(s) signing below is authorized to sign this ASSURANCE on behalf of the Recipient. </w:t>
      </w:r>
    </w:p>
    <w:p w:rsidR="00083D12" w:rsidRPr="00083D12" w:rsidRDefault="00083D12" w:rsidP="009774A3">
      <w:pPr>
        <w:autoSpaceDE w:val="0"/>
        <w:autoSpaceDN w:val="0"/>
        <w:adjustRightInd w:val="0"/>
        <w:jc w:val="both"/>
        <w:rPr>
          <w:color w:val="000000"/>
          <w:sz w:val="24"/>
          <w:szCs w:val="22"/>
        </w:rPr>
      </w:pPr>
    </w:p>
    <w:p w:rsidR="00083D12" w:rsidRPr="00083D12" w:rsidRDefault="00083D12" w:rsidP="00BE439E">
      <w:pPr>
        <w:autoSpaceDE w:val="0"/>
        <w:autoSpaceDN w:val="0"/>
        <w:adjustRightInd w:val="0"/>
        <w:jc w:val="center"/>
        <w:rPr>
          <w:color w:val="000000"/>
          <w:sz w:val="24"/>
          <w:szCs w:val="22"/>
        </w:rPr>
      </w:pPr>
      <w:r w:rsidRPr="00083D12">
        <w:rPr>
          <w:b/>
          <w:bCs/>
          <w:color w:val="000000"/>
          <w:sz w:val="24"/>
          <w:szCs w:val="22"/>
        </w:rPr>
        <w:t>____________________________________________________</w:t>
      </w:r>
    </w:p>
    <w:p w:rsidR="00083D12" w:rsidRPr="00083D12" w:rsidRDefault="00083D12" w:rsidP="00BE439E">
      <w:pPr>
        <w:autoSpaceDE w:val="0"/>
        <w:autoSpaceDN w:val="0"/>
        <w:adjustRightInd w:val="0"/>
        <w:jc w:val="center"/>
        <w:rPr>
          <w:color w:val="000000"/>
          <w:sz w:val="24"/>
          <w:szCs w:val="22"/>
        </w:rPr>
      </w:pPr>
      <w:r w:rsidRPr="00083D12">
        <w:rPr>
          <w:b/>
          <w:bCs/>
          <w:i/>
          <w:iCs/>
          <w:color w:val="000000"/>
          <w:sz w:val="24"/>
          <w:szCs w:val="22"/>
        </w:rPr>
        <w:t>(Name of Recipient)</w:t>
      </w:r>
    </w:p>
    <w:p w:rsidR="00083D12" w:rsidRDefault="00083D12" w:rsidP="00BE439E">
      <w:pPr>
        <w:autoSpaceDE w:val="0"/>
        <w:autoSpaceDN w:val="0"/>
        <w:adjustRightInd w:val="0"/>
        <w:jc w:val="center"/>
        <w:rPr>
          <w:b/>
          <w:bCs/>
          <w:color w:val="000000"/>
          <w:sz w:val="24"/>
          <w:szCs w:val="22"/>
        </w:rPr>
      </w:pPr>
    </w:p>
    <w:p w:rsidR="00083D12" w:rsidRPr="00083D12" w:rsidRDefault="00083D12" w:rsidP="00BE439E">
      <w:pPr>
        <w:autoSpaceDE w:val="0"/>
        <w:autoSpaceDN w:val="0"/>
        <w:adjustRightInd w:val="0"/>
        <w:jc w:val="center"/>
        <w:rPr>
          <w:color w:val="000000"/>
          <w:sz w:val="24"/>
          <w:szCs w:val="22"/>
        </w:rPr>
      </w:pPr>
      <w:r w:rsidRPr="00083D12">
        <w:rPr>
          <w:b/>
          <w:bCs/>
          <w:color w:val="000000"/>
          <w:sz w:val="24"/>
          <w:szCs w:val="22"/>
        </w:rPr>
        <w:t>by_____________________________________________________</w:t>
      </w:r>
    </w:p>
    <w:p w:rsidR="00083D12" w:rsidRPr="00083D12" w:rsidRDefault="00083D12" w:rsidP="00BE439E">
      <w:pPr>
        <w:autoSpaceDE w:val="0"/>
        <w:autoSpaceDN w:val="0"/>
        <w:adjustRightInd w:val="0"/>
        <w:jc w:val="center"/>
        <w:rPr>
          <w:color w:val="000000"/>
          <w:sz w:val="24"/>
          <w:szCs w:val="22"/>
        </w:rPr>
      </w:pPr>
      <w:r w:rsidRPr="00083D12">
        <w:rPr>
          <w:b/>
          <w:bCs/>
          <w:color w:val="000000"/>
          <w:sz w:val="24"/>
          <w:szCs w:val="22"/>
        </w:rPr>
        <w:t>(</w:t>
      </w:r>
      <w:r w:rsidRPr="00083D12">
        <w:rPr>
          <w:b/>
          <w:bCs/>
          <w:i/>
          <w:iCs/>
          <w:color w:val="000000"/>
          <w:sz w:val="24"/>
          <w:szCs w:val="22"/>
        </w:rPr>
        <w:t>Signature of Authorized Official</w:t>
      </w:r>
      <w:r w:rsidRPr="00083D12">
        <w:rPr>
          <w:b/>
          <w:bCs/>
          <w:color w:val="000000"/>
          <w:sz w:val="24"/>
          <w:szCs w:val="22"/>
        </w:rPr>
        <w:t>)</w:t>
      </w:r>
    </w:p>
    <w:p w:rsidR="00083D12" w:rsidRDefault="00083D12" w:rsidP="00BE439E">
      <w:pPr>
        <w:jc w:val="center"/>
        <w:rPr>
          <w:color w:val="000000"/>
          <w:sz w:val="24"/>
          <w:szCs w:val="22"/>
        </w:rPr>
      </w:pPr>
    </w:p>
    <w:p w:rsidR="00083D12" w:rsidRPr="00083D12" w:rsidRDefault="00083D12" w:rsidP="00BE439E">
      <w:pPr>
        <w:jc w:val="center"/>
        <w:rPr>
          <w:sz w:val="22"/>
          <w:szCs w:val="22"/>
        </w:rPr>
      </w:pPr>
      <w:r w:rsidRPr="00083D12">
        <w:rPr>
          <w:color w:val="000000"/>
          <w:sz w:val="24"/>
          <w:szCs w:val="22"/>
        </w:rPr>
        <w:t xml:space="preserve">DATED_________________________________ </w:t>
      </w:r>
      <w:r w:rsidRPr="00083D12">
        <w:rPr>
          <w:sz w:val="22"/>
          <w:szCs w:val="22"/>
        </w:rPr>
        <w:br w:type="page"/>
      </w:r>
    </w:p>
    <w:p w:rsidR="008B5C05" w:rsidRDefault="008B5C05" w:rsidP="009774A3">
      <w:pPr>
        <w:pStyle w:val="Default"/>
        <w:jc w:val="both"/>
        <w:rPr>
          <w:b/>
          <w:bCs/>
          <w:szCs w:val="22"/>
        </w:rPr>
      </w:pPr>
      <w:r w:rsidRPr="008B5C05">
        <w:rPr>
          <w:b/>
          <w:bCs/>
          <w:szCs w:val="22"/>
        </w:rPr>
        <w:t>EXHIBIT A</w:t>
      </w:r>
    </w:p>
    <w:p w:rsidR="008B5C05" w:rsidRPr="008B5C05" w:rsidRDefault="008B5C05" w:rsidP="009774A3">
      <w:pPr>
        <w:pStyle w:val="Default"/>
        <w:jc w:val="both"/>
        <w:rPr>
          <w:szCs w:val="22"/>
        </w:rPr>
      </w:pPr>
    </w:p>
    <w:p w:rsidR="008B5C05" w:rsidRDefault="008B5C05" w:rsidP="009774A3">
      <w:pPr>
        <w:pStyle w:val="Default"/>
        <w:jc w:val="both"/>
        <w:rPr>
          <w:szCs w:val="22"/>
        </w:rPr>
      </w:pPr>
      <w:r w:rsidRPr="008B5C05">
        <w:rPr>
          <w:szCs w:val="22"/>
        </w:rPr>
        <w:t xml:space="preserve">During the performance of this grant, the Recipient, for itself, its assignees, and successors in interest (hereinafter referred to as the “Recipient”) agrees as follows: </w:t>
      </w:r>
    </w:p>
    <w:p w:rsidR="008B5C05" w:rsidRPr="008B5C05" w:rsidRDefault="008B5C05" w:rsidP="009774A3">
      <w:pPr>
        <w:pStyle w:val="Default"/>
        <w:jc w:val="both"/>
        <w:rPr>
          <w:szCs w:val="22"/>
        </w:rPr>
      </w:pPr>
    </w:p>
    <w:p w:rsidR="008B5C05" w:rsidRPr="008B5C05" w:rsidRDefault="008B5C05" w:rsidP="009774A3">
      <w:pPr>
        <w:pStyle w:val="Default"/>
        <w:numPr>
          <w:ilvl w:val="0"/>
          <w:numId w:val="18"/>
        </w:numPr>
        <w:ind w:left="720"/>
        <w:jc w:val="both"/>
        <w:rPr>
          <w:szCs w:val="22"/>
        </w:rPr>
      </w:pPr>
      <w:r w:rsidRPr="008B5C05">
        <w:rPr>
          <w:b/>
          <w:bCs/>
          <w:szCs w:val="22"/>
        </w:rPr>
        <w:t xml:space="preserve">Compliance with Regulations: </w:t>
      </w:r>
      <w:r w:rsidRPr="008B5C05">
        <w:rPr>
          <w:szCs w:val="22"/>
        </w:rPr>
        <w:t xml:space="preserve">The Recipient (hereinafter includes consultants) will comply with the Acts and the Regulations relative to Non-discrimination in Federally-assisted programs of the U.S. Department of Transportation, Office of the Secretary for Research and Technology (OST-R), as they may be amended from time to time, which are herein incorporated by reference and made a part of this grant. </w:t>
      </w:r>
    </w:p>
    <w:p w:rsidR="008B5C05" w:rsidRPr="008B5C05" w:rsidRDefault="008B5C05" w:rsidP="009774A3">
      <w:pPr>
        <w:pStyle w:val="Default"/>
        <w:ind w:left="720" w:hanging="360"/>
        <w:jc w:val="both"/>
        <w:rPr>
          <w:szCs w:val="22"/>
        </w:rPr>
      </w:pPr>
    </w:p>
    <w:p w:rsidR="008B5C05" w:rsidRPr="008B5C05" w:rsidRDefault="008B5C05" w:rsidP="009774A3">
      <w:pPr>
        <w:pStyle w:val="Default"/>
        <w:numPr>
          <w:ilvl w:val="0"/>
          <w:numId w:val="18"/>
        </w:numPr>
        <w:ind w:left="720"/>
        <w:jc w:val="both"/>
        <w:rPr>
          <w:szCs w:val="22"/>
        </w:rPr>
      </w:pPr>
      <w:r w:rsidRPr="008B5C05">
        <w:rPr>
          <w:b/>
          <w:bCs/>
          <w:szCs w:val="22"/>
        </w:rPr>
        <w:t xml:space="preserve">Non-discrimination: </w:t>
      </w:r>
      <w:r w:rsidRPr="008B5C05">
        <w:rPr>
          <w:szCs w:val="22"/>
        </w:rPr>
        <w:t xml:space="preserve">The Recipient, with regard to the work performed by it during the grant, will not discriminate on the grounds of race, color, national origin, sex, age, or disability in the selection and retention of subcontractors, including procurements of materials and leases of equipment. The recipient will not participate directly or indirectly in the discrimination prohibited by the Acts and the Regulations, including employment practices when the grant covers any activity, project, or program set forth in Appendix B of 49 CFR Part 21. </w:t>
      </w:r>
    </w:p>
    <w:p w:rsidR="008B5C05" w:rsidRPr="008B5C05" w:rsidRDefault="008B5C05" w:rsidP="009774A3">
      <w:pPr>
        <w:pStyle w:val="Default"/>
        <w:ind w:left="720" w:hanging="360"/>
        <w:jc w:val="both"/>
        <w:rPr>
          <w:szCs w:val="22"/>
        </w:rPr>
      </w:pPr>
    </w:p>
    <w:p w:rsidR="008B5C05" w:rsidRPr="008B5C05" w:rsidRDefault="008B5C05" w:rsidP="009774A3">
      <w:pPr>
        <w:pStyle w:val="Default"/>
        <w:numPr>
          <w:ilvl w:val="0"/>
          <w:numId w:val="18"/>
        </w:numPr>
        <w:ind w:left="720"/>
        <w:jc w:val="both"/>
        <w:rPr>
          <w:szCs w:val="22"/>
        </w:rPr>
      </w:pPr>
      <w:r w:rsidRPr="008B5C05">
        <w:rPr>
          <w:b/>
          <w:bCs/>
          <w:szCs w:val="22"/>
        </w:rPr>
        <w:t xml:space="preserve">Solicitations for Subcontracts, Including Procurements of Materials and Equipment: </w:t>
      </w:r>
      <w:r w:rsidRPr="008B5C05">
        <w:rPr>
          <w:szCs w:val="22"/>
        </w:rPr>
        <w:t xml:space="preserve">In all solicitations, either by competitive bidding, or negotiation made by the recipient for work to be performed under a subcontract, including procurements of materials, or leases of equipment, each potential subcontractor or supplier will be notified by the recipient of the recipient’s obligations under this contract and the Acts and the Regulations relative to Non-discrimination on the grounds of race, color, or national origin. </w:t>
      </w:r>
    </w:p>
    <w:p w:rsidR="008B5C05" w:rsidRPr="008B5C05" w:rsidRDefault="008B5C05" w:rsidP="009774A3">
      <w:pPr>
        <w:pStyle w:val="Default"/>
        <w:ind w:left="720" w:hanging="360"/>
        <w:jc w:val="both"/>
        <w:rPr>
          <w:szCs w:val="22"/>
        </w:rPr>
      </w:pPr>
    </w:p>
    <w:p w:rsidR="008B5C05" w:rsidRPr="008B5C05" w:rsidRDefault="008B5C05" w:rsidP="009774A3">
      <w:pPr>
        <w:pStyle w:val="Default"/>
        <w:numPr>
          <w:ilvl w:val="0"/>
          <w:numId w:val="18"/>
        </w:numPr>
        <w:ind w:left="720"/>
        <w:jc w:val="both"/>
        <w:rPr>
          <w:szCs w:val="22"/>
        </w:rPr>
      </w:pPr>
      <w:r w:rsidRPr="008B5C05">
        <w:rPr>
          <w:b/>
          <w:bCs/>
          <w:szCs w:val="22"/>
        </w:rPr>
        <w:t xml:space="preserve">Information and Reports: </w:t>
      </w:r>
      <w:r w:rsidRPr="008B5C05">
        <w:rPr>
          <w:szCs w:val="22"/>
        </w:rPr>
        <w:t xml:space="preserve">Any subcontractor will provide all information and reports required by the Acts, the Regulations, and directives issued pursuant thereto and will permit access to its books, records, accounts, other sources of information, and its facilities as may be determined by the Recipient or the OST-R to be pertinent to ascertain compliance with such Acts, Regulations, and instructions. Where any information required of a subcontractor is in the exclusive possession of another who fails or refuses to furnish the information, the subcontractor will so certify to the Recipient or the OST-R, as appropriate, and will set forth what efforts it has made to obtain the information. </w:t>
      </w:r>
    </w:p>
    <w:p w:rsidR="008B5C05" w:rsidRPr="008B5C05" w:rsidRDefault="008B5C05" w:rsidP="009774A3">
      <w:pPr>
        <w:pStyle w:val="Default"/>
        <w:ind w:left="720" w:hanging="360"/>
        <w:jc w:val="both"/>
        <w:rPr>
          <w:szCs w:val="22"/>
        </w:rPr>
      </w:pPr>
    </w:p>
    <w:p w:rsidR="008B5C05" w:rsidRPr="008B5C05" w:rsidRDefault="008B5C05" w:rsidP="009774A3">
      <w:pPr>
        <w:pStyle w:val="Default"/>
        <w:numPr>
          <w:ilvl w:val="0"/>
          <w:numId w:val="18"/>
        </w:numPr>
        <w:ind w:left="720"/>
        <w:jc w:val="both"/>
        <w:rPr>
          <w:szCs w:val="22"/>
        </w:rPr>
      </w:pPr>
      <w:r w:rsidRPr="008B5C05">
        <w:rPr>
          <w:b/>
          <w:bCs/>
          <w:szCs w:val="22"/>
        </w:rPr>
        <w:t xml:space="preserve">Sanctions for Noncompliance: </w:t>
      </w:r>
      <w:r w:rsidRPr="008B5C05">
        <w:rPr>
          <w:szCs w:val="22"/>
        </w:rPr>
        <w:t xml:space="preserve">In the event of a subcontractor’s noncompliance with the Non-discrimination provisions of this grant, the Recipient will impose such contract sanctions as it or the OST-R may determine to be appropriate, including, but not limited to: </w:t>
      </w:r>
    </w:p>
    <w:p w:rsidR="008B5C05" w:rsidRPr="008B5C05" w:rsidRDefault="008B5C05" w:rsidP="009774A3">
      <w:pPr>
        <w:pStyle w:val="Default"/>
        <w:numPr>
          <w:ilvl w:val="0"/>
          <w:numId w:val="19"/>
        </w:numPr>
        <w:spacing w:after="23"/>
        <w:jc w:val="both"/>
        <w:rPr>
          <w:szCs w:val="22"/>
        </w:rPr>
      </w:pPr>
      <w:r w:rsidRPr="008B5C05">
        <w:rPr>
          <w:szCs w:val="22"/>
        </w:rPr>
        <w:t xml:space="preserve">withholding payments to the subcontractor under any contract until the subcontractor complies; and/or </w:t>
      </w:r>
    </w:p>
    <w:p w:rsidR="008B5C05" w:rsidRPr="008B5C05" w:rsidRDefault="008B5C05" w:rsidP="009774A3">
      <w:pPr>
        <w:pStyle w:val="Default"/>
        <w:numPr>
          <w:ilvl w:val="0"/>
          <w:numId w:val="19"/>
        </w:numPr>
        <w:jc w:val="both"/>
        <w:rPr>
          <w:szCs w:val="22"/>
        </w:rPr>
      </w:pPr>
      <w:r w:rsidRPr="008B5C05">
        <w:rPr>
          <w:szCs w:val="22"/>
        </w:rPr>
        <w:t xml:space="preserve">cancelling, terminating, or suspending a contract, in whole or in part. </w:t>
      </w:r>
    </w:p>
    <w:p w:rsidR="008B5C05" w:rsidRPr="008B5C05" w:rsidRDefault="008B5C05" w:rsidP="009774A3">
      <w:pPr>
        <w:pStyle w:val="Default"/>
        <w:ind w:left="720" w:hanging="360"/>
        <w:jc w:val="both"/>
        <w:rPr>
          <w:szCs w:val="22"/>
        </w:rPr>
      </w:pPr>
    </w:p>
    <w:p w:rsidR="008B5C05" w:rsidRPr="008B5C05" w:rsidRDefault="008B5C05" w:rsidP="009774A3">
      <w:pPr>
        <w:pStyle w:val="Default"/>
        <w:numPr>
          <w:ilvl w:val="0"/>
          <w:numId w:val="18"/>
        </w:numPr>
        <w:ind w:left="720"/>
        <w:jc w:val="both"/>
      </w:pPr>
      <w:r w:rsidRPr="008B5C05">
        <w:rPr>
          <w:b/>
          <w:bCs/>
        </w:rPr>
        <w:t xml:space="preserve">Incorporation of Provisions: </w:t>
      </w:r>
      <w:r w:rsidRPr="008B5C05">
        <w:t xml:space="preserve">The Recipient will include the provisions of paragraphs one through six in every subcontract, including procurements of materials and leases of equipment, unless exempt by the Acts, the Regulations and directives issued pursuant thereto. Any subcontractor will take action with respect to any subcontract or procurement as the Recipient or the OST-R may direct as a means of enforcing such provisions including sanctions for noncompliance. Provided, that if the subcontractor becomes involved in, or threatened with litigation by a supplier or other third party because of such direction, the subcontractor may request the Recipient to enter into any litigation to protect the interests of the Recipient. In addition, the Recipient or subcontractor may request the United States to enter into the litigation to protect the interests of the United States. </w:t>
      </w:r>
    </w:p>
    <w:p w:rsidR="008B5C05" w:rsidRPr="008B5C05" w:rsidRDefault="008B5C05" w:rsidP="009774A3">
      <w:pPr>
        <w:pStyle w:val="Default"/>
        <w:ind w:left="720"/>
        <w:jc w:val="both"/>
        <w:rPr>
          <w:szCs w:val="22"/>
        </w:rPr>
      </w:pPr>
    </w:p>
    <w:p w:rsidR="008B5C05" w:rsidRDefault="008B5C05" w:rsidP="009774A3">
      <w:pPr>
        <w:ind w:left="-360"/>
        <w:jc w:val="both"/>
        <w:rPr>
          <w:sz w:val="24"/>
          <w:szCs w:val="22"/>
        </w:rPr>
        <w:sectPr w:rsidR="008B5C05" w:rsidSect="008B5C05">
          <w:pgSz w:w="12240" w:h="15840" w:code="1"/>
          <w:pgMar w:top="1440" w:right="1440" w:bottom="1440" w:left="1440" w:header="144" w:footer="720" w:gutter="0"/>
          <w:cols w:space="720"/>
          <w:docGrid w:linePitch="272"/>
        </w:sectPr>
      </w:pPr>
    </w:p>
    <w:p w:rsidR="007A1AD1" w:rsidRPr="007A1AD1" w:rsidRDefault="007A1AD1" w:rsidP="009774A3">
      <w:pPr>
        <w:pStyle w:val="Default"/>
        <w:jc w:val="both"/>
        <w:rPr>
          <w:szCs w:val="22"/>
        </w:rPr>
      </w:pPr>
      <w:r w:rsidRPr="007A1AD1">
        <w:rPr>
          <w:b/>
          <w:bCs/>
          <w:szCs w:val="22"/>
        </w:rPr>
        <w:t>EXHIBIT B</w:t>
      </w:r>
    </w:p>
    <w:p w:rsidR="007A1AD1" w:rsidRPr="007A1AD1" w:rsidRDefault="007A1AD1" w:rsidP="009774A3">
      <w:pPr>
        <w:pStyle w:val="Default"/>
        <w:jc w:val="both"/>
        <w:rPr>
          <w:szCs w:val="22"/>
        </w:rPr>
      </w:pPr>
      <w:r w:rsidRPr="007A1AD1">
        <w:rPr>
          <w:b/>
          <w:bCs/>
          <w:szCs w:val="22"/>
        </w:rPr>
        <w:t>CLAUSES FOR DEEDS TRANSFERRING UNITED STATES PROPERTY</w:t>
      </w:r>
    </w:p>
    <w:p w:rsidR="007A1AD1" w:rsidRPr="007A1AD1" w:rsidRDefault="007A1AD1" w:rsidP="009774A3">
      <w:pPr>
        <w:pStyle w:val="Default"/>
        <w:jc w:val="both"/>
        <w:rPr>
          <w:sz w:val="12"/>
          <w:szCs w:val="22"/>
        </w:rPr>
      </w:pPr>
    </w:p>
    <w:p w:rsidR="007A1AD1" w:rsidRPr="007A1AD1" w:rsidRDefault="007A1AD1" w:rsidP="009774A3">
      <w:pPr>
        <w:pStyle w:val="Default"/>
        <w:jc w:val="both"/>
        <w:rPr>
          <w:szCs w:val="22"/>
        </w:rPr>
      </w:pPr>
      <w:r w:rsidRPr="007A1AD1">
        <w:rPr>
          <w:szCs w:val="22"/>
        </w:rPr>
        <w:t xml:space="preserve">The following clauses will be included in deeds effecting or recording the transfer of real property, structures, or improvements thereon, or granting interest therein from the United States pursuant to the provisions of Assurance 4: </w:t>
      </w:r>
    </w:p>
    <w:p w:rsidR="007A1AD1" w:rsidRPr="007A1AD1" w:rsidRDefault="007A1AD1" w:rsidP="009774A3">
      <w:pPr>
        <w:pStyle w:val="Default"/>
        <w:jc w:val="both"/>
        <w:rPr>
          <w:b/>
          <w:bCs/>
          <w:sz w:val="12"/>
          <w:szCs w:val="22"/>
        </w:rPr>
      </w:pPr>
    </w:p>
    <w:p w:rsidR="007A1AD1" w:rsidRPr="007A1AD1" w:rsidRDefault="007A1AD1" w:rsidP="009774A3">
      <w:pPr>
        <w:pStyle w:val="Default"/>
        <w:jc w:val="both"/>
        <w:rPr>
          <w:szCs w:val="22"/>
        </w:rPr>
      </w:pPr>
      <w:r w:rsidRPr="007A1AD1">
        <w:rPr>
          <w:b/>
          <w:bCs/>
          <w:szCs w:val="22"/>
        </w:rPr>
        <w:t xml:space="preserve">NOW THEREFORE, </w:t>
      </w:r>
      <w:r w:rsidRPr="007A1AD1">
        <w:rPr>
          <w:szCs w:val="22"/>
        </w:rPr>
        <w:t>the U.S. Department of Transportation as authorized by law and upon the condition that the (</w:t>
      </w:r>
      <w:r w:rsidRPr="007A1AD1">
        <w:rPr>
          <w:b/>
          <w:bCs/>
          <w:i/>
          <w:iCs/>
          <w:szCs w:val="22"/>
        </w:rPr>
        <w:t>Title of Recipient</w:t>
      </w:r>
      <w:r w:rsidRPr="007A1AD1">
        <w:rPr>
          <w:szCs w:val="22"/>
        </w:rPr>
        <w:t>) will accept title to the lands and maintain the project constructed thereon in accordance with the Uniform Administrative Requirement, Cost Principles, and Audit Requirements for Federal Awards (2 C.F.R. Part 200), the regulations for the administration of the University Transportation Centers Program, and the policies and procedures prescribed by the Office of the Secretary of the U.S. Department of Transportation in accordance and in compliance with all requirements imposed by Title 49, Code of Federal Regulations, U.S. Department of Transportation, Subtitle A, Office of the Secretary, Part 21, Non-discrimination in Federally-assisted programs of the U.S. Department of Transportation pertaining to and effectuating the provisions of Title VI of the Civil Rights Act of 1964 (78 Stat. 252; 42 U.S.C. § 2000d to 2000d-4), does hereby remise, release, quitclaim, and convey unto the (</w:t>
      </w:r>
      <w:r w:rsidRPr="007A1AD1">
        <w:rPr>
          <w:b/>
          <w:bCs/>
          <w:i/>
          <w:iCs/>
          <w:szCs w:val="22"/>
        </w:rPr>
        <w:t>Title of Recipient</w:t>
      </w:r>
      <w:r w:rsidRPr="007A1AD1">
        <w:rPr>
          <w:szCs w:val="22"/>
        </w:rPr>
        <w:t xml:space="preserve">) all the right, title and interest of the U.S. Department of Transportation in and to said lands described in Exhibit A attached hereto and made a part hereof. </w:t>
      </w:r>
    </w:p>
    <w:p w:rsidR="007A1AD1" w:rsidRPr="007A1AD1" w:rsidRDefault="007A1AD1" w:rsidP="009774A3">
      <w:pPr>
        <w:pStyle w:val="Default"/>
        <w:jc w:val="both"/>
        <w:rPr>
          <w:b/>
          <w:bCs/>
          <w:sz w:val="12"/>
          <w:szCs w:val="22"/>
        </w:rPr>
      </w:pPr>
    </w:p>
    <w:p w:rsidR="007A1AD1" w:rsidRPr="007A1AD1" w:rsidRDefault="007A1AD1" w:rsidP="009774A3">
      <w:pPr>
        <w:pStyle w:val="Default"/>
        <w:jc w:val="both"/>
        <w:rPr>
          <w:szCs w:val="22"/>
        </w:rPr>
      </w:pPr>
      <w:r w:rsidRPr="007A1AD1">
        <w:rPr>
          <w:b/>
          <w:bCs/>
          <w:szCs w:val="22"/>
        </w:rPr>
        <w:t>(HABENDUM CLAUSE)</w:t>
      </w:r>
    </w:p>
    <w:p w:rsidR="007A1AD1" w:rsidRPr="007A1AD1" w:rsidRDefault="007A1AD1" w:rsidP="009774A3">
      <w:pPr>
        <w:pStyle w:val="Default"/>
        <w:jc w:val="both"/>
        <w:rPr>
          <w:b/>
          <w:bCs/>
          <w:sz w:val="12"/>
          <w:szCs w:val="22"/>
        </w:rPr>
      </w:pPr>
    </w:p>
    <w:p w:rsidR="007A1AD1" w:rsidRPr="007A1AD1" w:rsidRDefault="007A1AD1" w:rsidP="009774A3">
      <w:pPr>
        <w:pStyle w:val="Default"/>
        <w:jc w:val="both"/>
        <w:rPr>
          <w:szCs w:val="22"/>
        </w:rPr>
      </w:pPr>
      <w:r w:rsidRPr="007A1AD1">
        <w:rPr>
          <w:b/>
          <w:bCs/>
          <w:szCs w:val="22"/>
        </w:rPr>
        <w:t xml:space="preserve">TO HAVE AND TO HOLD </w:t>
      </w:r>
      <w:r w:rsidRPr="007A1AD1">
        <w:rPr>
          <w:szCs w:val="22"/>
        </w:rPr>
        <w:t>said lands and interests therein unto (</w:t>
      </w:r>
      <w:r w:rsidRPr="007A1AD1">
        <w:rPr>
          <w:b/>
          <w:bCs/>
          <w:i/>
          <w:iCs/>
          <w:szCs w:val="22"/>
        </w:rPr>
        <w:t>Title of Recipient</w:t>
      </w:r>
      <w:r w:rsidRPr="007A1AD1">
        <w:rPr>
          <w:szCs w:val="22"/>
        </w:rPr>
        <w:t>) and its successors forever, subject, however, to the covenants, conditions, restrictions and reservations herein contained as follows, which will remain in effect for the period during which the real property or structures are used for a purpose for which Federal financial assistance is extended or for another purpose involving the provision of similar services or benefits and will be binding on the (</w:t>
      </w:r>
      <w:r w:rsidRPr="007A1AD1">
        <w:rPr>
          <w:b/>
          <w:bCs/>
          <w:i/>
          <w:iCs/>
          <w:szCs w:val="22"/>
        </w:rPr>
        <w:t>Title of Recipient</w:t>
      </w:r>
      <w:r w:rsidRPr="007A1AD1">
        <w:rPr>
          <w:szCs w:val="22"/>
        </w:rPr>
        <w:t xml:space="preserve">), its successors and assigns. </w:t>
      </w:r>
    </w:p>
    <w:p w:rsidR="007A1AD1" w:rsidRDefault="007A1AD1" w:rsidP="009774A3">
      <w:pPr>
        <w:pStyle w:val="Default"/>
        <w:jc w:val="both"/>
        <w:rPr>
          <w:szCs w:val="22"/>
        </w:rPr>
      </w:pPr>
    </w:p>
    <w:p w:rsidR="007A1AD1" w:rsidRDefault="007A1AD1" w:rsidP="009774A3">
      <w:pPr>
        <w:pStyle w:val="Default"/>
        <w:jc w:val="both"/>
        <w:rPr>
          <w:szCs w:val="22"/>
        </w:rPr>
      </w:pPr>
      <w:r w:rsidRPr="007A1AD1">
        <w:rPr>
          <w:szCs w:val="22"/>
        </w:rPr>
        <w:t>The (</w:t>
      </w:r>
      <w:r w:rsidRPr="007A1AD1">
        <w:rPr>
          <w:b/>
          <w:bCs/>
          <w:i/>
          <w:iCs/>
          <w:szCs w:val="22"/>
        </w:rPr>
        <w:t>Title of Recipient</w:t>
      </w:r>
      <w:r w:rsidRPr="007A1AD1">
        <w:rPr>
          <w:szCs w:val="22"/>
        </w:rPr>
        <w:t>), in consideration of the conveyance of said lands and interest in lands, does hereby covenant and agree as a covenant running with the land for itself, its successors and assigns, that (1) no person will on the grounds of race, color, or national origin, be excluded from participation in, be denied the benefits of, or be otherwise subjected to discrimination with regard to any facility located wholly or in part on, over, or under such lands hereby conveyed [,] [and]* (2) that the (</w:t>
      </w:r>
      <w:r w:rsidRPr="007A1AD1">
        <w:rPr>
          <w:b/>
          <w:bCs/>
          <w:i/>
          <w:iCs/>
          <w:szCs w:val="22"/>
        </w:rPr>
        <w:t>Title of Recipient</w:t>
      </w:r>
      <w:r w:rsidRPr="007A1AD1">
        <w:rPr>
          <w:szCs w:val="22"/>
        </w:rPr>
        <w:t xml:space="preserve">) will use the lands and interests in lands and interest in lands so conveyed, in compliance with all requirements imposed by or pursuant to Title 49, Code of Federal Regulations, U.S. Department of Transportation, Subtitle A, Office of the Secretary, Part 21, Non-discrimination in Federally-assisted programs of the U.S. Department of Transportation, Effectuation of Title VI of the Civil Rights Act of 1964, and as said Regulations and Acts may be amended[, and (3) that in the event of breach of any of the above-mentioned non-discrimination conditions, the Department will have a right to enter or re-enter said lands and facilities on said land, and that above described land and facilities will thereon revert to and vest in and become the absolute property of the U.S. Department of Transportation and its assigns as such interest existed prior to this instruction].* </w:t>
      </w:r>
    </w:p>
    <w:p w:rsidR="007A1AD1" w:rsidRPr="007A1AD1" w:rsidRDefault="007A1AD1" w:rsidP="009774A3">
      <w:pPr>
        <w:pStyle w:val="Default"/>
        <w:jc w:val="both"/>
        <w:rPr>
          <w:szCs w:val="22"/>
        </w:rPr>
      </w:pPr>
    </w:p>
    <w:p w:rsidR="0094375C" w:rsidRDefault="007A1AD1" w:rsidP="009774A3">
      <w:pPr>
        <w:jc w:val="both"/>
        <w:rPr>
          <w:sz w:val="24"/>
          <w:szCs w:val="22"/>
        </w:rPr>
      </w:pPr>
      <w:r w:rsidRPr="007A1AD1">
        <w:rPr>
          <w:sz w:val="24"/>
          <w:szCs w:val="22"/>
        </w:rPr>
        <w:t>(*Reverter clause and related language to be used only when it is determined that such a clause is necessary in order to make clear the purpose of Title VI.)</w:t>
      </w:r>
    </w:p>
    <w:p w:rsidR="007A1AD1" w:rsidRPr="00D65502" w:rsidRDefault="007A1AD1" w:rsidP="009774A3">
      <w:pPr>
        <w:pStyle w:val="Default"/>
        <w:jc w:val="both"/>
        <w:rPr>
          <w:szCs w:val="22"/>
        </w:rPr>
      </w:pPr>
      <w:r w:rsidRPr="00D65502">
        <w:rPr>
          <w:b/>
          <w:bCs/>
          <w:szCs w:val="22"/>
        </w:rPr>
        <w:t>EXHIBIT C</w:t>
      </w:r>
    </w:p>
    <w:p w:rsidR="007A1AD1" w:rsidRPr="00D65502" w:rsidRDefault="007A1AD1" w:rsidP="009774A3">
      <w:pPr>
        <w:pStyle w:val="Default"/>
        <w:jc w:val="both"/>
        <w:rPr>
          <w:b/>
          <w:bCs/>
          <w:szCs w:val="22"/>
        </w:rPr>
      </w:pPr>
      <w:r w:rsidRPr="00D65502">
        <w:rPr>
          <w:b/>
          <w:bCs/>
          <w:szCs w:val="22"/>
        </w:rPr>
        <w:t>CLAUSES FOR TRANSFER OF REAL PROPERTY ACQUIRED OR IMPROVED UNDER THE ACTIVITY, FACILITY, OR PROGRAM</w:t>
      </w:r>
    </w:p>
    <w:p w:rsidR="007A1AD1" w:rsidRDefault="007A1AD1" w:rsidP="009774A3">
      <w:pPr>
        <w:pStyle w:val="Default"/>
        <w:jc w:val="both"/>
        <w:rPr>
          <w:sz w:val="22"/>
          <w:szCs w:val="22"/>
        </w:rPr>
      </w:pPr>
    </w:p>
    <w:p w:rsidR="007A1AD1" w:rsidRDefault="007A1AD1" w:rsidP="009774A3">
      <w:pPr>
        <w:pStyle w:val="Default"/>
        <w:jc w:val="both"/>
        <w:rPr>
          <w:szCs w:val="22"/>
        </w:rPr>
      </w:pPr>
      <w:r w:rsidRPr="007A1AD1">
        <w:rPr>
          <w:szCs w:val="22"/>
        </w:rPr>
        <w:t>The following clauses will be included in deeds, licenses, leases, permits, or similar instruments entered into by the (</w:t>
      </w:r>
      <w:r w:rsidRPr="007A1AD1">
        <w:rPr>
          <w:b/>
          <w:bCs/>
          <w:i/>
          <w:iCs/>
          <w:szCs w:val="22"/>
        </w:rPr>
        <w:t>Title of Recipient</w:t>
      </w:r>
      <w:r w:rsidRPr="007A1AD1">
        <w:rPr>
          <w:szCs w:val="22"/>
        </w:rPr>
        <w:t xml:space="preserve">) pursuant to the provisions of Assurance 7(a): </w:t>
      </w:r>
    </w:p>
    <w:p w:rsidR="007A1AD1" w:rsidRPr="007A1AD1" w:rsidRDefault="007A1AD1" w:rsidP="009774A3">
      <w:pPr>
        <w:pStyle w:val="Default"/>
        <w:jc w:val="both"/>
        <w:rPr>
          <w:szCs w:val="22"/>
        </w:rPr>
      </w:pPr>
    </w:p>
    <w:p w:rsidR="007A1AD1" w:rsidRPr="007A1AD1" w:rsidRDefault="007A1AD1" w:rsidP="009774A3">
      <w:pPr>
        <w:pStyle w:val="Default"/>
        <w:numPr>
          <w:ilvl w:val="0"/>
          <w:numId w:val="21"/>
        </w:numPr>
        <w:jc w:val="both"/>
        <w:rPr>
          <w:szCs w:val="22"/>
        </w:rPr>
      </w:pPr>
      <w:r w:rsidRPr="007A1AD1">
        <w:rPr>
          <w:szCs w:val="22"/>
        </w:rPr>
        <w:t xml:space="preserve">The (grantee, lessee, permittee, etc. as appropriate) for himself/herself, his/her heirs, personal representatives, successors in interest, and assigns, as a part of the consideration hereof, does hereby covenant and agree [in the case of deeds and leases add “as a covenant running with the land”] that: </w:t>
      </w:r>
    </w:p>
    <w:p w:rsidR="007A1AD1" w:rsidRPr="007A1AD1" w:rsidRDefault="007A1AD1" w:rsidP="009774A3">
      <w:pPr>
        <w:pStyle w:val="Default"/>
        <w:jc w:val="both"/>
        <w:rPr>
          <w:szCs w:val="22"/>
        </w:rPr>
      </w:pPr>
    </w:p>
    <w:p w:rsidR="007A1AD1" w:rsidRPr="007A1AD1" w:rsidRDefault="007A1AD1" w:rsidP="009774A3">
      <w:pPr>
        <w:pStyle w:val="Default"/>
        <w:numPr>
          <w:ilvl w:val="0"/>
          <w:numId w:val="22"/>
        </w:numPr>
        <w:jc w:val="both"/>
        <w:rPr>
          <w:szCs w:val="22"/>
        </w:rPr>
      </w:pPr>
      <w:r w:rsidRPr="007A1AD1">
        <w:rPr>
          <w:szCs w:val="22"/>
        </w:rPr>
        <w:t xml:space="preserve">In the event facilities are constructed, maintained, or otherwise operated on the property described in this (deed, license, lease, permit, etc.) for a purpose for which a U.S. Department of Transportation activity, facility, or program is extended or for another purpose involving the provision of similar services or benefits, the (grantee, licensee, lessee, permittee, etc.) will maintain and operate such facilities and services in compliance with all requirements imposed by the Acts and Regulations (as may be amended) such that no person on the grounds of race, color, or national origin, will be excluded from participation in, denied the benefits of, or be otherwise subjected to discrimination in the use of said facilities. </w:t>
      </w:r>
    </w:p>
    <w:p w:rsidR="007A1AD1" w:rsidRPr="007A1AD1" w:rsidRDefault="007A1AD1" w:rsidP="009774A3">
      <w:pPr>
        <w:pStyle w:val="Default"/>
        <w:jc w:val="both"/>
        <w:rPr>
          <w:szCs w:val="22"/>
        </w:rPr>
      </w:pPr>
    </w:p>
    <w:p w:rsidR="007A1AD1" w:rsidRPr="007A1AD1" w:rsidRDefault="007A1AD1" w:rsidP="009774A3">
      <w:pPr>
        <w:pStyle w:val="Default"/>
        <w:numPr>
          <w:ilvl w:val="0"/>
          <w:numId w:val="21"/>
        </w:numPr>
        <w:jc w:val="both"/>
        <w:rPr>
          <w:szCs w:val="22"/>
        </w:rPr>
      </w:pPr>
      <w:r w:rsidRPr="007A1AD1">
        <w:rPr>
          <w:szCs w:val="22"/>
        </w:rPr>
        <w:t>With respect to licenses, leases, permits, etc., in the event of breach of any of the above Non-discrimination covenants, (</w:t>
      </w:r>
      <w:r w:rsidRPr="007A1AD1">
        <w:rPr>
          <w:b/>
          <w:bCs/>
          <w:i/>
          <w:iCs/>
          <w:szCs w:val="22"/>
        </w:rPr>
        <w:t>Title of Recipient</w:t>
      </w:r>
      <w:r w:rsidRPr="007A1AD1">
        <w:rPr>
          <w:szCs w:val="22"/>
        </w:rPr>
        <w:t xml:space="preserve">) will have the right to terminate the (lease, license, permit, etc.) and to enter, re-enter, and repossess said lands and facilities thereon, and hold the same as if the (lease, license, permit, etc.) had never been made or issued.* </w:t>
      </w:r>
    </w:p>
    <w:p w:rsidR="007A1AD1" w:rsidRPr="007A1AD1" w:rsidRDefault="007A1AD1" w:rsidP="009774A3">
      <w:pPr>
        <w:pStyle w:val="Default"/>
        <w:jc w:val="both"/>
        <w:rPr>
          <w:szCs w:val="22"/>
        </w:rPr>
      </w:pPr>
    </w:p>
    <w:p w:rsidR="007A1AD1" w:rsidRPr="007A1AD1" w:rsidRDefault="007A1AD1" w:rsidP="009774A3">
      <w:pPr>
        <w:pStyle w:val="Default"/>
        <w:numPr>
          <w:ilvl w:val="0"/>
          <w:numId w:val="21"/>
        </w:numPr>
        <w:jc w:val="both"/>
        <w:rPr>
          <w:szCs w:val="22"/>
        </w:rPr>
      </w:pPr>
      <w:r w:rsidRPr="007A1AD1">
        <w:rPr>
          <w:szCs w:val="22"/>
        </w:rPr>
        <w:t>With respect to a deed, in the event of breach of any of the above Non-discrimination covenants, the (</w:t>
      </w:r>
      <w:r w:rsidRPr="007A1AD1">
        <w:rPr>
          <w:b/>
          <w:bCs/>
          <w:i/>
          <w:iCs/>
          <w:szCs w:val="22"/>
        </w:rPr>
        <w:t>Title of Recipient</w:t>
      </w:r>
      <w:r w:rsidRPr="007A1AD1">
        <w:rPr>
          <w:szCs w:val="22"/>
        </w:rPr>
        <w:t>) will have the right to enter or re-enter the lands and facilities thereon, and the above described lands and facilities will there upon revert to and vest in and become the absolute property of the (</w:t>
      </w:r>
      <w:r w:rsidRPr="007A1AD1">
        <w:rPr>
          <w:b/>
          <w:bCs/>
          <w:i/>
          <w:iCs/>
          <w:szCs w:val="22"/>
        </w:rPr>
        <w:t>Title of Recipient</w:t>
      </w:r>
      <w:r w:rsidRPr="007A1AD1">
        <w:rPr>
          <w:szCs w:val="22"/>
        </w:rPr>
        <w:t xml:space="preserve">) and its assigns.* </w:t>
      </w:r>
    </w:p>
    <w:p w:rsidR="007A1AD1" w:rsidRPr="007A1AD1" w:rsidRDefault="007A1AD1" w:rsidP="009774A3">
      <w:pPr>
        <w:pStyle w:val="Default"/>
        <w:jc w:val="both"/>
        <w:rPr>
          <w:szCs w:val="22"/>
        </w:rPr>
      </w:pPr>
    </w:p>
    <w:p w:rsidR="007A1AD1" w:rsidRDefault="007A1AD1" w:rsidP="009774A3">
      <w:pPr>
        <w:jc w:val="both"/>
        <w:rPr>
          <w:sz w:val="24"/>
          <w:szCs w:val="22"/>
        </w:rPr>
      </w:pPr>
      <w:r w:rsidRPr="007A1AD1">
        <w:rPr>
          <w:sz w:val="24"/>
          <w:szCs w:val="22"/>
        </w:rPr>
        <w:t>(*Reverter clause and related language to be used only when it is determined that such a clause is necessary to make clear the purpose of Title VI.)</w:t>
      </w:r>
    </w:p>
    <w:p w:rsidR="00D65502" w:rsidRDefault="00D65502" w:rsidP="009774A3">
      <w:pPr>
        <w:jc w:val="both"/>
        <w:rPr>
          <w:sz w:val="24"/>
          <w:szCs w:val="22"/>
        </w:rPr>
      </w:pPr>
      <w:r>
        <w:rPr>
          <w:sz w:val="24"/>
          <w:szCs w:val="22"/>
        </w:rPr>
        <w:br w:type="page"/>
      </w:r>
    </w:p>
    <w:p w:rsidR="00D65502" w:rsidRPr="00D65502" w:rsidRDefault="00D65502" w:rsidP="009774A3">
      <w:pPr>
        <w:pStyle w:val="Default"/>
        <w:jc w:val="both"/>
        <w:rPr>
          <w:szCs w:val="22"/>
        </w:rPr>
      </w:pPr>
      <w:r w:rsidRPr="00D65502">
        <w:rPr>
          <w:b/>
          <w:bCs/>
          <w:szCs w:val="22"/>
        </w:rPr>
        <w:t>EXHIBIT D</w:t>
      </w:r>
    </w:p>
    <w:p w:rsidR="00D65502" w:rsidRDefault="00D65502" w:rsidP="009774A3">
      <w:pPr>
        <w:pStyle w:val="Default"/>
        <w:jc w:val="both"/>
        <w:rPr>
          <w:b/>
          <w:bCs/>
          <w:szCs w:val="22"/>
        </w:rPr>
      </w:pPr>
      <w:r w:rsidRPr="00D65502">
        <w:rPr>
          <w:b/>
          <w:bCs/>
          <w:szCs w:val="22"/>
        </w:rPr>
        <w:t>CLAUSES FOR CONSTRUCTION/USE.ACCESS TO REAL PROPERTY ACQUIRED UNDER THE ACTIVITY, FACILITY OR PROGRAM</w:t>
      </w:r>
    </w:p>
    <w:p w:rsidR="00D65502" w:rsidRPr="00D65502" w:rsidRDefault="00D65502" w:rsidP="009774A3">
      <w:pPr>
        <w:pStyle w:val="Default"/>
        <w:jc w:val="both"/>
        <w:rPr>
          <w:szCs w:val="22"/>
        </w:rPr>
      </w:pPr>
    </w:p>
    <w:p w:rsidR="00D65502" w:rsidRPr="00D65502" w:rsidRDefault="00D65502" w:rsidP="009774A3">
      <w:pPr>
        <w:pStyle w:val="Default"/>
        <w:jc w:val="both"/>
        <w:rPr>
          <w:szCs w:val="22"/>
        </w:rPr>
      </w:pPr>
      <w:r w:rsidRPr="00D65502">
        <w:rPr>
          <w:szCs w:val="22"/>
        </w:rPr>
        <w:t xml:space="preserve">The following clauses will be included in deeds, licenses, permits, or similar instruments/agreements entered into by (Title of Recipient) pursuant to the provisions of Assurance 7(b): </w:t>
      </w:r>
    </w:p>
    <w:p w:rsidR="00D65502" w:rsidRPr="00D65502" w:rsidRDefault="00D65502" w:rsidP="009774A3">
      <w:pPr>
        <w:pStyle w:val="Default"/>
        <w:jc w:val="both"/>
        <w:rPr>
          <w:szCs w:val="22"/>
        </w:rPr>
      </w:pPr>
    </w:p>
    <w:p w:rsidR="00D65502" w:rsidRPr="00D65502" w:rsidRDefault="00D65502" w:rsidP="009774A3">
      <w:pPr>
        <w:pStyle w:val="Default"/>
        <w:numPr>
          <w:ilvl w:val="0"/>
          <w:numId w:val="25"/>
        </w:numPr>
        <w:jc w:val="both"/>
        <w:rPr>
          <w:szCs w:val="22"/>
        </w:rPr>
      </w:pPr>
      <w:r w:rsidRPr="00D65502">
        <w:rPr>
          <w:szCs w:val="22"/>
        </w:rPr>
        <w:t xml:space="preserve">The (grantee, licensee, permittee, etc., as appropriate) for himself/herself, his/her heirs, personal representatives, successors in interest, and assigns, as a part of the consideration hereof, does hereby covenant and agree (in the case of deeds and leases add, “as a covenant running with the land”) that (1) no person on the ground of race, color, or national origin, will be excluded from participation in, denied the benefits of, or be otherwise subjected to discrimination in the use of said facilities, (2) that in the construction of any improvements on, over, or under such land, and the furnishing of services thereon, no person on the ground of race, color, or national origin, will be excluded from participation in, denied the benefits or, or otherwise be subjected to discrimination, (3) that the (grantee, licensee, lessee, permittee, etc.) will use the premises in compliance with all other requirements imposed by or pursuant to the Acts and Regulations, as amended, set forth in this Assurance. </w:t>
      </w:r>
    </w:p>
    <w:p w:rsidR="00D65502" w:rsidRPr="00D65502" w:rsidRDefault="00D65502" w:rsidP="009774A3">
      <w:pPr>
        <w:pStyle w:val="Default"/>
        <w:jc w:val="both"/>
        <w:rPr>
          <w:szCs w:val="22"/>
        </w:rPr>
      </w:pPr>
    </w:p>
    <w:p w:rsidR="00D65502" w:rsidRPr="00D65502" w:rsidRDefault="00D65502" w:rsidP="009774A3">
      <w:pPr>
        <w:pStyle w:val="Default"/>
        <w:numPr>
          <w:ilvl w:val="0"/>
          <w:numId w:val="25"/>
        </w:numPr>
        <w:jc w:val="both"/>
        <w:rPr>
          <w:szCs w:val="22"/>
        </w:rPr>
      </w:pPr>
      <w:r w:rsidRPr="00D65502">
        <w:rPr>
          <w:szCs w:val="22"/>
        </w:rPr>
        <w:t>With respect to (licenses, leases, permits, etc.), in the event of breach of any of the above of the above Non-discrimination covenants, (</w:t>
      </w:r>
      <w:r w:rsidRPr="00D65502">
        <w:rPr>
          <w:b/>
          <w:bCs/>
          <w:i/>
          <w:iCs/>
          <w:szCs w:val="22"/>
        </w:rPr>
        <w:t>Title of Recipient</w:t>
      </w:r>
      <w:r w:rsidRPr="00D65502">
        <w:rPr>
          <w:szCs w:val="22"/>
        </w:rPr>
        <w:t xml:space="preserve">) will have the right to terminate the (license, permits, etc., as appropriate) and to enter or re-enter and repossess said land and the facilities thereon, and hold the same as if said (license, permit, etc., as appropriate) had never been made or issued.* </w:t>
      </w:r>
    </w:p>
    <w:p w:rsidR="00D65502" w:rsidRPr="00D65502" w:rsidRDefault="00D65502" w:rsidP="009774A3">
      <w:pPr>
        <w:pStyle w:val="Default"/>
        <w:jc w:val="both"/>
        <w:rPr>
          <w:szCs w:val="22"/>
        </w:rPr>
      </w:pPr>
    </w:p>
    <w:p w:rsidR="00D65502" w:rsidRPr="00D65502" w:rsidRDefault="00D65502" w:rsidP="009774A3">
      <w:pPr>
        <w:pStyle w:val="Default"/>
        <w:numPr>
          <w:ilvl w:val="0"/>
          <w:numId w:val="25"/>
        </w:numPr>
        <w:jc w:val="both"/>
        <w:rPr>
          <w:szCs w:val="22"/>
        </w:rPr>
      </w:pPr>
      <w:r w:rsidRPr="00D65502">
        <w:rPr>
          <w:szCs w:val="22"/>
        </w:rPr>
        <w:t>With respect to deeds, in the event of breach of any of the above Non-discrimination covenants, (</w:t>
      </w:r>
      <w:r w:rsidRPr="00D65502">
        <w:rPr>
          <w:b/>
          <w:bCs/>
          <w:i/>
          <w:iCs/>
          <w:szCs w:val="22"/>
        </w:rPr>
        <w:t>Title of Recipient</w:t>
      </w:r>
      <w:r w:rsidRPr="00D65502">
        <w:rPr>
          <w:szCs w:val="22"/>
        </w:rPr>
        <w:t>) will there upon revert to and vest in and become the absolute property of (</w:t>
      </w:r>
      <w:r w:rsidRPr="00D65502">
        <w:rPr>
          <w:b/>
          <w:bCs/>
          <w:i/>
          <w:iCs/>
          <w:szCs w:val="22"/>
        </w:rPr>
        <w:t>Title of Recipient</w:t>
      </w:r>
      <w:r w:rsidRPr="00D65502">
        <w:rPr>
          <w:szCs w:val="22"/>
        </w:rPr>
        <w:t xml:space="preserve">) and its assigns.* </w:t>
      </w:r>
    </w:p>
    <w:p w:rsidR="00D65502" w:rsidRPr="00D65502" w:rsidRDefault="00D65502" w:rsidP="009774A3">
      <w:pPr>
        <w:pStyle w:val="Default"/>
        <w:jc w:val="both"/>
        <w:rPr>
          <w:szCs w:val="22"/>
        </w:rPr>
      </w:pPr>
    </w:p>
    <w:p w:rsidR="00D65502" w:rsidRDefault="00D65502" w:rsidP="009774A3">
      <w:pPr>
        <w:jc w:val="both"/>
        <w:rPr>
          <w:sz w:val="24"/>
          <w:szCs w:val="22"/>
        </w:rPr>
      </w:pPr>
      <w:r w:rsidRPr="00D65502">
        <w:rPr>
          <w:sz w:val="24"/>
          <w:szCs w:val="22"/>
        </w:rPr>
        <w:t>(*Reverter clause and related language to be used only when it is determined that such a clause is necessary to make clear the purpose of Title VI.)</w:t>
      </w:r>
    </w:p>
    <w:p w:rsidR="00D65502" w:rsidRDefault="00D65502" w:rsidP="009774A3">
      <w:pPr>
        <w:jc w:val="both"/>
        <w:rPr>
          <w:sz w:val="24"/>
          <w:szCs w:val="22"/>
        </w:rPr>
      </w:pPr>
      <w:r>
        <w:rPr>
          <w:sz w:val="24"/>
          <w:szCs w:val="22"/>
        </w:rPr>
        <w:br w:type="page"/>
      </w:r>
    </w:p>
    <w:p w:rsidR="00D65502" w:rsidRPr="00D65502" w:rsidRDefault="00D65502" w:rsidP="009774A3">
      <w:pPr>
        <w:pStyle w:val="Default"/>
        <w:jc w:val="both"/>
        <w:rPr>
          <w:szCs w:val="22"/>
        </w:rPr>
      </w:pPr>
      <w:r w:rsidRPr="00D65502">
        <w:rPr>
          <w:b/>
          <w:bCs/>
          <w:szCs w:val="22"/>
        </w:rPr>
        <w:t>EXHIBIT E</w:t>
      </w:r>
    </w:p>
    <w:p w:rsidR="00D65502" w:rsidRDefault="00D65502" w:rsidP="009774A3">
      <w:pPr>
        <w:pStyle w:val="Default"/>
        <w:jc w:val="both"/>
        <w:rPr>
          <w:szCs w:val="22"/>
        </w:rPr>
      </w:pPr>
      <w:r w:rsidRPr="00D65502">
        <w:rPr>
          <w:szCs w:val="22"/>
        </w:rPr>
        <w:t xml:space="preserve">During the performance of this contract, the contractor, for itself, its assignees, and succors in interest (hereinafter referred to as the “contractor”) agrees to comply with the following non-discrimination statutes and authorities, including, but not limited to: </w:t>
      </w:r>
    </w:p>
    <w:p w:rsidR="00D65502" w:rsidRPr="00D65502" w:rsidRDefault="00D65502" w:rsidP="009774A3">
      <w:pPr>
        <w:pStyle w:val="Default"/>
        <w:jc w:val="both"/>
        <w:rPr>
          <w:szCs w:val="22"/>
        </w:rPr>
      </w:pPr>
    </w:p>
    <w:p w:rsidR="00D65502" w:rsidRPr="00D65502" w:rsidRDefault="00D65502" w:rsidP="009774A3">
      <w:pPr>
        <w:pStyle w:val="Default"/>
        <w:jc w:val="both"/>
        <w:rPr>
          <w:szCs w:val="22"/>
        </w:rPr>
      </w:pPr>
      <w:r w:rsidRPr="00D65502">
        <w:rPr>
          <w:b/>
          <w:bCs/>
          <w:szCs w:val="22"/>
        </w:rPr>
        <w:t xml:space="preserve">Pertinent Non-Discrimination Authorities: </w:t>
      </w:r>
    </w:p>
    <w:p w:rsidR="00D65502" w:rsidRPr="00D65502" w:rsidRDefault="00D65502" w:rsidP="009774A3">
      <w:pPr>
        <w:pStyle w:val="Default"/>
        <w:numPr>
          <w:ilvl w:val="0"/>
          <w:numId w:val="26"/>
        </w:numPr>
        <w:spacing w:after="35"/>
        <w:jc w:val="both"/>
        <w:rPr>
          <w:szCs w:val="22"/>
        </w:rPr>
      </w:pPr>
      <w:r w:rsidRPr="00D65502">
        <w:rPr>
          <w:szCs w:val="22"/>
        </w:rPr>
        <w:t xml:space="preserve">Title VI of the Civil Rights Act of 1964 (42 U.S.C. § 2000d </w:t>
      </w:r>
      <w:r w:rsidRPr="00D65502">
        <w:rPr>
          <w:i/>
          <w:iCs/>
          <w:szCs w:val="22"/>
        </w:rPr>
        <w:t>et seq</w:t>
      </w:r>
      <w:r w:rsidRPr="00D65502">
        <w:rPr>
          <w:szCs w:val="22"/>
        </w:rPr>
        <w:t xml:space="preserve">., 78 stat.252), prohibits discrimination on the basis of race, color, national origin); and 49 CFR Part 21. </w:t>
      </w:r>
    </w:p>
    <w:p w:rsidR="00D65502" w:rsidRPr="00D65502" w:rsidRDefault="00D65502" w:rsidP="009774A3">
      <w:pPr>
        <w:pStyle w:val="Default"/>
        <w:numPr>
          <w:ilvl w:val="0"/>
          <w:numId w:val="26"/>
        </w:numPr>
        <w:spacing w:after="35"/>
        <w:jc w:val="both"/>
        <w:rPr>
          <w:szCs w:val="22"/>
        </w:rPr>
      </w:pPr>
      <w:r w:rsidRPr="00D65502">
        <w:rPr>
          <w:szCs w:val="22"/>
        </w:rPr>
        <w:t xml:space="preserve">The Uniform Relocation Assistance and Real Property Acquisition Policies Act of 1970, (42 U.S.C. § 4601), (prohibits unfair treatment of persons displaced or whose property has been acquired because of Federal or Federal-aid programs and projects); </w:t>
      </w:r>
    </w:p>
    <w:p w:rsidR="00D65502" w:rsidRPr="00D65502" w:rsidRDefault="00D65502" w:rsidP="009774A3">
      <w:pPr>
        <w:pStyle w:val="Default"/>
        <w:numPr>
          <w:ilvl w:val="0"/>
          <w:numId w:val="26"/>
        </w:numPr>
        <w:spacing w:after="35"/>
        <w:jc w:val="both"/>
        <w:rPr>
          <w:szCs w:val="22"/>
        </w:rPr>
      </w:pPr>
      <w:r w:rsidRPr="00D65502">
        <w:rPr>
          <w:szCs w:val="22"/>
        </w:rPr>
        <w:t xml:space="preserve">Federal-Aid Highway Act of 1973, (23 U.S.C. § 324 </w:t>
      </w:r>
      <w:r w:rsidRPr="00D65502">
        <w:rPr>
          <w:i/>
          <w:iCs/>
          <w:szCs w:val="22"/>
        </w:rPr>
        <w:t>et seq</w:t>
      </w:r>
      <w:r w:rsidRPr="00D65502">
        <w:rPr>
          <w:szCs w:val="22"/>
        </w:rPr>
        <w:t xml:space="preserve">.), prohibits discrimination on the basis of sex); </w:t>
      </w:r>
    </w:p>
    <w:p w:rsidR="00D65502" w:rsidRPr="00D65502" w:rsidRDefault="00D65502" w:rsidP="009774A3">
      <w:pPr>
        <w:pStyle w:val="Default"/>
        <w:numPr>
          <w:ilvl w:val="0"/>
          <w:numId w:val="26"/>
        </w:numPr>
        <w:spacing w:after="35"/>
        <w:jc w:val="both"/>
        <w:rPr>
          <w:szCs w:val="22"/>
        </w:rPr>
      </w:pPr>
      <w:r w:rsidRPr="00D65502">
        <w:rPr>
          <w:szCs w:val="22"/>
        </w:rPr>
        <w:t xml:space="preserve">Section 504 of the Rehabilitation Act of 1973, (29 U.S.C. § 794 et seq.), as amended, prohibits discrimination on the basis of disability; and 49 CFR Part 27; </w:t>
      </w:r>
    </w:p>
    <w:p w:rsidR="00D65502" w:rsidRPr="00D65502" w:rsidRDefault="00D65502" w:rsidP="009774A3">
      <w:pPr>
        <w:pStyle w:val="Default"/>
        <w:numPr>
          <w:ilvl w:val="0"/>
          <w:numId w:val="26"/>
        </w:numPr>
        <w:spacing w:after="35"/>
        <w:jc w:val="both"/>
        <w:rPr>
          <w:szCs w:val="22"/>
        </w:rPr>
      </w:pPr>
      <w:r w:rsidRPr="00D65502">
        <w:rPr>
          <w:szCs w:val="22"/>
        </w:rPr>
        <w:t xml:space="preserve">The Age Discrimination Act of 1975, as amended, (42 U.S.C. § 6101 et seq.), prohibits discrimination on the basis of age); </w:t>
      </w:r>
    </w:p>
    <w:p w:rsidR="00D65502" w:rsidRPr="00D65502" w:rsidRDefault="00D65502" w:rsidP="009774A3">
      <w:pPr>
        <w:pStyle w:val="Default"/>
        <w:numPr>
          <w:ilvl w:val="0"/>
          <w:numId w:val="26"/>
        </w:numPr>
        <w:spacing w:after="35"/>
        <w:jc w:val="both"/>
        <w:rPr>
          <w:szCs w:val="22"/>
        </w:rPr>
      </w:pPr>
      <w:r w:rsidRPr="00D65502">
        <w:rPr>
          <w:szCs w:val="22"/>
        </w:rPr>
        <w:t xml:space="preserve">Airport and Airway Improvement Act of 1982, (49 U.S.C. § 471, Section 47123, as amended, (prohibits discrimination based on race, creed, color, national origin, or sex); </w:t>
      </w:r>
    </w:p>
    <w:p w:rsidR="00D65502" w:rsidRPr="00D65502" w:rsidRDefault="00D65502" w:rsidP="009774A3">
      <w:pPr>
        <w:pStyle w:val="Default"/>
        <w:numPr>
          <w:ilvl w:val="0"/>
          <w:numId w:val="26"/>
        </w:numPr>
        <w:spacing w:after="35"/>
        <w:jc w:val="both"/>
        <w:rPr>
          <w:szCs w:val="22"/>
        </w:rPr>
      </w:pPr>
      <w:r w:rsidRPr="00D65502">
        <w:rPr>
          <w:szCs w:val="22"/>
        </w:rPr>
        <w:t xml:space="preserve">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 </w:t>
      </w:r>
    </w:p>
    <w:p w:rsidR="00D65502" w:rsidRPr="00D65502" w:rsidRDefault="00D65502" w:rsidP="009774A3">
      <w:pPr>
        <w:pStyle w:val="Default"/>
        <w:numPr>
          <w:ilvl w:val="0"/>
          <w:numId w:val="26"/>
        </w:numPr>
        <w:spacing w:after="35"/>
        <w:jc w:val="both"/>
        <w:rPr>
          <w:szCs w:val="22"/>
        </w:rPr>
      </w:pPr>
      <w:r w:rsidRPr="00D65502">
        <w:rPr>
          <w:szCs w:val="22"/>
        </w:rPr>
        <w:t xml:space="preserve">Titles II and III of the Americans with Disabilities Act, which prohibit discrimination of the basis of disability in the operation of public entities, public and private transportation systems, places of public accommodation, and certain testing entities (42 U.S.C. §§ 12131 – 12189) as implemented by Department of Transportation regulations 49 C.F.R. parts 37 and 38. </w:t>
      </w:r>
    </w:p>
    <w:p w:rsidR="00D65502" w:rsidRPr="00D65502" w:rsidRDefault="00D65502" w:rsidP="009774A3">
      <w:pPr>
        <w:pStyle w:val="Default"/>
        <w:numPr>
          <w:ilvl w:val="0"/>
          <w:numId w:val="26"/>
        </w:numPr>
        <w:spacing w:after="35"/>
        <w:jc w:val="both"/>
        <w:rPr>
          <w:szCs w:val="22"/>
        </w:rPr>
      </w:pPr>
      <w:r w:rsidRPr="00D65502">
        <w:rPr>
          <w:szCs w:val="22"/>
        </w:rPr>
        <w:t xml:space="preserve">The Federal Aviation Administration’s Non-discrimination statute (49 U.S.C. § 47123) (prohibits discrimination on the basis of race, color, national origin, and sex); </w:t>
      </w:r>
    </w:p>
    <w:p w:rsidR="00D65502" w:rsidRPr="00D65502" w:rsidRDefault="00D65502" w:rsidP="009774A3">
      <w:pPr>
        <w:pStyle w:val="Default"/>
        <w:numPr>
          <w:ilvl w:val="0"/>
          <w:numId w:val="26"/>
        </w:numPr>
        <w:spacing w:after="35"/>
        <w:jc w:val="both"/>
        <w:rPr>
          <w:szCs w:val="22"/>
        </w:rPr>
      </w:pPr>
      <w:r w:rsidRPr="00D65502">
        <w:rPr>
          <w:szCs w:val="22"/>
        </w:rPr>
        <w:t>E</w:t>
      </w:r>
      <w:r w:rsidR="00276A2E">
        <w:rPr>
          <w:szCs w:val="22"/>
        </w:rPr>
        <w:t xml:space="preserve"> </w:t>
      </w:r>
      <w:r w:rsidRPr="00D65502">
        <w:rPr>
          <w:szCs w:val="22"/>
        </w:rPr>
        <w:t xml:space="preserv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populations; </w:t>
      </w:r>
    </w:p>
    <w:p w:rsidR="00D65502" w:rsidRPr="00D65502" w:rsidRDefault="00D65502" w:rsidP="009774A3">
      <w:pPr>
        <w:pStyle w:val="Default"/>
        <w:numPr>
          <w:ilvl w:val="0"/>
          <w:numId w:val="26"/>
        </w:numPr>
        <w:spacing w:after="35"/>
        <w:jc w:val="both"/>
        <w:rPr>
          <w:szCs w:val="22"/>
        </w:rPr>
      </w:pPr>
      <w:r w:rsidRPr="00D65502">
        <w:rPr>
          <w:szCs w:val="22"/>
        </w:rPr>
        <w:t xml:space="preserve">Executive Order 13166, Improving Access to Services for Persons with Limited English Proficiency, and resulting agency guidance, national origin discrimination includes discrimination because of limited English </w:t>
      </w:r>
      <w:r w:rsidR="005D7782">
        <w:rPr>
          <w:szCs w:val="22"/>
        </w:rPr>
        <w:t>P</w:t>
      </w:r>
      <w:r w:rsidR="005D7782" w:rsidRPr="00D65502">
        <w:rPr>
          <w:szCs w:val="22"/>
        </w:rPr>
        <w:t xml:space="preserve">roficiency </w:t>
      </w:r>
      <w:r w:rsidRPr="00D65502">
        <w:rPr>
          <w:szCs w:val="22"/>
        </w:rPr>
        <w:t xml:space="preserve">(LEP). To ensure compliance with Title VI, you must take reasonable steps to ensure that LEP persons have meaningful access to your programs (70 Fed. Reg. at 74087 to 74100); </w:t>
      </w:r>
    </w:p>
    <w:p w:rsidR="00D65502" w:rsidRDefault="00D65502" w:rsidP="009774A3">
      <w:pPr>
        <w:pStyle w:val="Default"/>
        <w:numPr>
          <w:ilvl w:val="0"/>
          <w:numId w:val="26"/>
        </w:numPr>
        <w:jc w:val="both"/>
        <w:rPr>
          <w:szCs w:val="22"/>
        </w:rPr>
      </w:pPr>
      <w:r w:rsidRPr="00D65502">
        <w:rPr>
          <w:szCs w:val="22"/>
        </w:rPr>
        <w:t xml:space="preserve">Title IX of the Education Amendments of 1972, as amended, which prohibits you from discriminating because of sex in education programs or activities (20 U.S.C. 1681 </w:t>
      </w:r>
      <w:r w:rsidRPr="00D65502">
        <w:rPr>
          <w:i/>
          <w:iCs/>
          <w:szCs w:val="22"/>
        </w:rPr>
        <w:t>et seq</w:t>
      </w:r>
      <w:r w:rsidRPr="00D65502">
        <w:rPr>
          <w:szCs w:val="22"/>
        </w:rPr>
        <w:t xml:space="preserve">). </w:t>
      </w:r>
    </w:p>
    <w:p w:rsidR="000141B2" w:rsidRDefault="000141B2" w:rsidP="009774A3">
      <w:pPr>
        <w:pStyle w:val="Default"/>
        <w:jc w:val="both"/>
        <w:rPr>
          <w:szCs w:val="22"/>
        </w:rPr>
        <w:sectPr w:rsidR="000141B2" w:rsidSect="008B5C05">
          <w:pgSz w:w="12240" w:h="15840" w:code="1"/>
          <w:pgMar w:top="1440" w:right="1440" w:bottom="1440" w:left="1440" w:header="144" w:footer="720" w:gutter="0"/>
          <w:cols w:space="720"/>
          <w:docGrid w:linePitch="272"/>
        </w:sectPr>
      </w:pPr>
    </w:p>
    <w:p w:rsidR="000141B2" w:rsidRDefault="000141B2" w:rsidP="009774A3">
      <w:pPr>
        <w:pStyle w:val="Default"/>
        <w:jc w:val="both"/>
        <w:rPr>
          <w:szCs w:val="22"/>
        </w:rPr>
      </w:pPr>
    </w:p>
    <w:p w:rsidR="000141B2" w:rsidRDefault="000141B2" w:rsidP="00CD26A5">
      <w:pPr>
        <w:pStyle w:val="Heading1"/>
      </w:pPr>
      <w:bookmarkStart w:id="21" w:name="_Toc24365099"/>
      <w:r w:rsidRPr="00354747">
        <w:t>Appendix C: Project Schedule</w:t>
      </w:r>
      <w:bookmarkEnd w:id="21"/>
    </w:p>
    <w:tbl>
      <w:tblPr>
        <w:tblStyle w:val="TableGrid"/>
        <w:tblW w:w="12245" w:type="dxa"/>
        <w:jc w:val="center"/>
        <w:tblLayout w:type="fixed"/>
        <w:tblLook w:val="04A0" w:firstRow="1" w:lastRow="0" w:firstColumn="1" w:lastColumn="0" w:noHBand="0" w:noVBand="1"/>
      </w:tblPr>
      <w:tblGrid>
        <w:gridCol w:w="4155"/>
        <w:gridCol w:w="469"/>
        <w:gridCol w:w="434"/>
        <w:gridCol w:w="434"/>
        <w:gridCol w:w="434"/>
        <w:gridCol w:w="437"/>
        <w:gridCol w:w="437"/>
        <w:gridCol w:w="437"/>
        <w:gridCol w:w="437"/>
        <w:gridCol w:w="437"/>
        <w:gridCol w:w="442"/>
        <w:gridCol w:w="442"/>
        <w:gridCol w:w="518"/>
        <w:gridCol w:w="487"/>
        <w:gridCol w:w="450"/>
        <w:gridCol w:w="450"/>
        <w:gridCol w:w="450"/>
        <w:gridCol w:w="450"/>
        <w:gridCol w:w="445"/>
      </w:tblGrid>
      <w:tr w:rsidR="00AF0EB4" w:rsidRPr="0068556F" w:rsidTr="00BE439E">
        <w:trPr>
          <w:trHeight w:val="377"/>
          <w:jc w:val="center"/>
        </w:trPr>
        <w:tc>
          <w:tcPr>
            <w:tcW w:w="4155" w:type="dxa"/>
            <w:vMerge w:val="restart"/>
            <w:shd w:val="clear" w:color="auto" w:fill="D9D9D9" w:themeFill="background1" w:themeFillShade="D9"/>
            <w:vAlign w:val="center"/>
          </w:tcPr>
          <w:p w:rsidR="00AF0EB4" w:rsidRPr="00BE439E" w:rsidRDefault="00797887" w:rsidP="00BE439E">
            <w:pPr>
              <w:rPr>
                <w:rFonts w:asciiTheme="majorBidi" w:hAnsiTheme="majorBidi" w:cstheme="majorBidi"/>
                <w:b/>
                <w:bCs/>
                <w:sz w:val="18"/>
                <w:szCs w:val="18"/>
              </w:rPr>
            </w:pPr>
            <w:r w:rsidRPr="00BE439E">
              <w:rPr>
                <w:rFonts w:asciiTheme="majorBidi" w:hAnsiTheme="majorBidi" w:cstheme="majorBidi"/>
                <w:b/>
                <w:bCs/>
                <w:sz w:val="18"/>
                <w:szCs w:val="18"/>
              </w:rPr>
              <w:t xml:space="preserve">Project </w:t>
            </w:r>
            <w:r w:rsidR="00AF0EB4" w:rsidRPr="00BE439E">
              <w:rPr>
                <w:rFonts w:asciiTheme="majorBidi" w:hAnsiTheme="majorBidi" w:cstheme="majorBidi"/>
                <w:b/>
                <w:bCs/>
                <w:sz w:val="18"/>
                <w:szCs w:val="18"/>
              </w:rPr>
              <w:t>Tasks</w:t>
            </w:r>
          </w:p>
        </w:tc>
        <w:tc>
          <w:tcPr>
            <w:tcW w:w="5358" w:type="dxa"/>
            <w:gridSpan w:val="12"/>
            <w:shd w:val="clear" w:color="auto" w:fill="D9D9D9" w:themeFill="background1" w:themeFillShade="D9"/>
            <w:vAlign w:val="center"/>
          </w:tcPr>
          <w:p w:rsidR="00AF0EB4" w:rsidRPr="00BE439E" w:rsidRDefault="00AF0EB4" w:rsidP="00BE439E">
            <w:pPr>
              <w:rPr>
                <w:rFonts w:asciiTheme="majorBidi" w:hAnsiTheme="majorBidi" w:cstheme="majorBidi"/>
                <w:b/>
                <w:bCs/>
                <w:sz w:val="18"/>
                <w:szCs w:val="18"/>
              </w:rPr>
            </w:pPr>
            <w:r w:rsidRPr="00BE439E">
              <w:rPr>
                <w:rFonts w:asciiTheme="majorBidi" w:hAnsiTheme="majorBidi" w:cstheme="majorBidi"/>
                <w:b/>
                <w:bCs/>
                <w:sz w:val="18"/>
                <w:szCs w:val="18"/>
              </w:rPr>
              <w:t xml:space="preserve">Technical </w:t>
            </w:r>
            <w:r w:rsidR="005D43D0">
              <w:rPr>
                <w:rFonts w:asciiTheme="majorBidi" w:hAnsiTheme="majorBidi" w:cstheme="majorBidi"/>
                <w:b/>
                <w:bCs/>
                <w:sz w:val="18"/>
                <w:szCs w:val="18"/>
              </w:rPr>
              <w:t>P</w:t>
            </w:r>
            <w:r w:rsidRPr="00BE439E">
              <w:rPr>
                <w:rFonts w:asciiTheme="majorBidi" w:hAnsiTheme="majorBidi" w:cstheme="majorBidi"/>
                <w:b/>
                <w:bCs/>
                <w:sz w:val="18"/>
                <w:szCs w:val="18"/>
              </w:rPr>
              <w:t>hase</w:t>
            </w:r>
          </w:p>
        </w:tc>
        <w:tc>
          <w:tcPr>
            <w:tcW w:w="2732" w:type="dxa"/>
            <w:gridSpan w:val="6"/>
            <w:shd w:val="clear" w:color="auto" w:fill="D9D9D9" w:themeFill="background1" w:themeFillShade="D9"/>
            <w:vAlign w:val="center"/>
          </w:tcPr>
          <w:p w:rsidR="00AF0EB4" w:rsidRPr="00BE439E" w:rsidRDefault="00AF0EB4" w:rsidP="00BE439E">
            <w:pPr>
              <w:rPr>
                <w:rFonts w:asciiTheme="majorBidi" w:hAnsiTheme="majorBidi" w:cstheme="majorBidi"/>
                <w:b/>
                <w:bCs/>
                <w:sz w:val="18"/>
                <w:szCs w:val="18"/>
              </w:rPr>
            </w:pPr>
            <w:r w:rsidRPr="00BE439E">
              <w:rPr>
                <w:rFonts w:asciiTheme="majorBidi" w:hAnsiTheme="majorBidi" w:cstheme="majorBidi"/>
                <w:b/>
                <w:bCs/>
                <w:sz w:val="18"/>
                <w:szCs w:val="18"/>
              </w:rPr>
              <w:t xml:space="preserve">Implementation </w:t>
            </w:r>
            <w:r w:rsidR="005D43D0">
              <w:rPr>
                <w:rFonts w:asciiTheme="majorBidi" w:hAnsiTheme="majorBidi" w:cstheme="majorBidi"/>
                <w:b/>
                <w:bCs/>
                <w:sz w:val="18"/>
                <w:szCs w:val="18"/>
              </w:rPr>
              <w:t>P</w:t>
            </w:r>
            <w:r w:rsidRPr="00BE439E">
              <w:rPr>
                <w:rFonts w:asciiTheme="majorBidi" w:hAnsiTheme="majorBidi" w:cstheme="majorBidi"/>
                <w:b/>
                <w:bCs/>
                <w:sz w:val="18"/>
                <w:szCs w:val="18"/>
              </w:rPr>
              <w:t>hase</w:t>
            </w:r>
          </w:p>
        </w:tc>
      </w:tr>
      <w:tr w:rsidR="0068556F" w:rsidRPr="0068556F" w:rsidTr="00BE439E">
        <w:trPr>
          <w:trHeight w:val="302"/>
          <w:jc w:val="center"/>
        </w:trPr>
        <w:tc>
          <w:tcPr>
            <w:tcW w:w="4155" w:type="dxa"/>
            <w:vMerge/>
            <w:shd w:val="clear" w:color="auto" w:fill="D9D9D9" w:themeFill="background1" w:themeFillShade="D9"/>
            <w:vAlign w:val="center"/>
          </w:tcPr>
          <w:p w:rsidR="00AF0EB4" w:rsidRPr="00BE439E" w:rsidRDefault="00AF0EB4" w:rsidP="00BE439E">
            <w:pPr>
              <w:ind w:left="-112"/>
              <w:rPr>
                <w:rFonts w:asciiTheme="majorBidi" w:hAnsiTheme="majorBidi" w:cstheme="majorBidi"/>
                <w:b/>
                <w:bCs/>
                <w:color w:val="FF0000"/>
                <w:sz w:val="18"/>
                <w:szCs w:val="18"/>
              </w:rPr>
            </w:pPr>
          </w:p>
        </w:tc>
        <w:tc>
          <w:tcPr>
            <w:tcW w:w="469"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Apr</w:t>
            </w:r>
          </w:p>
        </w:tc>
        <w:tc>
          <w:tcPr>
            <w:tcW w:w="434"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May</w:t>
            </w:r>
          </w:p>
        </w:tc>
        <w:tc>
          <w:tcPr>
            <w:tcW w:w="434"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Jun</w:t>
            </w:r>
          </w:p>
        </w:tc>
        <w:tc>
          <w:tcPr>
            <w:tcW w:w="434"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Jul</w:t>
            </w:r>
          </w:p>
        </w:tc>
        <w:tc>
          <w:tcPr>
            <w:tcW w:w="437"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Aug</w:t>
            </w:r>
          </w:p>
        </w:tc>
        <w:tc>
          <w:tcPr>
            <w:tcW w:w="437"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Sep</w:t>
            </w:r>
          </w:p>
        </w:tc>
        <w:tc>
          <w:tcPr>
            <w:tcW w:w="437"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Oct</w:t>
            </w:r>
          </w:p>
        </w:tc>
        <w:tc>
          <w:tcPr>
            <w:tcW w:w="437"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Nov</w:t>
            </w:r>
          </w:p>
        </w:tc>
        <w:tc>
          <w:tcPr>
            <w:tcW w:w="437"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Dec</w:t>
            </w:r>
          </w:p>
        </w:tc>
        <w:tc>
          <w:tcPr>
            <w:tcW w:w="442"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Jan</w:t>
            </w:r>
          </w:p>
        </w:tc>
        <w:tc>
          <w:tcPr>
            <w:tcW w:w="442"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Feb</w:t>
            </w:r>
          </w:p>
        </w:tc>
        <w:tc>
          <w:tcPr>
            <w:tcW w:w="518"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Mar</w:t>
            </w:r>
          </w:p>
        </w:tc>
        <w:tc>
          <w:tcPr>
            <w:tcW w:w="487"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Apr</w:t>
            </w:r>
          </w:p>
        </w:tc>
        <w:tc>
          <w:tcPr>
            <w:tcW w:w="450"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May</w:t>
            </w:r>
          </w:p>
        </w:tc>
        <w:tc>
          <w:tcPr>
            <w:tcW w:w="450"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Jun</w:t>
            </w:r>
          </w:p>
        </w:tc>
        <w:tc>
          <w:tcPr>
            <w:tcW w:w="450"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Jul</w:t>
            </w:r>
          </w:p>
        </w:tc>
        <w:tc>
          <w:tcPr>
            <w:tcW w:w="450"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Aug</w:t>
            </w:r>
          </w:p>
        </w:tc>
        <w:tc>
          <w:tcPr>
            <w:tcW w:w="445"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Sep</w:t>
            </w:r>
          </w:p>
        </w:tc>
      </w:tr>
      <w:tr w:rsidR="0068556F" w:rsidRPr="0068556F" w:rsidTr="0068556F">
        <w:trPr>
          <w:trHeight w:val="302"/>
          <w:jc w:val="center"/>
        </w:trPr>
        <w:tc>
          <w:tcPr>
            <w:tcW w:w="4155" w:type="dxa"/>
            <w:shd w:val="clear" w:color="auto" w:fill="C5E0B3" w:themeFill="accent6" w:themeFillTint="66"/>
            <w:vAlign w:val="center"/>
          </w:tcPr>
          <w:p w:rsidR="005D7782" w:rsidRPr="00BE439E" w:rsidRDefault="0068556F" w:rsidP="00BE439E">
            <w:pPr>
              <w:rPr>
                <w:rFonts w:asciiTheme="majorBidi" w:hAnsiTheme="majorBidi" w:cstheme="majorBidi"/>
                <w:b/>
                <w:bCs/>
                <w:color w:val="000000" w:themeColor="text1"/>
                <w:sz w:val="18"/>
                <w:szCs w:val="18"/>
              </w:rPr>
            </w:pPr>
            <w:r w:rsidRPr="00BE439E">
              <w:rPr>
                <w:rFonts w:asciiTheme="majorBidi" w:hAnsiTheme="majorBidi" w:cstheme="majorBidi"/>
                <w:b/>
                <w:bCs/>
                <w:color w:val="000000" w:themeColor="text1"/>
                <w:sz w:val="18"/>
                <w:szCs w:val="18"/>
              </w:rPr>
              <w:t xml:space="preserve"> Technical Tasks</w:t>
            </w:r>
          </w:p>
        </w:tc>
        <w:tc>
          <w:tcPr>
            <w:tcW w:w="469"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34"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34"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34"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37"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37"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37"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37"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37"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42"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42"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518"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87" w:type="dxa"/>
            <w:shd w:val="clear" w:color="auto" w:fill="auto"/>
            <w:vAlign w:val="center"/>
          </w:tcPr>
          <w:p w:rsidR="005D7782" w:rsidRPr="00BE439E" w:rsidRDefault="005D7782" w:rsidP="00BE439E">
            <w:pPr>
              <w:ind w:left="-112"/>
              <w:rPr>
                <w:rFonts w:asciiTheme="majorBidi" w:hAnsiTheme="majorBidi" w:cstheme="majorBidi"/>
                <w:b/>
                <w:bCs/>
                <w:color w:val="FF0000"/>
                <w:sz w:val="18"/>
                <w:szCs w:val="18"/>
              </w:rPr>
            </w:pPr>
          </w:p>
        </w:tc>
        <w:tc>
          <w:tcPr>
            <w:tcW w:w="450" w:type="dxa"/>
            <w:shd w:val="clear" w:color="auto" w:fill="auto"/>
            <w:vAlign w:val="center"/>
          </w:tcPr>
          <w:p w:rsidR="005D7782" w:rsidRPr="00BE439E" w:rsidRDefault="005D7782" w:rsidP="00BE439E">
            <w:pPr>
              <w:ind w:left="-112"/>
              <w:rPr>
                <w:rFonts w:asciiTheme="majorBidi" w:hAnsiTheme="majorBidi" w:cstheme="majorBidi"/>
                <w:b/>
                <w:bCs/>
                <w:color w:val="FF0000"/>
                <w:sz w:val="18"/>
                <w:szCs w:val="18"/>
              </w:rPr>
            </w:pPr>
          </w:p>
        </w:tc>
        <w:tc>
          <w:tcPr>
            <w:tcW w:w="450" w:type="dxa"/>
            <w:shd w:val="clear" w:color="auto" w:fill="auto"/>
            <w:vAlign w:val="center"/>
          </w:tcPr>
          <w:p w:rsidR="005D7782" w:rsidRPr="00BE439E" w:rsidRDefault="005D7782" w:rsidP="00BE439E">
            <w:pPr>
              <w:ind w:left="-112"/>
              <w:rPr>
                <w:rFonts w:asciiTheme="majorBidi" w:hAnsiTheme="majorBidi" w:cstheme="majorBidi"/>
                <w:b/>
                <w:bCs/>
                <w:color w:val="FF0000"/>
                <w:sz w:val="18"/>
                <w:szCs w:val="18"/>
              </w:rPr>
            </w:pPr>
          </w:p>
        </w:tc>
        <w:tc>
          <w:tcPr>
            <w:tcW w:w="450" w:type="dxa"/>
            <w:shd w:val="clear" w:color="auto" w:fill="auto"/>
            <w:vAlign w:val="center"/>
          </w:tcPr>
          <w:p w:rsidR="005D7782" w:rsidRPr="00BE439E" w:rsidRDefault="005D7782" w:rsidP="00BE439E">
            <w:pPr>
              <w:ind w:left="-112"/>
              <w:rPr>
                <w:rFonts w:asciiTheme="majorBidi" w:hAnsiTheme="majorBidi" w:cstheme="majorBidi"/>
                <w:b/>
                <w:bCs/>
                <w:color w:val="FF0000"/>
                <w:sz w:val="18"/>
                <w:szCs w:val="18"/>
              </w:rPr>
            </w:pPr>
          </w:p>
        </w:tc>
        <w:tc>
          <w:tcPr>
            <w:tcW w:w="450" w:type="dxa"/>
            <w:shd w:val="clear" w:color="auto" w:fill="auto"/>
            <w:vAlign w:val="center"/>
          </w:tcPr>
          <w:p w:rsidR="005D7782" w:rsidRPr="00BE439E" w:rsidRDefault="005D7782" w:rsidP="00BE439E">
            <w:pPr>
              <w:ind w:left="-112"/>
              <w:rPr>
                <w:rFonts w:asciiTheme="majorBidi" w:hAnsiTheme="majorBidi" w:cstheme="majorBidi"/>
                <w:b/>
                <w:bCs/>
                <w:color w:val="FF0000"/>
                <w:sz w:val="18"/>
                <w:szCs w:val="18"/>
              </w:rPr>
            </w:pPr>
          </w:p>
        </w:tc>
        <w:tc>
          <w:tcPr>
            <w:tcW w:w="445" w:type="dxa"/>
            <w:shd w:val="clear" w:color="auto" w:fill="auto"/>
            <w:vAlign w:val="center"/>
          </w:tcPr>
          <w:p w:rsidR="005D7782" w:rsidRPr="00BE439E" w:rsidRDefault="005D7782" w:rsidP="00BE439E">
            <w:pPr>
              <w:ind w:left="-112"/>
              <w:rPr>
                <w:rFonts w:asciiTheme="majorBidi" w:hAnsiTheme="majorBidi" w:cstheme="majorBidi"/>
                <w:b/>
                <w:bCs/>
                <w:color w:val="FF0000"/>
                <w:sz w:val="18"/>
                <w:szCs w:val="18"/>
              </w:rPr>
            </w:pPr>
          </w:p>
        </w:tc>
      </w:tr>
      <w:tr w:rsidR="00AF0EB4" w:rsidRPr="0068556F" w:rsidTr="00BE439E">
        <w:trPr>
          <w:trHeight w:val="302"/>
          <w:jc w:val="center"/>
        </w:trPr>
        <w:tc>
          <w:tcPr>
            <w:tcW w:w="4155" w:type="dxa"/>
            <w:vAlign w:val="center"/>
          </w:tcPr>
          <w:p w:rsidR="00AF0EB4" w:rsidRPr="00BE439E" w:rsidRDefault="00AF0EB4" w:rsidP="00BE439E">
            <w:pPr>
              <w:rPr>
                <w:rFonts w:asciiTheme="majorBidi" w:hAnsiTheme="majorBidi" w:cstheme="majorBidi"/>
                <w:b/>
                <w:bCs/>
                <w:color w:val="000000" w:themeColor="text1"/>
                <w:sz w:val="18"/>
                <w:szCs w:val="18"/>
              </w:rPr>
            </w:pPr>
            <w:r w:rsidRPr="00BE439E">
              <w:rPr>
                <w:rFonts w:asciiTheme="majorBidi" w:hAnsiTheme="majorBidi" w:cstheme="majorBidi"/>
                <w:b/>
                <w:bCs/>
                <w:color w:val="000000" w:themeColor="text1"/>
                <w:sz w:val="18"/>
                <w:szCs w:val="18"/>
              </w:rPr>
              <w:t>1</w:t>
            </w:r>
          </w:p>
        </w:tc>
        <w:tc>
          <w:tcPr>
            <w:tcW w:w="469"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518"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8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5"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r>
      <w:tr w:rsidR="00AF0EB4" w:rsidRPr="0068556F" w:rsidTr="00BE439E">
        <w:trPr>
          <w:trHeight w:val="302"/>
          <w:jc w:val="center"/>
        </w:trPr>
        <w:tc>
          <w:tcPr>
            <w:tcW w:w="4155" w:type="dxa"/>
            <w:vAlign w:val="center"/>
          </w:tcPr>
          <w:p w:rsidR="00AF0EB4" w:rsidRPr="00BE439E" w:rsidRDefault="00AF0EB4" w:rsidP="00BE439E">
            <w:pPr>
              <w:rPr>
                <w:rFonts w:asciiTheme="majorBidi" w:hAnsiTheme="majorBidi" w:cstheme="majorBidi"/>
                <w:b/>
                <w:bCs/>
                <w:color w:val="000000" w:themeColor="text1"/>
                <w:sz w:val="18"/>
                <w:szCs w:val="18"/>
              </w:rPr>
            </w:pPr>
            <w:r w:rsidRPr="00BE439E">
              <w:rPr>
                <w:rFonts w:asciiTheme="majorBidi" w:hAnsiTheme="majorBidi" w:cstheme="majorBidi"/>
                <w:b/>
                <w:bCs/>
                <w:color w:val="000000" w:themeColor="text1"/>
                <w:sz w:val="18"/>
                <w:szCs w:val="18"/>
              </w:rPr>
              <w:t>2</w:t>
            </w:r>
          </w:p>
        </w:tc>
        <w:tc>
          <w:tcPr>
            <w:tcW w:w="469"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518"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8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5"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r>
      <w:tr w:rsidR="00AF0EB4" w:rsidRPr="0068556F" w:rsidTr="00BE439E">
        <w:trPr>
          <w:trHeight w:val="302"/>
          <w:jc w:val="center"/>
        </w:trPr>
        <w:tc>
          <w:tcPr>
            <w:tcW w:w="4155" w:type="dxa"/>
            <w:vAlign w:val="center"/>
          </w:tcPr>
          <w:p w:rsidR="00AF0EB4" w:rsidRPr="00BE439E" w:rsidRDefault="00AF0EB4" w:rsidP="00BE439E">
            <w:pPr>
              <w:rPr>
                <w:rFonts w:asciiTheme="majorBidi" w:hAnsiTheme="majorBidi" w:cstheme="majorBidi"/>
                <w:b/>
                <w:bCs/>
                <w:color w:val="000000" w:themeColor="text1"/>
                <w:sz w:val="18"/>
                <w:szCs w:val="18"/>
              </w:rPr>
            </w:pPr>
            <w:r w:rsidRPr="00BE439E">
              <w:rPr>
                <w:rFonts w:asciiTheme="majorBidi" w:hAnsiTheme="majorBidi" w:cstheme="majorBidi"/>
                <w:b/>
                <w:bCs/>
                <w:color w:val="000000" w:themeColor="text1"/>
                <w:sz w:val="18"/>
                <w:szCs w:val="18"/>
              </w:rPr>
              <w:t>3</w:t>
            </w:r>
          </w:p>
        </w:tc>
        <w:tc>
          <w:tcPr>
            <w:tcW w:w="469"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518"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8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5"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r>
      <w:tr w:rsidR="00AF0EB4" w:rsidRPr="0068556F" w:rsidTr="00BE439E">
        <w:trPr>
          <w:trHeight w:val="302"/>
          <w:jc w:val="center"/>
        </w:trPr>
        <w:tc>
          <w:tcPr>
            <w:tcW w:w="4155" w:type="dxa"/>
            <w:vAlign w:val="center"/>
          </w:tcPr>
          <w:p w:rsidR="00AF0EB4" w:rsidRPr="00BE439E" w:rsidRDefault="00797887" w:rsidP="00BE439E">
            <w:pPr>
              <w:rPr>
                <w:rFonts w:asciiTheme="majorBidi" w:hAnsiTheme="majorBidi" w:cstheme="majorBidi"/>
                <w:b/>
                <w:bCs/>
                <w:color w:val="000000" w:themeColor="text1"/>
                <w:sz w:val="18"/>
                <w:szCs w:val="18"/>
              </w:rPr>
            </w:pPr>
            <w:r w:rsidRPr="00BE439E">
              <w:rPr>
                <w:rFonts w:asciiTheme="majorBidi" w:hAnsiTheme="majorBidi" w:cstheme="majorBidi"/>
                <w:b/>
                <w:bCs/>
                <w:color w:val="000000" w:themeColor="text1"/>
                <w:sz w:val="18"/>
                <w:szCs w:val="18"/>
              </w:rPr>
              <w:t>4</w:t>
            </w:r>
          </w:p>
        </w:tc>
        <w:tc>
          <w:tcPr>
            <w:tcW w:w="469"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518"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8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5"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r>
      <w:tr w:rsidR="00AF0EB4" w:rsidRPr="0068556F" w:rsidTr="00BE439E">
        <w:trPr>
          <w:trHeight w:val="302"/>
          <w:jc w:val="center"/>
        </w:trPr>
        <w:tc>
          <w:tcPr>
            <w:tcW w:w="4155" w:type="dxa"/>
            <w:vAlign w:val="center"/>
          </w:tcPr>
          <w:p w:rsidR="00AF0EB4" w:rsidRPr="00BE439E" w:rsidRDefault="00797887" w:rsidP="00BE439E">
            <w:pPr>
              <w:rPr>
                <w:rFonts w:asciiTheme="majorBidi" w:hAnsiTheme="majorBidi" w:cstheme="majorBidi"/>
                <w:b/>
                <w:bCs/>
                <w:color w:val="000000" w:themeColor="text1"/>
                <w:sz w:val="18"/>
                <w:szCs w:val="18"/>
              </w:rPr>
            </w:pPr>
            <w:r w:rsidRPr="00BE439E">
              <w:rPr>
                <w:rFonts w:asciiTheme="majorBidi" w:hAnsiTheme="majorBidi" w:cstheme="majorBidi"/>
                <w:b/>
                <w:bCs/>
                <w:color w:val="000000" w:themeColor="text1"/>
                <w:sz w:val="18"/>
                <w:szCs w:val="18"/>
              </w:rPr>
              <w:t>5</w:t>
            </w:r>
          </w:p>
        </w:tc>
        <w:tc>
          <w:tcPr>
            <w:tcW w:w="469"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518"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8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5"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r>
      <w:tr w:rsidR="00AF0EB4" w:rsidRPr="0068556F" w:rsidTr="00BE439E">
        <w:trPr>
          <w:trHeight w:val="302"/>
          <w:jc w:val="center"/>
        </w:trPr>
        <w:tc>
          <w:tcPr>
            <w:tcW w:w="4155" w:type="dxa"/>
            <w:shd w:val="clear" w:color="auto" w:fill="5B9BD5" w:themeFill="accent1"/>
            <w:vAlign w:val="center"/>
          </w:tcPr>
          <w:p w:rsidR="00AF0EB4" w:rsidRPr="00BE439E" w:rsidRDefault="005D7782" w:rsidP="00BE439E">
            <w:pPr>
              <w:rPr>
                <w:rFonts w:asciiTheme="majorBidi" w:hAnsiTheme="majorBidi" w:cstheme="majorBidi"/>
                <w:b/>
                <w:bCs/>
                <w:color w:val="000000" w:themeColor="text1"/>
                <w:sz w:val="18"/>
                <w:szCs w:val="18"/>
              </w:rPr>
            </w:pPr>
            <w:r w:rsidRPr="00BE439E">
              <w:rPr>
                <w:rFonts w:asciiTheme="majorBidi" w:hAnsiTheme="majorBidi" w:cstheme="majorBidi"/>
                <w:b/>
                <w:bCs/>
                <w:color w:val="000000" w:themeColor="text1"/>
                <w:sz w:val="18"/>
                <w:szCs w:val="18"/>
              </w:rPr>
              <w:t>Implementation Tasks</w:t>
            </w:r>
          </w:p>
        </w:tc>
        <w:tc>
          <w:tcPr>
            <w:tcW w:w="469" w:type="dxa"/>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518"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87" w:type="dxa"/>
            <w:shd w:val="clear" w:color="auto" w:fill="5B9BD5" w:themeFill="accent1"/>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5B9BD5" w:themeFill="accent1"/>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5B9BD5" w:themeFill="accent1"/>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5B9BD5" w:themeFill="accent1"/>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5B9BD5" w:themeFill="accent1"/>
            <w:vAlign w:val="center"/>
          </w:tcPr>
          <w:p w:rsidR="00AF0EB4" w:rsidRPr="00BE439E" w:rsidRDefault="00AF0EB4" w:rsidP="00BE439E">
            <w:pPr>
              <w:ind w:left="-112"/>
              <w:rPr>
                <w:rFonts w:asciiTheme="majorBidi" w:hAnsiTheme="majorBidi" w:cstheme="majorBidi"/>
                <w:b/>
                <w:bCs/>
                <w:color w:val="FF0000"/>
                <w:sz w:val="18"/>
                <w:szCs w:val="18"/>
              </w:rPr>
            </w:pPr>
          </w:p>
        </w:tc>
        <w:tc>
          <w:tcPr>
            <w:tcW w:w="445" w:type="dxa"/>
            <w:shd w:val="clear" w:color="auto" w:fill="5B9BD5" w:themeFill="accent1"/>
            <w:vAlign w:val="center"/>
          </w:tcPr>
          <w:p w:rsidR="00AF0EB4" w:rsidRPr="00BE439E" w:rsidRDefault="00AF0EB4" w:rsidP="00BE439E">
            <w:pPr>
              <w:ind w:left="-112"/>
              <w:rPr>
                <w:rFonts w:asciiTheme="majorBidi" w:hAnsiTheme="majorBidi" w:cstheme="majorBidi"/>
                <w:b/>
                <w:bCs/>
                <w:color w:val="FF0000"/>
                <w:sz w:val="18"/>
                <w:szCs w:val="18"/>
              </w:rPr>
            </w:pPr>
          </w:p>
        </w:tc>
      </w:tr>
      <w:tr w:rsidR="00AF0EB4" w:rsidRPr="0068556F" w:rsidTr="00BE439E">
        <w:trPr>
          <w:trHeight w:val="302"/>
          <w:jc w:val="center"/>
        </w:trPr>
        <w:tc>
          <w:tcPr>
            <w:tcW w:w="4155" w:type="dxa"/>
            <w:vAlign w:val="center"/>
          </w:tcPr>
          <w:p w:rsidR="00AF0EB4" w:rsidRPr="00BE439E" w:rsidRDefault="005D7782" w:rsidP="00BE439E">
            <w:pPr>
              <w:rPr>
                <w:rFonts w:asciiTheme="majorBidi" w:hAnsiTheme="majorBidi" w:cstheme="majorBidi"/>
                <w:b/>
                <w:bCs/>
                <w:color w:val="000000" w:themeColor="text1"/>
                <w:sz w:val="18"/>
                <w:szCs w:val="18"/>
              </w:rPr>
            </w:pPr>
            <w:r w:rsidRPr="00BE439E">
              <w:rPr>
                <w:rFonts w:asciiTheme="majorBidi" w:hAnsiTheme="majorBidi" w:cstheme="majorBidi"/>
                <w:b/>
                <w:bCs/>
                <w:color w:val="000000" w:themeColor="text1"/>
                <w:sz w:val="18"/>
                <w:szCs w:val="18"/>
              </w:rPr>
              <w:t>1</w:t>
            </w:r>
          </w:p>
        </w:tc>
        <w:tc>
          <w:tcPr>
            <w:tcW w:w="469" w:type="dxa"/>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518"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8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5"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r>
      <w:tr w:rsidR="00AF0EB4" w:rsidRPr="0068556F" w:rsidTr="00BE439E">
        <w:trPr>
          <w:trHeight w:val="302"/>
          <w:jc w:val="center"/>
        </w:trPr>
        <w:tc>
          <w:tcPr>
            <w:tcW w:w="4155" w:type="dxa"/>
            <w:vAlign w:val="center"/>
          </w:tcPr>
          <w:p w:rsidR="00AF0EB4" w:rsidRPr="00BE439E" w:rsidRDefault="005D7782" w:rsidP="00BE439E">
            <w:pPr>
              <w:rPr>
                <w:rFonts w:asciiTheme="majorBidi" w:hAnsiTheme="majorBidi" w:cstheme="majorBidi"/>
                <w:b/>
                <w:bCs/>
                <w:color w:val="000000" w:themeColor="text1"/>
                <w:sz w:val="18"/>
                <w:szCs w:val="18"/>
              </w:rPr>
            </w:pPr>
            <w:r w:rsidRPr="00BE439E">
              <w:rPr>
                <w:rFonts w:asciiTheme="majorBidi" w:hAnsiTheme="majorBidi" w:cstheme="majorBidi"/>
                <w:b/>
                <w:bCs/>
                <w:color w:val="000000" w:themeColor="text1"/>
                <w:sz w:val="18"/>
                <w:szCs w:val="18"/>
              </w:rPr>
              <w:t>2</w:t>
            </w:r>
          </w:p>
        </w:tc>
        <w:tc>
          <w:tcPr>
            <w:tcW w:w="469" w:type="dxa"/>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518"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8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5"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r>
    </w:tbl>
    <w:p w:rsidR="000141B2" w:rsidRDefault="000141B2" w:rsidP="00BE439E">
      <w:pPr>
        <w:pStyle w:val="Default"/>
        <w:rPr>
          <w:szCs w:val="22"/>
        </w:rPr>
        <w:sectPr w:rsidR="000141B2" w:rsidSect="0064087E">
          <w:headerReference w:type="default" r:id="rId28"/>
          <w:footerReference w:type="default" r:id="rId29"/>
          <w:pgSz w:w="15840" w:h="12240" w:orient="landscape" w:code="1"/>
          <w:pgMar w:top="1440" w:right="1440" w:bottom="1440" w:left="1440" w:header="144" w:footer="720" w:gutter="0"/>
          <w:cols w:space="720"/>
          <w:docGrid w:linePitch="272"/>
        </w:sectPr>
      </w:pPr>
    </w:p>
    <w:tbl>
      <w:tblPr>
        <w:tblW w:w="12666" w:type="dxa"/>
        <w:tblLook w:val="04A0" w:firstRow="1" w:lastRow="0" w:firstColumn="1" w:lastColumn="0" w:noHBand="0" w:noVBand="1"/>
      </w:tblPr>
      <w:tblGrid>
        <w:gridCol w:w="3870"/>
        <w:gridCol w:w="1890"/>
        <w:gridCol w:w="1530"/>
        <w:gridCol w:w="1530"/>
        <w:gridCol w:w="3846"/>
      </w:tblGrid>
      <w:tr w:rsidR="003B1CFD" w:rsidRPr="00354747" w:rsidTr="00D177BF">
        <w:trPr>
          <w:trHeight w:val="310"/>
        </w:trPr>
        <w:tc>
          <w:tcPr>
            <w:tcW w:w="12666" w:type="dxa"/>
            <w:gridSpan w:val="5"/>
            <w:tcBorders>
              <w:top w:val="nil"/>
              <w:left w:val="nil"/>
              <w:bottom w:val="nil"/>
              <w:right w:val="nil"/>
            </w:tcBorders>
            <w:shd w:val="clear" w:color="auto" w:fill="auto"/>
            <w:noWrap/>
            <w:hideMark/>
          </w:tcPr>
          <w:p w:rsidR="003B1CFD" w:rsidRPr="00354747" w:rsidRDefault="003B1CFD" w:rsidP="00230AFD">
            <w:pPr>
              <w:pStyle w:val="Heading1"/>
            </w:pPr>
            <w:bookmarkStart w:id="22" w:name="_Toc24365100"/>
            <w:r w:rsidRPr="00354747">
              <w:t>Appendix D: Budget Forms</w:t>
            </w:r>
            <w:bookmarkEnd w:id="22"/>
          </w:p>
        </w:tc>
      </w:tr>
      <w:tr w:rsidR="003B1CFD" w:rsidRPr="003B1CFD" w:rsidTr="00D177BF">
        <w:trPr>
          <w:trHeight w:val="310"/>
        </w:trPr>
        <w:tc>
          <w:tcPr>
            <w:tcW w:w="12666" w:type="dxa"/>
            <w:gridSpan w:val="5"/>
            <w:tcBorders>
              <w:top w:val="nil"/>
              <w:left w:val="nil"/>
              <w:bottom w:val="nil"/>
              <w:right w:val="nil"/>
            </w:tcBorders>
            <w:shd w:val="clear" w:color="auto" w:fill="auto"/>
            <w:noWrap/>
            <w:hideMark/>
          </w:tcPr>
          <w:p w:rsidR="003B1CFD" w:rsidRPr="00D45EB4" w:rsidRDefault="003B1CFD" w:rsidP="009774A3">
            <w:pPr>
              <w:jc w:val="both"/>
              <w:rPr>
                <w:rFonts w:eastAsia="Times New Roman"/>
                <w:b/>
                <w:bCs/>
                <w:color w:val="000000"/>
                <w:sz w:val="22"/>
                <w:szCs w:val="22"/>
              </w:rPr>
            </w:pPr>
            <w:r w:rsidRPr="00D45EB4">
              <w:rPr>
                <w:rFonts w:eastAsia="Times New Roman"/>
                <w:b/>
                <w:bCs/>
                <w:color w:val="000000"/>
                <w:sz w:val="22"/>
                <w:szCs w:val="22"/>
              </w:rPr>
              <w:t xml:space="preserve">University: </w:t>
            </w:r>
          </w:p>
        </w:tc>
      </w:tr>
      <w:tr w:rsidR="003B1CFD" w:rsidRPr="003B1CFD" w:rsidTr="00D177BF">
        <w:trPr>
          <w:trHeight w:val="310"/>
        </w:trPr>
        <w:tc>
          <w:tcPr>
            <w:tcW w:w="12666" w:type="dxa"/>
            <w:gridSpan w:val="5"/>
            <w:tcBorders>
              <w:top w:val="nil"/>
              <w:left w:val="nil"/>
              <w:bottom w:val="nil"/>
              <w:right w:val="nil"/>
            </w:tcBorders>
            <w:shd w:val="clear" w:color="auto" w:fill="auto"/>
            <w:noWrap/>
            <w:hideMark/>
          </w:tcPr>
          <w:p w:rsidR="003B1CFD" w:rsidRPr="00D45EB4" w:rsidRDefault="003B1CFD" w:rsidP="009774A3">
            <w:pPr>
              <w:jc w:val="both"/>
              <w:rPr>
                <w:rFonts w:eastAsia="Times New Roman"/>
                <w:b/>
                <w:bCs/>
                <w:color w:val="000000"/>
                <w:sz w:val="22"/>
                <w:szCs w:val="22"/>
              </w:rPr>
            </w:pPr>
            <w:r w:rsidRPr="00D45EB4">
              <w:rPr>
                <w:rFonts w:eastAsia="Times New Roman"/>
                <w:b/>
                <w:bCs/>
                <w:color w:val="000000"/>
                <w:sz w:val="22"/>
                <w:szCs w:val="22"/>
              </w:rPr>
              <w:t xml:space="preserve">Performance period: </w:t>
            </w:r>
          </w:p>
        </w:tc>
      </w:tr>
      <w:tr w:rsidR="00D177BF" w:rsidRPr="003B1CFD" w:rsidTr="00D6147B">
        <w:trPr>
          <w:trHeight w:val="650"/>
        </w:trPr>
        <w:tc>
          <w:tcPr>
            <w:tcW w:w="3870" w:type="dxa"/>
            <w:tcBorders>
              <w:top w:val="single" w:sz="8" w:space="0" w:color="auto"/>
              <w:left w:val="single" w:sz="8" w:space="0" w:color="auto"/>
              <w:right w:val="single" w:sz="8" w:space="0" w:color="auto"/>
            </w:tcBorders>
            <w:shd w:val="clear" w:color="000000" w:fill="BFBFBF"/>
            <w:vAlign w:val="center"/>
            <w:hideMark/>
          </w:tcPr>
          <w:p w:rsidR="00D177BF" w:rsidRPr="00D6147B" w:rsidRDefault="00D177BF" w:rsidP="00D6147B">
            <w:pPr>
              <w:rPr>
                <w:rFonts w:eastAsia="Times New Roman"/>
                <w:b/>
                <w:bCs/>
                <w:color w:val="000000"/>
                <w:sz w:val="24"/>
                <w:szCs w:val="24"/>
              </w:rPr>
            </w:pPr>
            <w:r w:rsidRPr="00D6147B">
              <w:rPr>
                <w:rFonts w:eastAsia="Times New Roman"/>
                <w:b/>
                <w:bCs/>
                <w:color w:val="000000"/>
                <w:sz w:val="24"/>
                <w:szCs w:val="24"/>
              </w:rPr>
              <w:t>CATEGORY</w:t>
            </w:r>
          </w:p>
          <w:p w:rsidR="00D177BF" w:rsidRPr="00D6147B" w:rsidRDefault="00D177BF" w:rsidP="00D6147B">
            <w:pPr>
              <w:rPr>
                <w:rFonts w:eastAsia="Times New Roman"/>
                <w:b/>
                <w:bCs/>
                <w:color w:val="000000"/>
                <w:sz w:val="24"/>
                <w:szCs w:val="24"/>
              </w:rPr>
            </w:pPr>
            <w:r w:rsidRPr="00D6147B">
              <w:rPr>
                <w:rFonts w:eastAsia="Times New Roman"/>
                <w:b/>
                <w:bCs/>
                <w:color w:val="000000"/>
                <w:sz w:val="24"/>
                <w:szCs w:val="24"/>
              </w:rPr>
              <w:t> </w:t>
            </w:r>
          </w:p>
        </w:tc>
        <w:tc>
          <w:tcPr>
            <w:tcW w:w="1890"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D177BF" w:rsidRPr="00D6147B" w:rsidRDefault="00D177BF" w:rsidP="00D6147B">
            <w:pPr>
              <w:rPr>
                <w:rFonts w:eastAsia="Times New Roman"/>
                <w:b/>
                <w:bCs/>
                <w:color w:val="000000"/>
                <w:sz w:val="24"/>
                <w:szCs w:val="24"/>
              </w:rPr>
            </w:pPr>
            <w:r w:rsidRPr="00D6147B">
              <w:rPr>
                <w:rFonts w:eastAsia="Times New Roman"/>
                <w:b/>
                <w:bCs/>
                <w:color w:val="000000"/>
                <w:sz w:val="24"/>
                <w:szCs w:val="24"/>
              </w:rPr>
              <w:t>Budget requested from UTC</w:t>
            </w:r>
          </w:p>
        </w:tc>
        <w:tc>
          <w:tcPr>
            <w:tcW w:w="1530"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D177BF" w:rsidRPr="00D6147B" w:rsidRDefault="00D177BF" w:rsidP="00D6147B">
            <w:pPr>
              <w:rPr>
                <w:rFonts w:eastAsia="Times New Roman"/>
                <w:b/>
                <w:bCs/>
                <w:color w:val="000000"/>
                <w:sz w:val="24"/>
                <w:szCs w:val="24"/>
              </w:rPr>
            </w:pPr>
            <w:r w:rsidRPr="00D6147B">
              <w:rPr>
                <w:rFonts w:eastAsia="Times New Roman"/>
                <w:b/>
                <w:bCs/>
                <w:color w:val="000000"/>
                <w:sz w:val="24"/>
                <w:szCs w:val="24"/>
              </w:rPr>
              <w:t>University Matching Funds (Cost share)</w:t>
            </w:r>
          </w:p>
        </w:tc>
        <w:tc>
          <w:tcPr>
            <w:tcW w:w="1530" w:type="dxa"/>
            <w:tcBorders>
              <w:top w:val="single" w:sz="8" w:space="0" w:color="auto"/>
              <w:left w:val="single" w:sz="8" w:space="0" w:color="auto"/>
              <w:bottom w:val="single" w:sz="8" w:space="0" w:color="000000"/>
              <w:right w:val="single" w:sz="8" w:space="0" w:color="auto"/>
            </w:tcBorders>
            <w:shd w:val="clear" w:color="000000" w:fill="BFBFBF"/>
            <w:vAlign w:val="center"/>
          </w:tcPr>
          <w:p w:rsidR="00D177BF" w:rsidRPr="00D6147B" w:rsidRDefault="00D177BF" w:rsidP="00D6147B">
            <w:pPr>
              <w:rPr>
                <w:rFonts w:eastAsia="Times New Roman"/>
                <w:b/>
                <w:bCs/>
                <w:color w:val="000000"/>
                <w:sz w:val="24"/>
                <w:szCs w:val="24"/>
              </w:rPr>
            </w:pPr>
            <w:r w:rsidRPr="00D6147B">
              <w:rPr>
                <w:rFonts w:eastAsia="Times New Roman"/>
                <w:b/>
                <w:bCs/>
                <w:color w:val="000000"/>
                <w:sz w:val="24"/>
                <w:szCs w:val="24"/>
              </w:rPr>
              <w:t>External Matching Funds (Cost share)</w:t>
            </w:r>
          </w:p>
        </w:tc>
        <w:tc>
          <w:tcPr>
            <w:tcW w:w="3846"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D177BF" w:rsidRPr="00D6147B" w:rsidRDefault="00D177BF" w:rsidP="00D6147B">
            <w:pPr>
              <w:rPr>
                <w:rFonts w:eastAsia="Times New Roman"/>
                <w:b/>
                <w:bCs/>
                <w:color w:val="000000"/>
                <w:sz w:val="24"/>
                <w:szCs w:val="24"/>
              </w:rPr>
            </w:pPr>
            <w:r w:rsidRPr="00D6147B">
              <w:rPr>
                <w:rFonts w:eastAsia="Times New Roman"/>
                <w:b/>
                <w:bCs/>
                <w:color w:val="000000"/>
                <w:sz w:val="24"/>
                <w:szCs w:val="24"/>
              </w:rPr>
              <w:t>Explanatory Notes</w:t>
            </w:r>
          </w:p>
        </w:tc>
      </w:tr>
      <w:tr w:rsidR="00D177BF" w:rsidRPr="003B1CFD" w:rsidTr="00D6147B">
        <w:trPr>
          <w:trHeight w:val="320"/>
        </w:trPr>
        <w:tc>
          <w:tcPr>
            <w:tcW w:w="3870" w:type="dxa"/>
            <w:tcBorders>
              <w:top w:val="single" w:sz="8" w:space="0" w:color="auto"/>
              <w:left w:val="single" w:sz="8" w:space="0" w:color="auto"/>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Faculty Salaries</w:t>
            </w:r>
          </w:p>
        </w:tc>
        <w:tc>
          <w:tcPr>
            <w:tcW w:w="189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single" w:sz="8" w:space="0" w:color="auto"/>
              <w:left w:val="single" w:sz="8" w:space="0" w:color="auto"/>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Administrative Staff Salaries</w:t>
            </w:r>
          </w:p>
        </w:tc>
        <w:tc>
          <w:tcPr>
            <w:tcW w:w="189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single" w:sz="8" w:space="0" w:color="auto"/>
              <w:left w:val="single" w:sz="8" w:space="0" w:color="auto"/>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Student Salaries</w:t>
            </w:r>
          </w:p>
        </w:tc>
        <w:tc>
          <w:tcPr>
            <w:tcW w:w="189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single" w:sz="8" w:space="0" w:color="auto"/>
              <w:left w:val="single" w:sz="8" w:space="0" w:color="auto"/>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Staff Benefits</w:t>
            </w:r>
          </w:p>
        </w:tc>
        <w:tc>
          <w:tcPr>
            <w:tcW w:w="189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single" w:sz="8" w:space="0" w:color="auto"/>
              <w:left w:val="single" w:sz="8" w:space="0" w:color="auto"/>
              <w:bottom w:val="nil"/>
              <w:right w:val="single" w:sz="8" w:space="0" w:color="auto"/>
            </w:tcBorders>
            <w:shd w:val="clear" w:color="auto" w:fill="auto"/>
            <w:vAlign w:val="center"/>
            <w:hideMark/>
          </w:tcPr>
          <w:p w:rsidR="00D177BF" w:rsidRPr="00D6147B" w:rsidRDefault="00D177BF" w:rsidP="00D6147B">
            <w:pPr>
              <w:rPr>
                <w:rFonts w:eastAsia="Times New Roman"/>
                <w:b/>
                <w:bCs/>
                <w:color w:val="000000"/>
                <w:sz w:val="24"/>
                <w:szCs w:val="24"/>
              </w:rPr>
            </w:pPr>
            <w:r w:rsidRPr="00D6147B">
              <w:rPr>
                <w:rFonts w:eastAsia="Times New Roman"/>
                <w:b/>
                <w:bCs/>
                <w:color w:val="000000"/>
                <w:sz w:val="24"/>
                <w:szCs w:val="24"/>
              </w:rPr>
              <w:t>Total Salaries and Benefits</w:t>
            </w:r>
          </w:p>
        </w:tc>
        <w:tc>
          <w:tcPr>
            <w:tcW w:w="189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Student Tuition</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single" w:sz="8" w:space="0" w:color="auto"/>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nil"/>
              <w:left w:val="single" w:sz="8" w:space="0" w:color="auto"/>
              <w:bottom w:val="single" w:sz="8" w:space="0" w:color="auto"/>
              <w:right w:val="single" w:sz="8" w:space="0" w:color="auto"/>
            </w:tcBorders>
            <w:shd w:val="clear" w:color="auto" w:fill="auto"/>
            <w:noWrap/>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Permanent Equipment</w:t>
            </w:r>
            <w:r w:rsidR="00D6147B">
              <w:rPr>
                <w:rFonts w:eastAsia="Times New Roman"/>
                <w:color w:val="000000"/>
                <w:sz w:val="24"/>
                <w:szCs w:val="24"/>
              </w:rPr>
              <w:t xml:space="preserve"> </w:t>
            </w:r>
            <w:r w:rsidRPr="00D6147B">
              <w:rPr>
                <w:rFonts w:eastAsia="Times New Roman"/>
                <w:color w:val="000000"/>
                <w:sz w:val="24"/>
                <w:szCs w:val="24"/>
              </w:rPr>
              <w:t>[1]</w:t>
            </w:r>
          </w:p>
        </w:tc>
        <w:tc>
          <w:tcPr>
            <w:tcW w:w="1890" w:type="dxa"/>
            <w:tcBorders>
              <w:top w:val="nil"/>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nil"/>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nil"/>
              <w:left w:val="nil"/>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nil"/>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nil"/>
              <w:left w:val="single" w:sz="8" w:space="0" w:color="auto"/>
              <w:bottom w:val="single" w:sz="8" w:space="0" w:color="auto"/>
              <w:right w:val="single" w:sz="8" w:space="0" w:color="auto"/>
            </w:tcBorders>
            <w:shd w:val="clear" w:color="auto" w:fill="auto"/>
            <w:noWrap/>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Expendable Property, Supplies, and Services</w:t>
            </w:r>
            <w:r w:rsidR="00D6147B">
              <w:rPr>
                <w:rFonts w:eastAsia="Times New Roman"/>
                <w:color w:val="000000"/>
                <w:sz w:val="24"/>
                <w:szCs w:val="24"/>
              </w:rPr>
              <w:t xml:space="preserve"> </w:t>
            </w:r>
            <w:r w:rsidRPr="00D6147B">
              <w:rPr>
                <w:rFonts w:eastAsia="Times New Roman"/>
                <w:color w:val="000000"/>
                <w:sz w:val="24"/>
                <w:szCs w:val="24"/>
              </w:rPr>
              <w:t>[2]</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single" w:sz="8" w:space="0" w:color="auto"/>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single" w:sz="8" w:space="0" w:color="auto"/>
              <w:right w:val="single" w:sz="8" w:space="0" w:color="auto"/>
            </w:tcBorders>
            <w:shd w:val="clear" w:color="auto" w:fill="auto"/>
            <w:noWrap/>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nil"/>
              <w:left w:val="single" w:sz="8" w:space="0" w:color="auto"/>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Domestic Travel</w:t>
            </w:r>
          </w:p>
        </w:tc>
        <w:tc>
          <w:tcPr>
            <w:tcW w:w="1890" w:type="dxa"/>
            <w:tcBorders>
              <w:top w:val="nil"/>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nil"/>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nil"/>
              <w:left w:val="nil"/>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nil"/>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nil"/>
              <w:left w:val="single" w:sz="8" w:space="0" w:color="auto"/>
              <w:bottom w:val="single" w:sz="8" w:space="0" w:color="auto"/>
              <w:right w:val="single" w:sz="8" w:space="0" w:color="auto"/>
            </w:tcBorders>
            <w:shd w:val="clear" w:color="auto" w:fill="auto"/>
            <w:noWrap/>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Foreign Travel</w:t>
            </w:r>
            <w:r w:rsidR="00D6147B">
              <w:rPr>
                <w:rFonts w:eastAsia="Times New Roman"/>
                <w:color w:val="000000"/>
                <w:sz w:val="24"/>
                <w:szCs w:val="24"/>
              </w:rPr>
              <w:t xml:space="preserve"> </w:t>
            </w:r>
            <w:r w:rsidRPr="00D6147B">
              <w:rPr>
                <w:rFonts w:eastAsia="Times New Roman"/>
                <w:color w:val="000000"/>
                <w:sz w:val="24"/>
                <w:szCs w:val="24"/>
              </w:rPr>
              <w:t>[3]</w:t>
            </w:r>
          </w:p>
        </w:tc>
        <w:tc>
          <w:tcPr>
            <w:tcW w:w="189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BE3C1A" w:rsidRPr="003B1CFD" w:rsidTr="00D6147B">
        <w:trPr>
          <w:trHeight w:val="320"/>
        </w:trPr>
        <w:tc>
          <w:tcPr>
            <w:tcW w:w="3870" w:type="dxa"/>
            <w:tcBorders>
              <w:top w:val="nil"/>
              <w:left w:val="single" w:sz="8" w:space="0" w:color="auto"/>
              <w:bottom w:val="single" w:sz="8" w:space="0" w:color="auto"/>
              <w:right w:val="single" w:sz="8" w:space="0" w:color="auto"/>
            </w:tcBorders>
            <w:shd w:val="clear" w:color="auto" w:fill="auto"/>
            <w:noWrap/>
            <w:vAlign w:val="center"/>
          </w:tcPr>
          <w:p w:rsidR="00BE3C1A" w:rsidRPr="00D6147B" w:rsidRDefault="00BE3C1A" w:rsidP="00D6147B">
            <w:pPr>
              <w:rPr>
                <w:rFonts w:eastAsia="Times New Roman"/>
                <w:color w:val="000000"/>
                <w:sz w:val="24"/>
                <w:szCs w:val="24"/>
              </w:rPr>
            </w:pPr>
            <w:r w:rsidRPr="00D6147B">
              <w:rPr>
                <w:rFonts w:eastAsia="Times New Roman"/>
                <w:color w:val="000000"/>
                <w:sz w:val="24"/>
                <w:szCs w:val="24"/>
              </w:rPr>
              <w:t>Other Direct Costs [4]</w:t>
            </w:r>
          </w:p>
        </w:tc>
        <w:tc>
          <w:tcPr>
            <w:tcW w:w="1890" w:type="dxa"/>
            <w:tcBorders>
              <w:top w:val="single" w:sz="8" w:space="0" w:color="auto"/>
              <w:left w:val="nil"/>
              <w:bottom w:val="nil"/>
              <w:right w:val="single" w:sz="8" w:space="0" w:color="auto"/>
            </w:tcBorders>
            <w:shd w:val="clear" w:color="auto" w:fill="auto"/>
            <w:vAlign w:val="center"/>
          </w:tcPr>
          <w:p w:rsidR="00BE3C1A" w:rsidRPr="00D6147B" w:rsidRDefault="00BE3C1A" w:rsidP="00D6147B">
            <w:pPr>
              <w:rPr>
                <w:rFonts w:eastAsia="Times New Roman"/>
                <w:color w:val="000000"/>
                <w:sz w:val="24"/>
                <w:szCs w:val="24"/>
              </w:rPr>
            </w:pPr>
          </w:p>
        </w:tc>
        <w:tc>
          <w:tcPr>
            <w:tcW w:w="1530" w:type="dxa"/>
            <w:tcBorders>
              <w:top w:val="single" w:sz="8" w:space="0" w:color="auto"/>
              <w:left w:val="nil"/>
              <w:bottom w:val="nil"/>
              <w:right w:val="single" w:sz="8" w:space="0" w:color="auto"/>
            </w:tcBorders>
            <w:shd w:val="clear" w:color="auto" w:fill="auto"/>
            <w:vAlign w:val="center"/>
          </w:tcPr>
          <w:p w:rsidR="00BE3C1A" w:rsidRPr="00D6147B" w:rsidRDefault="00BE3C1A" w:rsidP="00D6147B">
            <w:pPr>
              <w:rPr>
                <w:rFonts w:eastAsia="Times New Roman"/>
                <w:color w:val="000000"/>
                <w:sz w:val="24"/>
                <w:szCs w:val="24"/>
              </w:rPr>
            </w:pPr>
          </w:p>
        </w:tc>
        <w:tc>
          <w:tcPr>
            <w:tcW w:w="1530" w:type="dxa"/>
            <w:tcBorders>
              <w:top w:val="single" w:sz="8" w:space="0" w:color="auto"/>
              <w:left w:val="nil"/>
              <w:bottom w:val="nil"/>
              <w:right w:val="single" w:sz="8" w:space="0" w:color="auto"/>
            </w:tcBorders>
            <w:shd w:val="clear" w:color="auto" w:fill="auto"/>
            <w:vAlign w:val="center"/>
          </w:tcPr>
          <w:p w:rsidR="00BE3C1A" w:rsidRPr="00D6147B" w:rsidRDefault="00BE3C1A" w:rsidP="00D6147B">
            <w:pPr>
              <w:rPr>
                <w:rFonts w:eastAsia="Times New Roman"/>
                <w:color w:val="000000"/>
                <w:sz w:val="24"/>
                <w:szCs w:val="24"/>
              </w:rPr>
            </w:pPr>
          </w:p>
        </w:tc>
        <w:tc>
          <w:tcPr>
            <w:tcW w:w="3846" w:type="dxa"/>
            <w:tcBorders>
              <w:top w:val="single" w:sz="8" w:space="0" w:color="auto"/>
              <w:left w:val="nil"/>
              <w:bottom w:val="nil"/>
              <w:right w:val="single" w:sz="8" w:space="0" w:color="auto"/>
            </w:tcBorders>
            <w:shd w:val="clear" w:color="auto" w:fill="auto"/>
            <w:vAlign w:val="center"/>
          </w:tcPr>
          <w:p w:rsidR="00BE3C1A" w:rsidRPr="00D6147B" w:rsidRDefault="00BE3C1A" w:rsidP="00D6147B">
            <w:pPr>
              <w:rPr>
                <w:rFonts w:eastAsia="Times New Roman"/>
                <w:color w:val="000000"/>
                <w:sz w:val="24"/>
                <w:szCs w:val="24"/>
              </w:rPr>
            </w:pPr>
          </w:p>
        </w:tc>
      </w:tr>
      <w:tr w:rsidR="00D177BF" w:rsidRPr="003B1CFD" w:rsidTr="00D6147B">
        <w:trPr>
          <w:trHeight w:val="320"/>
        </w:trPr>
        <w:tc>
          <w:tcPr>
            <w:tcW w:w="3870" w:type="dxa"/>
            <w:tcBorders>
              <w:top w:val="nil"/>
              <w:left w:val="single" w:sz="8" w:space="0" w:color="auto"/>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xml:space="preserve">     </w:t>
            </w:r>
            <w:r w:rsidRPr="00D6147B">
              <w:rPr>
                <w:rFonts w:eastAsia="Times New Roman"/>
                <w:b/>
                <w:bCs/>
                <w:color w:val="000000"/>
                <w:sz w:val="24"/>
                <w:szCs w:val="24"/>
              </w:rPr>
              <w:t>Total Direct Costs</w:t>
            </w:r>
          </w:p>
        </w:tc>
        <w:tc>
          <w:tcPr>
            <w:tcW w:w="189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F&amp;A (Indirect) Costs</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single" w:sz="8" w:space="0" w:color="auto"/>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nil"/>
              <w:left w:val="single" w:sz="8" w:space="0" w:color="auto"/>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xml:space="preserve">     </w:t>
            </w:r>
            <w:r w:rsidRPr="00D6147B">
              <w:rPr>
                <w:rFonts w:eastAsia="Times New Roman"/>
                <w:b/>
                <w:bCs/>
                <w:color w:val="000000"/>
                <w:sz w:val="24"/>
                <w:szCs w:val="24"/>
              </w:rPr>
              <w:t>TOTAL COSTS</w:t>
            </w:r>
          </w:p>
        </w:tc>
        <w:tc>
          <w:tcPr>
            <w:tcW w:w="1890" w:type="dxa"/>
            <w:tcBorders>
              <w:top w:val="nil"/>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nil"/>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nil"/>
              <w:left w:val="nil"/>
              <w:bottom w:val="single" w:sz="8" w:space="0" w:color="auto"/>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nil"/>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177BF">
        <w:trPr>
          <w:trHeight w:val="540"/>
        </w:trPr>
        <w:tc>
          <w:tcPr>
            <w:tcW w:w="12666" w:type="dxa"/>
            <w:gridSpan w:val="5"/>
            <w:tcBorders>
              <w:top w:val="nil"/>
              <w:left w:val="nil"/>
              <w:bottom w:val="nil"/>
              <w:right w:val="nil"/>
            </w:tcBorders>
            <w:shd w:val="clear" w:color="auto" w:fill="auto"/>
            <w:vAlign w:val="bottom"/>
            <w:hideMark/>
          </w:tcPr>
          <w:p w:rsidR="00D177BF" w:rsidRPr="00D45EB4" w:rsidRDefault="00D177BF" w:rsidP="00797887">
            <w:pPr>
              <w:rPr>
                <w:rFonts w:eastAsia="Times New Roman"/>
                <w:color w:val="000000"/>
                <w:sz w:val="21"/>
                <w:szCs w:val="21"/>
              </w:rPr>
            </w:pPr>
            <w:r w:rsidRPr="00D45EB4">
              <w:rPr>
                <w:rFonts w:eastAsia="Times New Roman"/>
                <w:color w:val="000000"/>
                <w:sz w:val="21"/>
                <w:szCs w:val="21"/>
              </w:rPr>
              <w:t xml:space="preserve">[1] Permanent Equipment includes any item of equipment having a unit acquisition cost of $5,000 or more. Per the grant’s </w:t>
            </w:r>
            <w:r w:rsidRPr="00D45EB4">
              <w:rPr>
                <w:rFonts w:eastAsia="Times New Roman"/>
                <w:i/>
                <w:iCs/>
                <w:color w:val="000000"/>
                <w:sz w:val="21"/>
                <w:szCs w:val="21"/>
              </w:rPr>
              <w:t xml:space="preserve">General Provisions </w:t>
            </w:r>
            <w:r w:rsidRPr="00D45EB4">
              <w:rPr>
                <w:rFonts w:eastAsia="Times New Roman"/>
                <w:color w:val="000000"/>
                <w:sz w:val="21"/>
                <w:szCs w:val="21"/>
              </w:rPr>
              <w:t>document, written permission must be obtained from OST-R prior to the purchase of such equipment.</w:t>
            </w:r>
          </w:p>
        </w:tc>
      </w:tr>
      <w:tr w:rsidR="00D177BF" w:rsidRPr="003B1CFD" w:rsidTr="00D177BF">
        <w:trPr>
          <w:trHeight w:val="468"/>
        </w:trPr>
        <w:tc>
          <w:tcPr>
            <w:tcW w:w="12666" w:type="dxa"/>
            <w:gridSpan w:val="5"/>
            <w:tcBorders>
              <w:top w:val="nil"/>
              <w:left w:val="nil"/>
              <w:bottom w:val="nil"/>
              <w:right w:val="nil"/>
            </w:tcBorders>
            <w:shd w:val="clear" w:color="auto" w:fill="auto"/>
            <w:hideMark/>
          </w:tcPr>
          <w:p w:rsidR="00D177BF" w:rsidRPr="00D45EB4" w:rsidRDefault="00D177BF" w:rsidP="00797887">
            <w:pPr>
              <w:rPr>
                <w:rFonts w:eastAsia="Times New Roman"/>
                <w:color w:val="000000"/>
                <w:sz w:val="21"/>
                <w:szCs w:val="21"/>
              </w:rPr>
            </w:pPr>
            <w:r w:rsidRPr="00D45EB4">
              <w:rPr>
                <w:rFonts w:eastAsia="Times New Roman"/>
                <w:color w:val="000000"/>
                <w:sz w:val="21"/>
                <w:szCs w:val="21"/>
              </w:rPr>
              <w:t>[2] Expendable Property, Supplies, and Services include such tangible items as laboratory supplies and such intangible services as telecommunications.</w:t>
            </w:r>
          </w:p>
        </w:tc>
      </w:tr>
      <w:tr w:rsidR="00D177BF" w:rsidRPr="003B1CFD" w:rsidTr="00D177BF">
        <w:trPr>
          <w:trHeight w:val="870"/>
        </w:trPr>
        <w:tc>
          <w:tcPr>
            <w:tcW w:w="12666" w:type="dxa"/>
            <w:gridSpan w:val="5"/>
            <w:tcBorders>
              <w:top w:val="nil"/>
              <w:left w:val="nil"/>
              <w:bottom w:val="nil"/>
              <w:right w:val="nil"/>
            </w:tcBorders>
            <w:shd w:val="clear" w:color="auto" w:fill="auto"/>
            <w:hideMark/>
          </w:tcPr>
          <w:p w:rsidR="00D177BF" w:rsidRPr="00D45EB4" w:rsidRDefault="00D177BF" w:rsidP="00797887">
            <w:pPr>
              <w:rPr>
                <w:rFonts w:eastAsia="Times New Roman"/>
                <w:color w:val="000000"/>
                <w:sz w:val="21"/>
                <w:szCs w:val="21"/>
              </w:rPr>
            </w:pPr>
            <w:r w:rsidRPr="00D45EB4">
              <w:rPr>
                <w:rFonts w:eastAsia="Times New Roman"/>
                <w:color w:val="000000"/>
                <w:sz w:val="21"/>
                <w:szCs w:val="21"/>
              </w:rPr>
              <w:t xml:space="preserve">[3] Foreign Travel includes travel to or from any destination outside of the United States and its territories. Per the grant’s </w:t>
            </w:r>
            <w:r w:rsidRPr="00D45EB4">
              <w:rPr>
                <w:rFonts w:eastAsia="Times New Roman"/>
                <w:i/>
                <w:iCs/>
                <w:color w:val="000000"/>
                <w:sz w:val="21"/>
                <w:szCs w:val="21"/>
              </w:rPr>
              <w:t>General Provisions</w:t>
            </w:r>
            <w:r w:rsidRPr="00D45EB4">
              <w:rPr>
                <w:rFonts w:eastAsia="Times New Roman"/>
                <w:color w:val="000000"/>
                <w:sz w:val="21"/>
                <w:szCs w:val="21"/>
              </w:rPr>
              <w:t xml:space="preserve"> document, written permission must be obtained from OST-R prior to the initiation of such travel, or such travel may not be funded under the grant.</w:t>
            </w:r>
          </w:p>
          <w:p w:rsidR="00BE3C1A" w:rsidRPr="00D45EB4" w:rsidRDefault="00BE3C1A" w:rsidP="00797887">
            <w:pPr>
              <w:rPr>
                <w:rFonts w:eastAsia="Times New Roman"/>
                <w:color w:val="000000"/>
                <w:sz w:val="21"/>
                <w:szCs w:val="21"/>
              </w:rPr>
            </w:pPr>
            <w:r w:rsidRPr="00D45EB4">
              <w:rPr>
                <w:rFonts w:eastAsia="Times New Roman"/>
                <w:color w:val="000000"/>
                <w:sz w:val="21"/>
                <w:szCs w:val="21"/>
              </w:rPr>
              <w:t>[4] Itemize other anticipated direct costs not mentioned above.</w:t>
            </w:r>
          </w:p>
        </w:tc>
      </w:tr>
    </w:tbl>
    <w:p w:rsidR="005C6867" w:rsidRDefault="005C6867" w:rsidP="009774A3">
      <w:pPr>
        <w:pStyle w:val="Default"/>
        <w:jc w:val="both"/>
        <w:rPr>
          <w:szCs w:val="22"/>
        </w:rPr>
        <w:sectPr w:rsidR="005C6867" w:rsidSect="0064087E">
          <w:pgSz w:w="15840" w:h="12240" w:orient="landscape" w:code="1"/>
          <w:pgMar w:top="1440" w:right="1440" w:bottom="1440" w:left="1440" w:header="144" w:footer="720" w:gutter="0"/>
          <w:cols w:space="720"/>
          <w:docGrid w:linePitch="272"/>
        </w:sectPr>
      </w:pPr>
    </w:p>
    <w:p w:rsidR="003C0E1F" w:rsidRPr="00A75BEA" w:rsidRDefault="003C0E1F" w:rsidP="00230AFD">
      <w:pPr>
        <w:pStyle w:val="Heading1"/>
      </w:pPr>
      <w:bookmarkStart w:id="23" w:name="_Toc531800812"/>
      <w:bookmarkStart w:id="24" w:name="_Toc24365101"/>
      <w:r w:rsidRPr="00A75BEA">
        <w:t xml:space="preserve">Appendix E: </w:t>
      </w:r>
      <w:r w:rsidR="00B41803">
        <w:t>Project-Specific Technology Transfer (</w:t>
      </w:r>
      <w:r w:rsidRPr="00A75BEA">
        <w:t>T2</w:t>
      </w:r>
      <w:r w:rsidR="00B41803">
        <w:t>)</w:t>
      </w:r>
      <w:r w:rsidRPr="00A75BEA">
        <w:t xml:space="preserve"> </w:t>
      </w:r>
      <w:r w:rsidR="00B41803">
        <w:t>P</w:t>
      </w:r>
      <w:r w:rsidRPr="00A75BEA">
        <w:t>lan</w:t>
      </w:r>
      <w:bookmarkEnd w:id="23"/>
      <w:bookmarkEnd w:id="24"/>
    </w:p>
    <w:p w:rsidR="003B1CFD" w:rsidRDefault="003B1CFD" w:rsidP="00CD26A5"/>
    <w:p w:rsidR="00B8274D" w:rsidRPr="00CD26A5" w:rsidRDefault="00B8274D" w:rsidP="00230AFD">
      <w:pPr>
        <w:ind w:firstLine="720"/>
        <w:rPr>
          <w:b/>
          <w:color w:val="133579"/>
          <w:sz w:val="32"/>
          <w:szCs w:val="32"/>
        </w:rPr>
      </w:pPr>
      <w:bookmarkStart w:id="25" w:name="_Toc22732683"/>
      <w:r w:rsidRPr="00CD26A5">
        <w:rPr>
          <w:b/>
          <w:color w:val="133579"/>
          <w:sz w:val="32"/>
          <w:szCs w:val="32"/>
        </w:rPr>
        <w:t>Project-Specific Technology Transfer (T2) Plan</w:t>
      </w:r>
      <w:bookmarkEnd w:id="25"/>
    </w:p>
    <w:p w:rsidR="00B8274D" w:rsidRDefault="00B8274D" w:rsidP="00B8274D">
      <w:pPr>
        <w:ind w:left="720"/>
      </w:pPr>
      <w:r w:rsidRPr="00B8274D">
        <w:rPr>
          <w:rFonts w:ascii="Cambria" w:eastAsiaTheme="majorEastAsia" w:hAnsi="Cambria" w:cstheme="majorBidi"/>
          <w:noProof/>
          <w:color w:val="133579"/>
          <w:sz w:val="32"/>
          <w:szCs w:val="32"/>
        </w:rPr>
        <mc:AlternateContent>
          <mc:Choice Requires="wps">
            <w:drawing>
              <wp:anchor distT="4294967295" distB="4294967295" distL="114300" distR="114300" simplePos="0" relativeHeight="251662336" behindDoc="0" locked="0" layoutInCell="1" allowOverlap="1" wp14:anchorId="145948A0" wp14:editId="4043EE07">
                <wp:simplePos x="0" y="0"/>
                <wp:positionH relativeFrom="margin">
                  <wp:posOffset>465151</wp:posOffset>
                </wp:positionH>
                <wp:positionV relativeFrom="paragraph">
                  <wp:posOffset>38128</wp:posOffset>
                </wp:positionV>
                <wp:extent cx="6098651" cy="0"/>
                <wp:effectExtent l="0" t="0" r="3556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8651" cy="0"/>
                        </a:xfrm>
                        <a:prstGeom prst="line">
                          <a:avLst/>
                        </a:prstGeom>
                        <a:noFill/>
                        <a:ln w="12700" cap="flat" cmpd="sng" algn="ctr">
                          <a:solidFill>
                            <a:srgbClr val="13357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2B2E0A" id="Straight Connector 42"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6.65pt,3pt" to="516.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" strokecolor="#133579" strokeweight="1pt">
                <v:stroke joinstyle="miter"/>
                <o:lock v:ext="edit" shapetype="f"/>
                <w10:wrap anchorx="margin"/>
              </v:line>
            </w:pict>
          </mc:Fallback>
        </mc:AlternateContent>
      </w:r>
    </w:p>
    <w:p w:rsidR="00B8274D" w:rsidRDefault="00B8274D" w:rsidP="00B8274D">
      <w:pPr>
        <w:pStyle w:val="Heading2"/>
        <w:jc w:val="left"/>
        <w:sectPr w:rsidR="00B8274D" w:rsidSect="00CD26A5">
          <w:headerReference w:type="default" r:id="rId30"/>
          <w:footerReference w:type="default" r:id="rId31"/>
          <w:pgSz w:w="12240" w:h="15840"/>
          <w:pgMar w:top="720" w:right="720" w:bottom="720" w:left="720" w:header="360" w:footer="720" w:gutter="0"/>
          <w:cols w:space="720"/>
          <w:docGrid w:linePitch="360"/>
        </w:sectPr>
      </w:pPr>
    </w:p>
    <w:bookmarkStart w:id="26" w:name="_Toc22732684"/>
    <w:p w:rsidR="00B8274D" w:rsidRPr="00CD26A5" w:rsidRDefault="00230AFD" w:rsidP="00CD26A5">
      <w:pPr>
        <w:spacing w:after="120"/>
        <w:ind w:left="720"/>
        <w:rPr>
          <w:color w:val="406339"/>
          <w:sz w:val="26"/>
          <w:szCs w:val="26"/>
        </w:rPr>
      </w:pPr>
      <w:r w:rsidRPr="00B8274D">
        <w:rPr>
          <w:rFonts w:ascii="Cambria" w:eastAsiaTheme="minorHAnsi" w:hAnsi="Cambria" w:cstheme="minorBidi"/>
          <w:noProof/>
          <w:color w:val="406339"/>
          <w:sz w:val="22"/>
          <w:szCs w:val="22"/>
        </w:rPr>
        <mc:AlternateContent>
          <mc:Choice Requires="wps">
            <w:drawing>
              <wp:anchor distT="4294967295" distB="4294967295" distL="114300" distR="114300" simplePos="0" relativeHeight="251672576" behindDoc="0" locked="0" layoutInCell="1" allowOverlap="1" wp14:anchorId="090F5C76" wp14:editId="2D5ACD25">
                <wp:simplePos x="0" y="0"/>
                <wp:positionH relativeFrom="margin">
                  <wp:posOffset>461010</wp:posOffset>
                </wp:positionH>
                <wp:positionV relativeFrom="paragraph">
                  <wp:posOffset>213056</wp:posOffset>
                </wp:positionV>
                <wp:extent cx="6126480" cy="0"/>
                <wp:effectExtent l="0" t="0" r="26670"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noFill/>
                        <a:ln w="6350" cap="flat" cmpd="sng" algn="ctr">
                          <a:solidFill>
                            <a:srgbClr val="40633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FAEDFB" id="Straight Connector 117" o:spid="_x0000_s1026" style="position:absolute;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6.3pt,16.8pt" to="51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" strokecolor="#406339" strokeweight=".5pt">
                <v:stroke joinstyle="miter"/>
                <o:lock v:ext="edit" shapetype="f"/>
                <w10:wrap anchorx="margin"/>
              </v:line>
            </w:pict>
          </mc:Fallback>
        </mc:AlternateContent>
      </w:r>
      <w:r w:rsidR="00B8274D" w:rsidRPr="00CD26A5">
        <w:rPr>
          <w:b/>
          <w:color w:val="406339"/>
          <w:sz w:val="26"/>
          <w:szCs w:val="26"/>
        </w:rPr>
        <w:t>Context</w:t>
      </w:r>
      <w:bookmarkEnd w:id="26"/>
    </w:p>
    <w:p w:rsidR="00B8274D" w:rsidRDefault="00B8274D" w:rsidP="00B8274D">
      <w:pPr>
        <w:ind w:left="720" w:right="540"/>
        <w:jc w:val="both"/>
      </w:pPr>
      <w:r>
        <w:t xml:space="preserve">As of July 2018, the </w:t>
      </w:r>
      <w:hyperlink r:id="rId32" w:history="1">
        <w:r>
          <w:rPr>
            <w:rStyle w:val="Hyperlink"/>
            <w:i/>
          </w:rPr>
          <w:t>Grant Deliverables and Reporting Requirements for 2016 UTCs</w:t>
        </w:r>
      </w:hyperlink>
      <w:r>
        <w:t xml:space="preserve"> mandated a Center-wide Technology Transfer (T2) Plan and an annual T2 Report. Operating within the content requirements of the plan and other provided instructions/guides supplied by OST-R, Tran-SET developed its </w:t>
      </w:r>
      <w:hyperlink r:id="rId33" w:history="1">
        <w:r w:rsidRPr="00DF0DDF">
          <w:rPr>
            <w:rStyle w:val="Hyperlink"/>
            <w:i/>
          </w:rPr>
          <w:t>T2 Plan</w:t>
        </w:r>
      </w:hyperlink>
      <w:r>
        <w:t xml:space="preserve"> on May 2018.</w:t>
      </w:r>
    </w:p>
    <w:p w:rsidR="006C0FE3" w:rsidRDefault="006C0FE3" w:rsidP="00B8274D">
      <w:pPr>
        <w:ind w:left="720" w:right="540"/>
        <w:jc w:val="both"/>
      </w:pPr>
    </w:p>
    <w:p w:rsidR="00B8274D" w:rsidRDefault="00B8274D" w:rsidP="00CD26A5">
      <w:pPr>
        <w:spacing w:after="120"/>
        <w:ind w:left="720" w:right="540"/>
        <w:jc w:val="both"/>
      </w:pPr>
      <w:r>
        <w:t xml:space="preserve">Recognizing that Tran-SET administers research in diverse transportation topical areas with varying technology maturity, the </w:t>
      </w:r>
      <w:r w:rsidRPr="00DF0DDF">
        <w:rPr>
          <w:i/>
        </w:rPr>
        <w:t>T2 Plan</w:t>
      </w:r>
      <w:r>
        <w:t xml:space="preserve"> requires each funded project to have an individual, project-specific T2 Plan. The project-specific T2 Plans will specify their own unique set of key stakeholders and unique methods to engage these stakeholders. </w:t>
      </w:r>
      <w:r w:rsidRPr="008832B6">
        <w:rPr>
          <w:b/>
          <w:bCs/>
          <w:i/>
          <w:iCs/>
        </w:rPr>
        <w:t>Project-specific T2 Plans are a guide to successfully plan and execute activities during the implementation phase of the project</w:t>
      </w:r>
      <w:r w:rsidRPr="00CB445F">
        <w:t>.</w:t>
      </w:r>
    </w:p>
    <w:bookmarkStart w:id="27" w:name="_Toc22732685"/>
    <w:p w:rsidR="00B8274D" w:rsidRPr="00CD26A5" w:rsidRDefault="00230AFD" w:rsidP="00CD26A5">
      <w:pPr>
        <w:spacing w:after="120"/>
        <w:ind w:left="720"/>
        <w:rPr>
          <w:color w:val="406339"/>
          <w:sz w:val="26"/>
          <w:szCs w:val="26"/>
        </w:rPr>
      </w:pPr>
      <w:r w:rsidRPr="00B8274D">
        <w:rPr>
          <w:rFonts w:ascii="Cambria" w:eastAsiaTheme="minorHAnsi" w:hAnsi="Cambria" w:cstheme="minorBidi"/>
          <w:noProof/>
          <w:color w:val="406339"/>
          <w:sz w:val="22"/>
          <w:szCs w:val="22"/>
        </w:rPr>
        <mc:AlternateContent>
          <mc:Choice Requires="wps">
            <w:drawing>
              <wp:anchor distT="4294967295" distB="4294967295" distL="114300" distR="114300" simplePos="0" relativeHeight="251674624" behindDoc="0" locked="0" layoutInCell="1" allowOverlap="1" wp14:anchorId="0F7CD9B7" wp14:editId="43B8E9B8">
                <wp:simplePos x="0" y="0"/>
                <wp:positionH relativeFrom="margin">
                  <wp:posOffset>466476</wp:posOffset>
                </wp:positionH>
                <wp:positionV relativeFrom="paragraph">
                  <wp:posOffset>200715</wp:posOffset>
                </wp:positionV>
                <wp:extent cx="6126480" cy="0"/>
                <wp:effectExtent l="0" t="0" r="2667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noFill/>
                        <a:ln w="6350" cap="flat" cmpd="sng" algn="ctr">
                          <a:solidFill>
                            <a:srgbClr val="40633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3B5121" id="Straight Connector 118" o:spid="_x0000_s1026" style="position:absolute;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6.75pt,15.8pt" to="519.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" strokecolor="#406339" strokeweight=".5pt">
                <v:stroke joinstyle="miter"/>
                <o:lock v:ext="edit" shapetype="f"/>
                <w10:wrap anchorx="margin"/>
              </v:line>
            </w:pict>
          </mc:Fallback>
        </mc:AlternateContent>
      </w:r>
      <w:r w:rsidR="00B8274D" w:rsidRPr="00CD26A5">
        <w:rPr>
          <w:b/>
          <w:color w:val="406339"/>
          <w:sz w:val="26"/>
          <w:szCs w:val="26"/>
        </w:rPr>
        <w:t>Instructions</w:t>
      </w:r>
      <w:bookmarkEnd w:id="27"/>
    </w:p>
    <w:p w:rsidR="00B8274D" w:rsidRDefault="00B8274D" w:rsidP="00CD26A5">
      <w:pPr>
        <w:spacing w:after="120"/>
        <w:ind w:left="720" w:right="540"/>
        <w:jc w:val="both"/>
      </w:pPr>
      <w:r>
        <w:t>Principal Investigators (PIs) are required to utilize the following template (and provide the requested information) to develop their project-specific T2 Plan. General requirements and a basic timeline are as follows:</w:t>
      </w:r>
    </w:p>
    <w:p w:rsidR="00B8274D" w:rsidRDefault="00B8274D" w:rsidP="00B8274D">
      <w:pPr>
        <w:pStyle w:val="ListParagraph"/>
        <w:numPr>
          <w:ilvl w:val="0"/>
          <w:numId w:val="32"/>
        </w:numPr>
        <w:spacing w:after="120"/>
        <w:ind w:right="540"/>
        <w:rPr>
          <w:sz w:val="20"/>
          <w:szCs w:val="20"/>
        </w:rPr>
      </w:pPr>
      <w:r>
        <w:rPr>
          <w:sz w:val="20"/>
          <w:szCs w:val="20"/>
        </w:rPr>
        <w:t>PIs submit an initial, project-specific T2 Plan (utilizing this template) with their proposal.</w:t>
      </w:r>
    </w:p>
    <w:p w:rsidR="00B8274D" w:rsidRDefault="00B8274D" w:rsidP="00B8274D">
      <w:pPr>
        <w:pStyle w:val="ListParagraph"/>
        <w:numPr>
          <w:ilvl w:val="0"/>
          <w:numId w:val="32"/>
        </w:numPr>
        <w:spacing w:after="120"/>
        <w:ind w:right="540"/>
        <w:rPr>
          <w:sz w:val="20"/>
          <w:szCs w:val="20"/>
        </w:rPr>
      </w:pPr>
      <w:r>
        <w:rPr>
          <w:sz w:val="20"/>
          <w:szCs w:val="20"/>
        </w:rPr>
        <w:t>The T2 Plan will be reviewed during the proposal review process.</w:t>
      </w:r>
    </w:p>
    <w:p w:rsidR="00B8274D" w:rsidRDefault="00B8274D" w:rsidP="00B8274D">
      <w:pPr>
        <w:pStyle w:val="ListParagraph"/>
        <w:numPr>
          <w:ilvl w:val="0"/>
          <w:numId w:val="32"/>
        </w:numPr>
        <w:spacing w:after="120"/>
        <w:ind w:right="540"/>
        <w:rPr>
          <w:sz w:val="20"/>
          <w:szCs w:val="20"/>
        </w:rPr>
      </w:pPr>
      <w:r>
        <w:rPr>
          <w:sz w:val="20"/>
          <w:szCs w:val="20"/>
        </w:rPr>
        <w:t>If awarded, the initial, project-specific T2 Plan will be further reviewed by the respective Project Review Committee (PRC) at the end of the second quarter</w:t>
      </w:r>
      <w:r w:rsidRPr="00FF7AEF">
        <w:rPr>
          <w:sz w:val="20"/>
          <w:szCs w:val="20"/>
          <w:vertAlign w:val="superscript"/>
        </w:rPr>
        <w:t>1</w:t>
      </w:r>
      <w:r>
        <w:rPr>
          <w:sz w:val="20"/>
          <w:szCs w:val="20"/>
        </w:rPr>
        <w:t>. Based on comments received, the PIs will revise the T2 Plan within two weeks.</w:t>
      </w:r>
    </w:p>
    <w:p w:rsidR="00B8274D" w:rsidRDefault="00B8274D" w:rsidP="00B8274D">
      <w:pPr>
        <w:pStyle w:val="ListParagraph"/>
        <w:numPr>
          <w:ilvl w:val="0"/>
          <w:numId w:val="32"/>
        </w:numPr>
        <w:spacing w:after="120"/>
        <w:ind w:right="540"/>
        <w:rPr>
          <w:sz w:val="20"/>
          <w:szCs w:val="20"/>
        </w:rPr>
      </w:pPr>
      <w:r>
        <w:rPr>
          <w:sz w:val="20"/>
          <w:szCs w:val="20"/>
        </w:rPr>
        <w:t>At the end of the technical (research) phase, the PRC will assess the technology readiness level (TRL) of the developed products/technology. Based on the TRL assessment and further comments from the PRC, the PIs will revise the T2 Plan within two weeks.</w:t>
      </w:r>
    </w:p>
    <w:p w:rsidR="00B8274D" w:rsidRDefault="00B8274D" w:rsidP="00B8274D">
      <w:pPr>
        <w:pStyle w:val="ListParagraph"/>
        <w:numPr>
          <w:ilvl w:val="0"/>
          <w:numId w:val="32"/>
        </w:numPr>
        <w:spacing w:after="120"/>
        <w:ind w:right="540"/>
        <w:rPr>
          <w:sz w:val="20"/>
          <w:szCs w:val="20"/>
        </w:rPr>
      </w:pPr>
      <w:r>
        <w:rPr>
          <w:sz w:val="20"/>
          <w:szCs w:val="20"/>
        </w:rPr>
        <w:t>The T2 Plan will act as the PIs’ main roadmap during the implementation phase, documenting and guiding its outreach activities.</w:t>
      </w:r>
    </w:p>
    <w:p w:rsidR="00B8274D" w:rsidRDefault="00B8274D" w:rsidP="00B8274D">
      <w:pPr>
        <w:pStyle w:val="ListParagraph"/>
        <w:numPr>
          <w:ilvl w:val="0"/>
          <w:numId w:val="32"/>
        </w:numPr>
        <w:spacing w:after="120"/>
        <w:ind w:right="540"/>
        <w:rPr>
          <w:sz w:val="20"/>
          <w:szCs w:val="20"/>
        </w:rPr>
      </w:pPr>
      <w:r>
        <w:rPr>
          <w:sz w:val="20"/>
          <w:szCs w:val="20"/>
        </w:rPr>
        <w:t xml:space="preserve">The Final Implementation Report template will be based on the T2 Plan template (and its required sections). The Final Implementation Report template will be accessible on Tran-SET’s </w:t>
      </w:r>
      <w:hyperlink r:id="rId34" w:history="1">
        <w:r w:rsidRPr="007A586D">
          <w:rPr>
            <w:rStyle w:val="Hyperlink"/>
            <w:sz w:val="20"/>
            <w:szCs w:val="20"/>
          </w:rPr>
          <w:t>website</w:t>
        </w:r>
      </w:hyperlink>
      <w:r>
        <w:rPr>
          <w:sz w:val="20"/>
          <w:szCs w:val="20"/>
        </w:rPr>
        <w:t>.</w:t>
      </w:r>
    </w:p>
    <w:p w:rsidR="00B8274D" w:rsidRPr="00B66D28" w:rsidRDefault="00B8274D" w:rsidP="00B8274D">
      <w:pPr>
        <w:pStyle w:val="ListParagraph"/>
        <w:numPr>
          <w:ilvl w:val="0"/>
          <w:numId w:val="32"/>
        </w:numPr>
        <w:spacing w:after="120"/>
        <w:ind w:right="540"/>
        <w:rPr>
          <w:sz w:val="20"/>
          <w:szCs w:val="20"/>
        </w:rPr>
      </w:pPr>
      <w:r w:rsidRPr="00D677D4">
        <w:rPr>
          <w:i/>
          <w:sz w:val="20"/>
          <w:szCs w:val="20"/>
          <w:vertAlign w:val="superscript"/>
        </w:rPr>
        <w:t>1</w:t>
      </w:r>
      <w:r w:rsidRPr="00D677D4">
        <w:rPr>
          <w:i/>
          <w:sz w:val="20"/>
          <w:szCs w:val="20"/>
        </w:rPr>
        <w:t>Note:</w:t>
      </w:r>
      <w:r>
        <w:rPr>
          <w:sz w:val="20"/>
          <w:szCs w:val="20"/>
        </w:rPr>
        <w:t xml:space="preserve"> the PIs are encouraged to revisit the T2 Plan on a consistent basis (quarterly basis is recommended), as the products/technology continually develop and mature.</w:t>
      </w:r>
    </w:p>
    <w:p w:rsidR="00B8274D" w:rsidRDefault="00B8274D" w:rsidP="00CD26A5">
      <w:pPr>
        <w:spacing w:after="120"/>
        <w:ind w:left="720" w:right="540"/>
        <w:jc w:val="both"/>
      </w:pPr>
      <w:r>
        <w:t xml:space="preserve">Please review Tran-SET’s </w:t>
      </w:r>
      <w:hyperlink r:id="rId35" w:history="1">
        <w:r w:rsidRPr="00DF0DDF">
          <w:rPr>
            <w:rStyle w:val="Hyperlink"/>
            <w:i/>
          </w:rPr>
          <w:t>T2 Plan</w:t>
        </w:r>
      </w:hyperlink>
      <w:r>
        <w:t xml:space="preserve"> for additional information. </w:t>
      </w:r>
    </w:p>
    <w:bookmarkStart w:id="28" w:name="_Toc22732686"/>
    <w:p w:rsidR="00B8274D" w:rsidRPr="00CD26A5" w:rsidRDefault="000C2ACE" w:rsidP="00CD26A5">
      <w:pPr>
        <w:spacing w:after="120"/>
        <w:ind w:left="720"/>
        <w:rPr>
          <w:color w:val="406339"/>
          <w:sz w:val="26"/>
          <w:szCs w:val="26"/>
        </w:rPr>
      </w:pPr>
      <w:r w:rsidRPr="00CD26A5">
        <w:rPr>
          <w:b/>
          <w:noProof/>
          <w:color w:val="406339"/>
          <w:sz w:val="26"/>
          <w:szCs w:val="26"/>
        </w:rPr>
        <mc:AlternateContent>
          <mc:Choice Requires="wps">
            <w:drawing>
              <wp:anchor distT="4294967295" distB="4294967295" distL="114300" distR="114300" simplePos="0" relativeHeight="251667456" behindDoc="0" locked="0" layoutInCell="1" allowOverlap="1" wp14:anchorId="27EB0014" wp14:editId="7D6EB6A2">
                <wp:simplePos x="0" y="0"/>
                <wp:positionH relativeFrom="margin">
                  <wp:posOffset>456593</wp:posOffset>
                </wp:positionH>
                <wp:positionV relativeFrom="paragraph">
                  <wp:posOffset>215375</wp:posOffset>
                </wp:positionV>
                <wp:extent cx="61264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noFill/>
                        <a:ln w="6350" cap="flat" cmpd="sng" algn="ctr">
                          <a:solidFill>
                            <a:srgbClr val="40633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5440BF"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5.95pt,16.95pt" to="518.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" strokecolor="#406339" strokeweight=".5pt">
                <v:stroke joinstyle="miter"/>
                <o:lock v:ext="edit" shapetype="f"/>
                <w10:wrap anchorx="margin"/>
              </v:line>
            </w:pict>
          </mc:Fallback>
        </mc:AlternateContent>
      </w:r>
      <w:r w:rsidR="00B8274D" w:rsidRPr="00CD26A5">
        <w:rPr>
          <w:b/>
          <w:color w:val="406339"/>
          <w:sz w:val="26"/>
          <w:szCs w:val="26"/>
        </w:rPr>
        <w:t>Contact</w:t>
      </w:r>
      <w:bookmarkEnd w:id="28"/>
    </w:p>
    <w:p w:rsidR="00B8274D" w:rsidRDefault="00B8274D" w:rsidP="00B8274D">
      <w:pPr>
        <w:ind w:left="720" w:right="540"/>
        <w:sectPr w:rsidR="00B8274D" w:rsidSect="00945374">
          <w:type w:val="continuous"/>
          <w:pgSz w:w="12240" w:h="15840"/>
          <w:pgMar w:top="720" w:right="720" w:bottom="720" w:left="720" w:header="720" w:footer="720" w:gutter="0"/>
          <w:cols w:space="720"/>
          <w:docGrid w:linePitch="360"/>
        </w:sectPr>
      </w:pPr>
      <w:r>
        <w:t xml:space="preserve">Please contact Mr. Christopher Melson (at </w:t>
      </w:r>
      <w:hyperlink r:id="rId36" w:history="1">
        <w:r w:rsidRPr="00AF0F7A">
          <w:rPr>
            <w:rStyle w:val="Hyperlink"/>
          </w:rPr>
          <w:t>cmelson1@lsu.edu</w:t>
        </w:r>
      </w:hyperlink>
      <w:r>
        <w:t xml:space="preserve"> or 225-578-3805) if you have any questions or would like additional information.</w:t>
      </w:r>
    </w:p>
    <w:bookmarkStart w:id="29" w:name="_Toc22732687"/>
    <w:p w:rsidR="00B8274D" w:rsidRPr="00CD26A5" w:rsidRDefault="00B8274D" w:rsidP="00CD26A5">
      <w:pPr>
        <w:spacing w:after="120"/>
        <w:rPr>
          <w:color w:val="406339"/>
          <w:sz w:val="26"/>
          <w:szCs w:val="26"/>
        </w:rPr>
      </w:pPr>
      <w:r w:rsidRPr="00CD26A5">
        <w:rPr>
          <w:b/>
          <w:noProof/>
          <w:color w:val="406339"/>
          <w:sz w:val="26"/>
          <w:szCs w:val="26"/>
        </w:rPr>
        <mc:AlternateContent>
          <mc:Choice Requires="wps">
            <w:drawing>
              <wp:anchor distT="4294967295" distB="4294967295" distL="114300" distR="114300" simplePos="0" relativeHeight="251668480" behindDoc="0" locked="0" layoutInCell="1" allowOverlap="1" wp14:anchorId="1B616DF9" wp14:editId="03C4AC86">
                <wp:simplePos x="0" y="0"/>
                <wp:positionH relativeFrom="margin">
                  <wp:posOffset>-15240</wp:posOffset>
                </wp:positionH>
                <wp:positionV relativeFrom="paragraph">
                  <wp:posOffset>224928</wp:posOffset>
                </wp:positionV>
                <wp:extent cx="612648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noFill/>
                        <a:ln w="6350" cap="flat" cmpd="sng" algn="ctr">
                          <a:solidFill>
                            <a:srgbClr val="40633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9ACBD2" id="Straight Connector 8" o:spid="_x0000_s1026" style="position:absolute;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17.7pt" to="481.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" strokecolor="#406339" strokeweight=".5pt">
                <v:stroke joinstyle="miter"/>
                <o:lock v:ext="edit" shapetype="f"/>
                <w10:wrap anchorx="margin"/>
              </v:line>
            </w:pict>
          </mc:Fallback>
        </mc:AlternateContent>
      </w:r>
      <w:r w:rsidRPr="00CD26A5">
        <w:rPr>
          <w:b/>
          <w:color w:val="406339"/>
          <w:sz w:val="26"/>
          <w:szCs w:val="26"/>
        </w:rPr>
        <w:t>Technology Transfer (T2) Plan</w:t>
      </w:r>
      <w:bookmarkEnd w:id="29"/>
    </w:p>
    <w:p w:rsidR="00B8274D" w:rsidRPr="00B21A9E" w:rsidRDefault="00B8274D" w:rsidP="00CD26A5">
      <w:pPr>
        <w:spacing w:before="360" w:after="60"/>
        <w:rPr>
          <w:b/>
          <w:color w:val="133579"/>
        </w:rPr>
      </w:pPr>
      <w:r>
        <w:rPr>
          <w:b/>
          <w:color w:val="133579"/>
        </w:rPr>
        <w:t>Step</w:t>
      </w:r>
      <w:r w:rsidRPr="00B21A9E">
        <w:rPr>
          <w:b/>
          <w:color w:val="133579"/>
        </w:rPr>
        <w:t xml:space="preserve"> 0. P</w:t>
      </w:r>
      <w:r w:rsidRPr="00750292">
        <w:rPr>
          <w:b/>
          <w:color w:val="133579"/>
        </w:rPr>
        <w:t>roject Information</w:t>
      </w: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56"/>
      </w:tblGrid>
      <w:tr w:rsidR="00B8274D" w:rsidTr="00945374">
        <w:trPr>
          <w:trHeight w:val="215"/>
        </w:trPr>
        <w:tc>
          <w:tcPr>
            <w:tcW w:w="2340" w:type="dxa"/>
            <w:tcBorders>
              <w:top w:val="single" w:sz="4" w:space="0" w:color="auto"/>
              <w:bottom w:val="single" w:sz="4" w:space="0" w:color="auto"/>
              <w:right w:val="single" w:sz="4" w:space="0" w:color="auto"/>
            </w:tcBorders>
            <w:shd w:val="clear" w:color="auto" w:fill="E3A917"/>
            <w:vAlign w:val="center"/>
          </w:tcPr>
          <w:p w:rsidR="00B8274D" w:rsidRPr="000D38B1" w:rsidRDefault="00B8274D" w:rsidP="00945374">
            <w:pPr>
              <w:rPr>
                <w:b/>
                <w:sz w:val="18"/>
                <w:szCs w:val="18"/>
              </w:rPr>
            </w:pPr>
            <w:r>
              <w:rPr>
                <w:b/>
                <w:sz w:val="18"/>
                <w:szCs w:val="18"/>
              </w:rPr>
              <w:t>Element</w:t>
            </w:r>
          </w:p>
        </w:tc>
        <w:tc>
          <w:tcPr>
            <w:tcW w:w="7256" w:type="dxa"/>
            <w:tcBorders>
              <w:top w:val="single" w:sz="4" w:space="0" w:color="auto"/>
              <w:left w:val="single" w:sz="4" w:space="0" w:color="auto"/>
              <w:bottom w:val="single" w:sz="4" w:space="0" w:color="auto"/>
            </w:tcBorders>
            <w:shd w:val="clear" w:color="auto" w:fill="E3A917"/>
            <w:vAlign w:val="center"/>
          </w:tcPr>
          <w:p w:rsidR="00B8274D" w:rsidRPr="000D38B1" w:rsidRDefault="00B8274D" w:rsidP="00945374">
            <w:pPr>
              <w:rPr>
                <w:b/>
                <w:sz w:val="18"/>
                <w:szCs w:val="18"/>
              </w:rPr>
            </w:pPr>
            <w:r>
              <w:rPr>
                <w:b/>
                <w:sz w:val="18"/>
                <w:szCs w:val="18"/>
              </w:rPr>
              <w:t>Information</w:t>
            </w:r>
          </w:p>
        </w:tc>
      </w:tr>
      <w:tr w:rsidR="00B8274D" w:rsidTr="00945374">
        <w:trPr>
          <w:trHeight w:val="495"/>
        </w:trPr>
        <w:tc>
          <w:tcPr>
            <w:tcW w:w="2340" w:type="dxa"/>
            <w:tcBorders>
              <w:top w:val="single" w:sz="4" w:space="0" w:color="auto"/>
              <w:bottom w:val="dashed" w:sz="4" w:space="0" w:color="auto"/>
              <w:right w:val="single" w:sz="4" w:space="0" w:color="auto"/>
            </w:tcBorders>
            <w:shd w:val="clear" w:color="auto" w:fill="auto"/>
          </w:tcPr>
          <w:p w:rsidR="00B8274D" w:rsidRPr="00182D87" w:rsidRDefault="00B8274D" w:rsidP="00945374">
            <w:r>
              <w:t>Project Title</w:t>
            </w:r>
          </w:p>
        </w:tc>
        <w:tc>
          <w:tcPr>
            <w:tcW w:w="7256" w:type="dxa"/>
            <w:tcBorders>
              <w:top w:val="single" w:sz="4" w:space="0" w:color="auto"/>
              <w:left w:val="single" w:sz="4" w:space="0" w:color="auto"/>
              <w:bottom w:val="dashed" w:sz="4" w:space="0" w:color="auto"/>
            </w:tcBorders>
            <w:shd w:val="clear" w:color="auto" w:fill="auto"/>
          </w:tcPr>
          <w:p w:rsidR="00B8274D" w:rsidRPr="00182D87" w:rsidRDefault="00B8274D" w:rsidP="00945374"/>
        </w:tc>
      </w:tr>
      <w:tr w:rsidR="00B8274D" w:rsidTr="00945374">
        <w:tc>
          <w:tcPr>
            <w:tcW w:w="2340" w:type="dxa"/>
            <w:tcBorders>
              <w:top w:val="dashed" w:sz="4" w:space="0" w:color="auto"/>
              <w:bottom w:val="dashed" w:sz="4" w:space="0" w:color="auto"/>
              <w:right w:val="single" w:sz="4" w:space="0" w:color="auto"/>
            </w:tcBorders>
            <w:shd w:val="clear" w:color="auto" w:fill="auto"/>
          </w:tcPr>
          <w:p w:rsidR="00B8274D" w:rsidRPr="00182D87" w:rsidRDefault="00B8274D" w:rsidP="00945374">
            <w:r>
              <w:t>Project Number</w:t>
            </w:r>
          </w:p>
        </w:tc>
        <w:tc>
          <w:tcPr>
            <w:tcW w:w="7256" w:type="dxa"/>
            <w:tcBorders>
              <w:top w:val="dashed" w:sz="4" w:space="0" w:color="auto"/>
              <w:left w:val="single" w:sz="4" w:space="0" w:color="auto"/>
              <w:bottom w:val="dashed" w:sz="4" w:space="0" w:color="auto"/>
            </w:tcBorders>
            <w:shd w:val="clear" w:color="auto" w:fill="auto"/>
          </w:tcPr>
          <w:p w:rsidR="00B8274D" w:rsidRPr="00182D87" w:rsidRDefault="00B8274D" w:rsidP="00945374"/>
        </w:tc>
      </w:tr>
      <w:tr w:rsidR="00B8274D" w:rsidTr="00945374">
        <w:tc>
          <w:tcPr>
            <w:tcW w:w="2340" w:type="dxa"/>
            <w:tcBorders>
              <w:top w:val="dashed" w:sz="4" w:space="0" w:color="auto"/>
              <w:bottom w:val="dashed" w:sz="4" w:space="0" w:color="auto"/>
              <w:right w:val="single" w:sz="4" w:space="0" w:color="auto"/>
            </w:tcBorders>
            <w:shd w:val="clear" w:color="auto" w:fill="auto"/>
          </w:tcPr>
          <w:p w:rsidR="00B8274D" w:rsidRDefault="00B8274D" w:rsidP="00945374">
            <w:r>
              <w:t>Principal Investigator(s)</w:t>
            </w:r>
          </w:p>
        </w:tc>
        <w:tc>
          <w:tcPr>
            <w:tcW w:w="7256" w:type="dxa"/>
            <w:tcBorders>
              <w:top w:val="dashed" w:sz="4" w:space="0" w:color="auto"/>
              <w:left w:val="single" w:sz="4" w:space="0" w:color="auto"/>
              <w:bottom w:val="dashed" w:sz="4" w:space="0" w:color="auto"/>
            </w:tcBorders>
            <w:shd w:val="clear" w:color="auto" w:fill="auto"/>
          </w:tcPr>
          <w:p w:rsidR="00B8274D" w:rsidRPr="00182D87" w:rsidRDefault="00B8274D" w:rsidP="00945374"/>
        </w:tc>
      </w:tr>
      <w:tr w:rsidR="00B8274D" w:rsidTr="00945374">
        <w:tc>
          <w:tcPr>
            <w:tcW w:w="2340" w:type="dxa"/>
            <w:tcBorders>
              <w:top w:val="dashed" w:sz="4" w:space="0" w:color="auto"/>
              <w:bottom w:val="dashed" w:sz="4" w:space="0" w:color="auto"/>
              <w:right w:val="single" w:sz="4" w:space="0" w:color="auto"/>
            </w:tcBorders>
            <w:shd w:val="clear" w:color="auto" w:fill="auto"/>
          </w:tcPr>
          <w:p w:rsidR="00B8274D" w:rsidRDefault="00B8274D" w:rsidP="00945374">
            <w:r>
              <w:t>Participating University/Institutions</w:t>
            </w:r>
          </w:p>
        </w:tc>
        <w:tc>
          <w:tcPr>
            <w:tcW w:w="7256" w:type="dxa"/>
            <w:tcBorders>
              <w:top w:val="dashed" w:sz="4" w:space="0" w:color="auto"/>
              <w:left w:val="single" w:sz="4" w:space="0" w:color="auto"/>
              <w:bottom w:val="dashed" w:sz="4" w:space="0" w:color="auto"/>
            </w:tcBorders>
            <w:shd w:val="clear" w:color="auto" w:fill="auto"/>
          </w:tcPr>
          <w:p w:rsidR="00B8274D" w:rsidRPr="00182D87" w:rsidRDefault="00B8274D" w:rsidP="00945374"/>
        </w:tc>
      </w:tr>
      <w:tr w:rsidR="00B8274D" w:rsidTr="00945374">
        <w:tc>
          <w:tcPr>
            <w:tcW w:w="2340" w:type="dxa"/>
            <w:tcBorders>
              <w:top w:val="dashed" w:sz="4" w:space="0" w:color="auto"/>
              <w:bottom w:val="single" w:sz="4" w:space="0" w:color="auto"/>
              <w:right w:val="single" w:sz="4" w:space="0" w:color="auto"/>
            </w:tcBorders>
            <w:shd w:val="clear" w:color="auto" w:fill="auto"/>
          </w:tcPr>
          <w:p w:rsidR="00B8274D" w:rsidRDefault="00B8274D" w:rsidP="00945374">
            <w:r>
              <w:t>Date</w:t>
            </w:r>
          </w:p>
        </w:tc>
        <w:tc>
          <w:tcPr>
            <w:tcW w:w="7256" w:type="dxa"/>
            <w:tcBorders>
              <w:top w:val="dashed" w:sz="4" w:space="0" w:color="auto"/>
              <w:left w:val="single" w:sz="4" w:space="0" w:color="auto"/>
              <w:bottom w:val="single" w:sz="4" w:space="0" w:color="auto"/>
            </w:tcBorders>
            <w:shd w:val="clear" w:color="auto" w:fill="auto"/>
          </w:tcPr>
          <w:p w:rsidR="00B8274D" w:rsidRPr="00182D87" w:rsidRDefault="00B8274D" w:rsidP="00945374"/>
        </w:tc>
      </w:tr>
    </w:tbl>
    <w:p w:rsidR="00B8274D" w:rsidRDefault="00B8274D" w:rsidP="00B8274D">
      <w:pPr>
        <w:rPr>
          <w:b/>
          <w:color w:val="133579"/>
        </w:rPr>
      </w:pPr>
    </w:p>
    <w:p w:rsidR="00B8274D" w:rsidRDefault="00B8274D" w:rsidP="00B8274D">
      <w:pPr>
        <w:spacing w:after="60"/>
        <w:rPr>
          <w:b/>
          <w:color w:val="133579"/>
        </w:rPr>
      </w:pPr>
      <w:r>
        <w:rPr>
          <w:b/>
          <w:color w:val="133579"/>
        </w:rPr>
        <w:t>Step</w:t>
      </w:r>
      <w:r w:rsidRPr="00B21A9E">
        <w:rPr>
          <w:b/>
          <w:color w:val="133579"/>
        </w:rPr>
        <w:t xml:space="preserve"> 1. Describe the Problem</w:t>
      </w:r>
    </w:p>
    <w:p w:rsidR="00B8274D" w:rsidRPr="00856E21" w:rsidRDefault="00B8274D" w:rsidP="00B8274D">
      <w:pPr>
        <w:spacing w:after="240"/>
        <w:jc w:val="both"/>
        <w:rPr>
          <w:i/>
          <w:color w:val="808080" w:themeColor="background1" w:themeShade="80"/>
        </w:rPr>
      </w:pPr>
      <w:r w:rsidRPr="00856E21">
        <w:rPr>
          <w:i/>
          <w:color w:val="808080" w:themeColor="background1" w:themeShade="80"/>
        </w:rPr>
        <w:t>Please succinctly describe the problem the proposed products/technology aims to solve. This can be summarized from the RFP and the proposal. However, it must showcase awareness of the problem, awareness of available solutions, and factors needed for decision-makers to decide positively to inves</w:t>
      </w:r>
      <w:r>
        <w:rPr>
          <w:i/>
          <w:color w:val="808080" w:themeColor="background1" w:themeShade="80"/>
        </w:rPr>
        <w:t>t in the proposed solution (Step</w:t>
      </w:r>
      <w:r w:rsidRPr="00856E21">
        <w:rPr>
          <w:i/>
          <w:color w:val="808080" w:themeColor="background1" w:themeShade="80"/>
        </w:rPr>
        <w:t xml:space="preserve"> 2). Please think of this section as defining the appropriate context if having a meeting/discussion with various project stakeholders; placing everyone “on the same page”.</w:t>
      </w:r>
      <w:r>
        <w:rPr>
          <w:i/>
          <w:color w:val="808080" w:themeColor="background1" w:themeShade="80"/>
        </w:rPr>
        <w:t xml:space="preserve"> S</w:t>
      </w:r>
      <w:r w:rsidRPr="00856E21">
        <w:rPr>
          <w:i/>
          <w:color w:val="808080" w:themeColor="background1" w:themeShade="80"/>
        </w:rPr>
        <w:t>uggested leng</w:t>
      </w:r>
      <w:r>
        <w:rPr>
          <w:i/>
          <w:color w:val="808080" w:themeColor="background1" w:themeShade="80"/>
        </w:rPr>
        <w:t>th: no longer than 4 paragraphs.</w:t>
      </w:r>
    </w:p>
    <w:tbl>
      <w:tblPr>
        <w:tblStyle w:val="TableGrid"/>
        <w:tblW w:w="9596" w:type="dxa"/>
        <w:shd w:val="clear" w:color="auto" w:fill="F1F1F2"/>
        <w:tblLook w:val="04A0" w:firstRow="1" w:lastRow="0" w:firstColumn="1" w:lastColumn="0" w:noHBand="0" w:noVBand="1"/>
      </w:tblPr>
      <w:tblGrid>
        <w:gridCol w:w="9596"/>
      </w:tblGrid>
      <w:tr w:rsidR="00B8274D" w:rsidTr="00945374">
        <w:trPr>
          <w:trHeight w:val="7200"/>
        </w:trPr>
        <w:tc>
          <w:tcPr>
            <w:tcW w:w="9596" w:type="dxa"/>
            <w:shd w:val="clear" w:color="auto" w:fill="F1F1F2"/>
          </w:tcPr>
          <w:p w:rsidR="00B8274D" w:rsidRDefault="00B8274D" w:rsidP="00945374">
            <w:pPr>
              <w:jc w:val="both"/>
            </w:pPr>
          </w:p>
          <w:p w:rsidR="00B8274D" w:rsidRPr="00F579BE" w:rsidRDefault="00B8274D" w:rsidP="00945374"/>
        </w:tc>
      </w:tr>
    </w:tbl>
    <w:p w:rsidR="0033129D" w:rsidRDefault="0033129D" w:rsidP="00B8274D">
      <w:pPr>
        <w:spacing w:after="60"/>
        <w:rPr>
          <w:b/>
          <w:color w:val="133579"/>
        </w:rPr>
      </w:pPr>
    </w:p>
    <w:p w:rsidR="0033129D" w:rsidRDefault="0033129D" w:rsidP="00B8274D">
      <w:pPr>
        <w:spacing w:after="60"/>
        <w:rPr>
          <w:b/>
          <w:color w:val="133579"/>
        </w:rPr>
      </w:pPr>
    </w:p>
    <w:p w:rsidR="00B8274D" w:rsidRDefault="00B8274D" w:rsidP="00B8274D">
      <w:pPr>
        <w:spacing w:after="60"/>
        <w:rPr>
          <w:b/>
          <w:color w:val="133579"/>
        </w:rPr>
      </w:pPr>
      <w:r>
        <w:rPr>
          <w:b/>
          <w:color w:val="133579"/>
        </w:rPr>
        <w:t>Step</w:t>
      </w:r>
      <w:r w:rsidRPr="00B21A9E">
        <w:rPr>
          <w:b/>
          <w:color w:val="133579"/>
        </w:rPr>
        <w:t xml:space="preserve"> 2. Describe the Proposed Solution</w:t>
      </w:r>
    </w:p>
    <w:p w:rsidR="00B8274D" w:rsidRPr="00E15D54" w:rsidRDefault="00B8274D" w:rsidP="00B8274D">
      <w:pPr>
        <w:spacing w:after="240"/>
        <w:jc w:val="both"/>
        <w:rPr>
          <w:b/>
          <w:i/>
          <w:color w:val="808080" w:themeColor="background1" w:themeShade="80"/>
        </w:rPr>
      </w:pPr>
      <w:r w:rsidRPr="00E15D54">
        <w:rPr>
          <w:i/>
          <w:color w:val="808080" w:themeColor="background1" w:themeShade="80"/>
        </w:rPr>
        <w:t>Please succinctly describe how the technology so</w:t>
      </w:r>
      <w:r>
        <w:rPr>
          <w:i/>
          <w:color w:val="808080" w:themeColor="background1" w:themeShade="80"/>
        </w:rPr>
        <w:t>lves the problem stated in Step</w:t>
      </w:r>
      <w:r w:rsidRPr="00E15D54">
        <w:rPr>
          <w:i/>
          <w:color w:val="808080" w:themeColor="background1" w:themeShade="80"/>
        </w:rPr>
        <w:t xml:space="preserve"> 1, its feasibility of use, and its </w:t>
      </w:r>
      <w:r w:rsidRPr="00E15D54">
        <w:rPr>
          <w:b/>
          <w:i/>
          <w:color w:val="808080" w:themeColor="background1" w:themeShade="80"/>
        </w:rPr>
        <w:t>value</w:t>
      </w:r>
      <w:r w:rsidRPr="00E15D54">
        <w:rPr>
          <w:i/>
          <w:color w:val="808080" w:themeColor="background1" w:themeShade="80"/>
        </w:rPr>
        <w:t xml:space="preserve">. Please emphasize and communicate the latter element (its </w:t>
      </w:r>
      <w:r w:rsidRPr="00E15D54">
        <w:rPr>
          <w:b/>
          <w:i/>
          <w:color w:val="808080" w:themeColor="background1" w:themeShade="80"/>
        </w:rPr>
        <w:t>value</w:t>
      </w:r>
      <w:r w:rsidRPr="00E15D54">
        <w:rPr>
          <w:i/>
          <w:color w:val="808080" w:themeColor="background1" w:themeShade="80"/>
        </w:rPr>
        <w:t>), such as describing its improved accuracy, effectiveness, cost-effectiveness, speed, quality, etc. This can be summarized from the proposal (and later, the fi</w:t>
      </w:r>
      <w:r>
        <w:rPr>
          <w:i/>
          <w:color w:val="808080" w:themeColor="background1" w:themeShade="80"/>
        </w:rPr>
        <w:t>nal research report). However</w:t>
      </w:r>
      <w:r w:rsidRPr="00E15D54">
        <w:rPr>
          <w:i/>
          <w:color w:val="808080" w:themeColor="background1" w:themeShade="80"/>
        </w:rPr>
        <w:t xml:space="preserve">, please think of this section as defining the </w:t>
      </w:r>
      <w:r w:rsidRPr="00E15D54">
        <w:rPr>
          <w:b/>
          <w:i/>
          <w:color w:val="808080" w:themeColor="background1" w:themeShade="80"/>
        </w:rPr>
        <w:t>value</w:t>
      </w:r>
      <w:r w:rsidRPr="00E15D54">
        <w:rPr>
          <w:i/>
          <w:color w:val="808080" w:themeColor="background1" w:themeShade="80"/>
        </w:rPr>
        <w:t xml:space="preserve"> of the solution to various project stakeholders in non-technical, easy to understand language.</w:t>
      </w:r>
      <w:r>
        <w:rPr>
          <w:i/>
          <w:color w:val="808080" w:themeColor="background1" w:themeShade="80"/>
        </w:rPr>
        <w:t xml:space="preserve"> S</w:t>
      </w:r>
      <w:r w:rsidRPr="00E15D54">
        <w:rPr>
          <w:i/>
          <w:color w:val="808080" w:themeColor="background1" w:themeShade="80"/>
        </w:rPr>
        <w:t>uggested leng</w:t>
      </w:r>
      <w:r>
        <w:rPr>
          <w:i/>
          <w:color w:val="808080" w:themeColor="background1" w:themeShade="80"/>
        </w:rPr>
        <w:t>th: no longer than 4 paragraphs.</w:t>
      </w:r>
    </w:p>
    <w:tbl>
      <w:tblPr>
        <w:tblStyle w:val="TableGrid"/>
        <w:tblW w:w="9596" w:type="dxa"/>
        <w:shd w:val="clear" w:color="auto" w:fill="F1F1F2"/>
        <w:tblLook w:val="04A0" w:firstRow="1" w:lastRow="0" w:firstColumn="1" w:lastColumn="0" w:noHBand="0" w:noVBand="1"/>
      </w:tblPr>
      <w:tblGrid>
        <w:gridCol w:w="9596"/>
      </w:tblGrid>
      <w:tr w:rsidR="00B8274D" w:rsidTr="00945374">
        <w:trPr>
          <w:trHeight w:val="7200"/>
        </w:trPr>
        <w:tc>
          <w:tcPr>
            <w:tcW w:w="9596" w:type="dxa"/>
            <w:shd w:val="clear" w:color="auto" w:fill="F1F1F2"/>
          </w:tcPr>
          <w:p w:rsidR="00B8274D" w:rsidRPr="0081667D" w:rsidRDefault="00B8274D" w:rsidP="00945374">
            <w:pPr>
              <w:spacing w:line="276" w:lineRule="auto"/>
            </w:pPr>
          </w:p>
        </w:tc>
      </w:tr>
    </w:tbl>
    <w:p w:rsidR="00B8274D" w:rsidRDefault="00B8274D" w:rsidP="00B8274D">
      <w:pPr>
        <w:rPr>
          <w:b/>
          <w:color w:val="133579"/>
        </w:rPr>
      </w:pPr>
    </w:p>
    <w:p w:rsidR="00B8274D" w:rsidRDefault="00B8274D" w:rsidP="00B8274D">
      <w:pPr>
        <w:spacing w:after="60"/>
        <w:rPr>
          <w:b/>
          <w:color w:val="133579"/>
        </w:rPr>
      </w:pPr>
      <w:r>
        <w:rPr>
          <w:b/>
          <w:color w:val="133579"/>
        </w:rPr>
        <w:t>Step 3. Identify Stakeholder Groups by Name and Role</w:t>
      </w:r>
    </w:p>
    <w:p w:rsidR="00B8274D" w:rsidRDefault="00B8274D" w:rsidP="00B8274D">
      <w:pPr>
        <w:spacing w:after="60"/>
        <w:jc w:val="both"/>
        <w:rPr>
          <w:i/>
          <w:color w:val="808080" w:themeColor="background1" w:themeShade="80"/>
        </w:rPr>
      </w:pPr>
      <w:r>
        <w:rPr>
          <w:i/>
          <w:color w:val="808080" w:themeColor="background1" w:themeShade="80"/>
        </w:rPr>
        <w:t>The stakeholder is the entity who is (or might be) interested in your research project and its outcomes. A wide range of stakeholder types can be involved in Tran-SET’s research program. Stakeholders can be:</w:t>
      </w:r>
    </w:p>
    <w:p w:rsidR="00B8274D" w:rsidRDefault="00B8274D" w:rsidP="00B8274D">
      <w:pPr>
        <w:pStyle w:val="ListParagraph"/>
        <w:numPr>
          <w:ilvl w:val="0"/>
          <w:numId w:val="36"/>
        </w:numPr>
        <w:spacing w:after="60"/>
        <w:ind w:right="0"/>
        <w:rPr>
          <w:i/>
          <w:color w:val="808080" w:themeColor="background1" w:themeShade="80"/>
          <w:sz w:val="20"/>
          <w:szCs w:val="20"/>
        </w:rPr>
      </w:pPr>
      <w:r w:rsidRPr="008521A2">
        <w:rPr>
          <w:i/>
          <w:color w:val="808080" w:themeColor="background1" w:themeShade="80"/>
          <w:sz w:val="20"/>
          <w:szCs w:val="20"/>
        </w:rPr>
        <w:t>State DOTs</w:t>
      </w:r>
      <w:r>
        <w:rPr>
          <w:i/>
          <w:color w:val="808080" w:themeColor="background1" w:themeShade="80"/>
          <w:sz w:val="20"/>
          <w:szCs w:val="20"/>
        </w:rPr>
        <w:t>;</w:t>
      </w:r>
    </w:p>
    <w:p w:rsidR="00B8274D" w:rsidRDefault="00B8274D" w:rsidP="00B8274D">
      <w:pPr>
        <w:pStyle w:val="ListParagraph"/>
        <w:numPr>
          <w:ilvl w:val="0"/>
          <w:numId w:val="36"/>
        </w:numPr>
        <w:spacing w:after="60"/>
        <w:ind w:right="0"/>
        <w:rPr>
          <w:i/>
          <w:color w:val="808080" w:themeColor="background1" w:themeShade="80"/>
          <w:sz w:val="20"/>
          <w:szCs w:val="20"/>
        </w:rPr>
      </w:pPr>
      <w:r w:rsidRPr="008521A2">
        <w:rPr>
          <w:i/>
          <w:color w:val="808080" w:themeColor="background1" w:themeShade="80"/>
          <w:sz w:val="20"/>
          <w:szCs w:val="20"/>
        </w:rPr>
        <w:t xml:space="preserve">Local Government </w:t>
      </w:r>
      <w:r w:rsidRPr="00180F44">
        <w:rPr>
          <w:i/>
          <w:color w:val="808080" w:themeColor="background1" w:themeShade="80"/>
          <w:sz w:val="20"/>
          <w:szCs w:val="20"/>
        </w:rPr>
        <w:t>Entit</w:t>
      </w:r>
      <w:r>
        <w:rPr>
          <w:i/>
          <w:color w:val="808080" w:themeColor="background1" w:themeShade="80"/>
          <w:sz w:val="20"/>
          <w:szCs w:val="20"/>
        </w:rPr>
        <w:t>ies;</w:t>
      </w:r>
    </w:p>
    <w:p w:rsidR="00B8274D" w:rsidRDefault="00B8274D" w:rsidP="00B8274D">
      <w:pPr>
        <w:pStyle w:val="ListParagraph"/>
        <w:numPr>
          <w:ilvl w:val="0"/>
          <w:numId w:val="36"/>
        </w:numPr>
        <w:spacing w:after="60"/>
        <w:ind w:right="0"/>
        <w:rPr>
          <w:i/>
          <w:color w:val="808080" w:themeColor="background1" w:themeShade="80"/>
          <w:sz w:val="20"/>
          <w:szCs w:val="20"/>
        </w:rPr>
      </w:pPr>
      <w:r w:rsidRPr="00180F44">
        <w:rPr>
          <w:i/>
          <w:color w:val="808080" w:themeColor="background1" w:themeShade="80"/>
          <w:sz w:val="20"/>
          <w:szCs w:val="20"/>
        </w:rPr>
        <w:t>Non-Profit Organization</w:t>
      </w:r>
      <w:r>
        <w:rPr>
          <w:i/>
          <w:color w:val="808080" w:themeColor="background1" w:themeShade="80"/>
          <w:sz w:val="20"/>
          <w:szCs w:val="20"/>
        </w:rPr>
        <w:t>s;</w:t>
      </w:r>
    </w:p>
    <w:p w:rsidR="00B8274D" w:rsidRDefault="00B8274D" w:rsidP="00B8274D">
      <w:pPr>
        <w:pStyle w:val="ListParagraph"/>
        <w:numPr>
          <w:ilvl w:val="0"/>
          <w:numId w:val="36"/>
        </w:numPr>
        <w:spacing w:after="60"/>
        <w:ind w:right="0"/>
        <w:rPr>
          <w:i/>
          <w:color w:val="808080" w:themeColor="background1" w:themeShade="80"/>
          <w:sz w:val="20"/>
          <w:szCs w:val="20"/>
        </w:rPr>
      </w:pPr>
      <w:r w:rsidRPr="008521A2">
        <w:rPr>
          <w:i/>
          <w:color w:val="808080" w:themeColor="background1" w:themeShade="80"/>
          <w:sz w:val="20"/>
          <w:szCs w:val="20"/>
        </w:rPr>
        <w:t xml:space="preserve">Industry </w:t>
      </w:r>
      <w:r w:rsidRPr="00180F44">
        <w:rPr>
          <w:i/>
          <w:color w:val="808080" w:themeColor="background1" w:themeShade="80"/>
          <w:sz w:val="20"/>
          <w:szCs w:val="20"/>
        </w:rPr>
        <w:t>Partners</w:t>
      </w:r>
      <w:r>
        <w:rPr>
          <w:i/>
          <w:color w:val="808080" w:themeColor="background1" w:themeShade="80"/>
          <w:sz w:val="20"/>
          <w:szCs w:val="20"/>
        </w:rPr>
        <w:t>; and</w:t>
      </w:r>
    </w:p>
    <w:p w:rsidR="00B8274D" w:rsidRPr="0033129D" w:rsidRDefault="00B8274D" w:rsidP="0033129D">
      <w:pPr>
        <w:pStyle w:val="ListParagraph"/>
        <w:numPr>
          <w:ilvl w:val="0"/>
          <w:numId w:val="36"/>
        </w:numPr>
        <w:spacing w:after="60"/>
        <w:ind w:right="0"/>
        <w:rPr>
          <w:i/>
          <w:color w:val="808080" w:themeColor="background1" w:themeShade="80"/>
          <w:sz w:val="20"/>
          <w:szCs w:val="20"/>
        </w:rPr>
      </w:pPr>
      <w:r>
        <w:rPr>
          <w:i/>
          <w:color w:val="808080" w:themeColor="background1" w:themeShade="80"/>
          <w:sz w:val="20"/>
          <w:szCs w:val="20"/>
        </w:rPr>
        <w:t>Others: federal governmental agencies, trade associations, research institutions, and tribal organizations.</w:t>
      </w:r>
    </w:p>
    <w:p w:rsidR="00B8274D" w:rsidRPr="008647A5" w:rsidRDefault="00B8274D" w:rsidP="00B8274D">
      <w:pPr>
        <w:spacing w:after="60"/>
        <w:jc w:val="both"/>
        <w:rPr>
          <w:i/>
          <w:color w:val="808080" w:themeColor="background1" w:themeShade="80"/>
        </w:rPr>
      </w:pPr>
      <w:r w:rsidRPr="008647A5">
        <w:rPr>
          <w:i/>
          <w:color w:val="808080" w:themeColor="background1" w:themeShade="80"/>
        </w:rPr>
        <w:t>Please create a list of key stakeholders, describe their roles relative to the adoption of the technology, and assess the le</w:t>
      </w:r>
      <w:r>
        <w:rPr>
          <w:i/>
          <w:color w:val="808080" w:themeColor="background1" w:themeShade="80"/>
        </w:rPr>
        <w:t>vel of authority they have. Specifically</w:t>
      </w:r>
      <w:r w:rsidRPr="008647A5">
        <w:rPr>
          <w:i/>
          <w:color w:val="808080" w:themeColor="background1" w:themeShade="80"/>
        </w:rPr>
        <w:t xml:space="preserve">, please </w:t>
      </w:r>
      <w:r w:rsidRPr="008521A2">
        <w:rPr>
          <w:i/>
          <w:color w:val="808080" w:themeColor="background1" w:themeShade="80"/>
        </w:rPr>
        <w:t xml:space="preserve">identify the stakeholders’ role according to the </w:t>
      </w:r>
      <w:r w:rsidRPr="008647A5">
        <w:rPr>
          <w:i/>
          <w:color w:val="808080" w:themeColor="background1" w:themeShade="80"/>
        </w:rPr>
        <w:t>following six fundamental categories:</w:t>
      </w:r>
    </w:p>
    <w:p w:rsidR="00B8274D" w:rsidRPr="008647A5" w:rsidRDefault="00B8274D" w:rsidP="00B8274D">
      <w:pPr>
        <w:pStyle w:val="ListParagraph"/>
        <w:numPr>
          <w:ilvl w:val="0"/>
          <w:numId w:val="33"/>
        </w:numPr>
        <w:spacing w:after="60"/>
        <w:ind w:right="0"/>
        <w:rPr>
          <w:i/>
          <w:color w:val="808080" w:themeColor="background1" w:themeShade="80"/>
          <w:sz w:val="20"/>
          <w:szCs w:val="20"/>
        </w:rPr>
      </w:pPr>
      <w:r w:rsidRPr="008647A5">
        <w:rPr>
          <w:i/>
          <w:color w:val="808080" w:themeColor="background1" w:themeShade="80"/>
          <w:sz w:val="20"/>
          <w:szCs w:val="20"/>
        </w:rPr>
        <w:t>Sponsors of research and T2;</w:t>
      </w:r>
    </w:p>
    <w:p w:rsidR="00B8274D" w:rsidRPr="008647A5" w:rsidRDefault="00B8274D" w:rsidP="00B8274D">
      <w:pPr>
        <w:pStyle w:val="ListParagraph"/>
        <w:numPr>
          <w:ilvl w:val="0"/>
          <w:numId w:val="33"/>
        </w:numPr>
        <w:spacing w:after="60"/>
        <w:ind w:right="0"/>
        <w:rPr>
          <w:i/>
          <w:color w:val="808080" w:themeColor="background1" w:themeShade="80"/>
          <w:sz w:val="20"/>
          <w:szCs w:val="20"/>
        </w:rPr>
      </w:pPr>
      <w:r w:rsidRPr="008647A5">
        <w:rPr>
          <w:i/>
          <w:color w:val="808080" w:themeColor="background1" w:themeShade="80"/>
          <w:sz w:val="20"/>
          <w:szCs w:val="20"/>
        </w:rPr>
        <w:t>Researchers and developers;</w:t>
      </w:r>
    </w:p>
    <w:p w:rsidR="00B8274D" w:rsidRPr="008647A5" w:rsidRDefault="00B8274D" w:rsidP="00B8274D">
      <w:pPr>
        <w:pStyle w:val="ListParagraph"/>
        <w:numPr>
          <w:ilvl w:val="0"/>
          <w:numId w:val="33"/>
        </w:numPr>
        <w:spacing w:after="60"/>
        <w:ind w:right="0"/>
        <w:rPr>
          <w:i/>
          <w:color w:val="808080" w:themeColor="background1" w:themeShade="80"/>
          <w:sz w:val="20"/>
          <w:szCs w:val="20"/>
        </w:rPr>
      </w:pPr>
      <w:r w:rsidRPr="008647A5">
        <w:rPr>
          <w:i/>
          <w:color w:val="808080" w:themeColor="background1" w:themeShade="80"/>
          <w:sz w:val="20"/>
          <w:szCs w:val="20"/>
        </w:rPr>
        <w:t>Deployment team;</w:t>
      </w:r>
    </w:p>
    <w:p w:rsidR="00B8274D" w:rsidRPr="008647A5" w:rsidRDefault="00B8274D" w:rsidP="00B8274D">
      <w:pPr>
        <w:pStyle w:val="ListParagraph"/>
        <w:numPr>
          <w:ilvl w:val="0"/>
          <w:numId w:val="33"/>
        </w:numPr>
        <w:spacing w:after="60"/>
        <w:ind w:right="0"/>
        <w:rPr>
          <w:i/>
          <w:color w:val="808080" w:themeColor="background1" w:themeShade="80"/>
          <w:sz w:val="20"/>
          <w:szCs w:val="20"/>
        </w:rPr>
      </w:pPr>
      <w:r w:rsidRPr="008647A5">
        <w:rPr>
          <w:i/>
          <w:color w:val="808080" w:themeColor="background1" w:themeShade="80"/>
          <w:sz w:val="20"/>
          <w:szCs w:val="20"/>
        </w:rPr>
        <w:t>Early potential adopters and problem owners;</w:t>
      </w:r>
    </w:p>
    <w:p w:rsidR="00B8274D" w:rsidRPr="008647A5" w:rsidRDefault="00B8274D" w:rsidP="00B8274D">
      <w:pPr>
        <w:pStyle w:val="ListParagraph"/>
        <w:numPr>
          <w:ilvl w:val="0"/>
          <w:numId w:val="33"/>
        </w:numPr>
        <w:spacing w:after="60"/>
        <w:ind w:right="0"/>
        <w:rPr>
          <w:i/>
          <w:color w:val="808080" w:themeColor="background1" w:themeShade="80"/>
          <w:sz w:val="20"/>
          <w:szCs w:val="20"/>
        </w:rPr>
      </w:pPr>
      <w:r w:rsidRPr="008647A5">
        <w:rPr>
          <w:i/>
          <w:color w:val="808080" w:themeColor="background1" w:themeShade="80"/>
          <w:sz w:val="20"/>
          <w:szCs w:val="20"/>
        </w:rPr>
        <w:t>Late potential adopters that follow the technology’s development; and</w:t>
      </w:r>
    </w:p>
    <w:p w:rsidR="00B8274D" w:rsidRPr="008647A5" w:rsidRDefault="00B8274D" w:rsidP="00B8274D">
      <w:pPr>
        <w:pStyle w:val="ListParagraph"/>
        <w:numPr>
          <w:ilvl w:val="0"/>
          <w:numId w:val="33"/>
        </w:numPr>
        <w:spacing w:after="60"/>
        <w:ind w:right="0"/>
        <w:rPr>
          <w:i/>
          <w:color w:val="808080" w:themeColor="background1" w:themeShade="80"/>
          <w:sz w:val="20"/>
          <w:szCs w:val="20"/>
        </w:rPr>
      </w:pPr>
      <w:r w:rsidRPr="008647A5">
        <w:rPr>
          <w:i/>
          <w:color w:val="808080" w:themeColor="background1" w:themeShade="80"/>
          <w:sz w:val="20"/>
          <w:szCs w:val="20"/>
        </w:rPr>
        <w:t>Others: allies and foes, such as trade organizations, regulators, suppliers, etc.</w:t>
      </w:r>
    </w:p>
    <w:p w:rsidR="00B8274D" w:rsidRDefault="00B8274D" w:rsidP="00B8274D">
      <w:pPr>
        <w:spacing w:after="240"/>
        <w:jc w:val="both"/>
        <w:rPr>
          <w:i/>
          <w:color w:val="808080" w:themeColor="background1" w:themeShade="80"/>
        </w:rPr>
      </w:pPr>
      <w:r w:rsidRPr="008647A5">
        <w:rPr>
          <w:i/>
          <w:color w:val="808080" w:themeColor="background1" w:themeShade="80"/>
        </w:rPr>
        <w:t>Please add or delete rows as necessary.</w:t>
      </w:r>
    </w:p>
    <w:tbl>
      <w:tblPr>
        <w:tblStyle w:val="TableGrid"/>
        <w:tblW w:w="9576" w:type="dxa"/>
        <w:tblLook w:val="04A0" w:firstRow="1" w:lastRow="0" w:firstColumn="1" w:lastColumn="0" w:noHBand="0" w:noVBand="1"/>
      </w:tblPr>
      <w:tblGrid>
        <w:gridCol w:w="433"/>
        <w:gridCol w:w="2554"/>
        <w:gridCol w:w="3053"/>
        <w:gridCol w:w="3536"/>
      </w:tblGrid>
      <w:tr w:rsidR="00B8274D" w:rsidTr="0033129D">
        <w:trPr>
          <w:trHeight w:val="215"/>
        </w:trPr>
        <w:tc>
          <w:tcPr>
            <w:tcW w:w="433" w:type="dxa"/>
            <w:tcBorders>
              <w:top w:val="single" w:sz="4" w:space="0" w:color="auto"/>
              <w:left w:val="nil"/>
              <w:bottom w:val="single" w:sz="4" w:space="0" w:color="auto"/>
              <w:right w:val="single" w:sz="4" w:space="0" w:color="auto"/>
            </w:tcBorders>
            <w:shd w:val="clear" w:color="auto" w:fill="E3A917"/>
            <w:vAlign w:val="center"/>
          </w:tcPr>
          <w:p w:rsidR="00B8274D" w:rsidRPr="000D38B1" w:rsidRDefault="00B8274D" w:rsidP="00945374">
            <w:pPr>
              <w:rPr>
                <w:b/>
                <w:sz w:val="18"/>
                <w:szCs w:val="18"/>
              </w:rPr>
            </w:pPr>
            <w:r>
              <w:rPr>
                <w:b/>
                <w:sz w:val="18"/>
                <w:szCs w:val="18"/>
              </w:rPr>
              <w:t>ID</w:t>
            </w:r>
          </w:p>
        </w:tc>
        <w:tc>
          <w:tcPr>
            <w:tcW w:w="2554" w:type="dxa"/>
            <w:tcBorders>
              <w:top w:val="single" w:sz="4" w:space="0" w:color="auto"/>
              <w:left w:val="single" w:sz="4" w:space="0" w:color="auto"/>
              <w:bottom w:val="single" w:sz="4" w:space="0" w:color="auto"/>
            </w:tcBorders>
            <w:shd w:val="clear" w:color="auto" w:fill="E3A917"/>
            <w:vAlign w:val="center"/>
          </w:tcPr>
          <w:p w:rsidR="00B8274D" w:rsidRPr="000D38B1" w:rsidRDefault="00B8274D" w:rsidP="00945374">
            <w:pPr>
              <w:rPr>
                <w:b/>
                <w:sz w:val="18"/>
                <w:szCs w:val="18"/>
              </w:rPr>
            </w:pPr>
            <w:r>
              <w:rPr>
                <w:b/>
                <w:sz w:val="18"/>
                <w:szCs w:val="18"/>
              </w:rPr>
              <w:t>Stakeholder Name</w:t>
            </w:r>
          </w:p>
        </w:tc>
        <w:tc>
          <w:tcPr>
            <w:tcW w:w="3053" w:type="dxa"/>
            <w:tcBorders>
              <w:top w:val="single" w:sz="4" w:space="0" w:color="auto"/>
              <w:left w:val="single" w:sz="4" w:space="0" w:color="auto"/>
              <w:bottom w:val="single" w:sz="4" w:space="0" w:color="auto"/>
              <w:right w:val="single" w:sz="4" w:space="0" w:color="auto"/>
            </w:tcBorders>
            <w:shd w:val="clear" w:color="auto" w:fill="E3A917"/>
          </w:tcPr>
          <w:p w:rsidR="00B8274D" w:rsidRDefault="00B8274D" w:rsidP="00945374">
            <w:pPr>
              <w:rPr>
                <w:b/>
                <w:sz w:val="18"/>
                <w:szCs w:val="18"/>
              </w:rPr>
            </w:pPr>
            <w:r>
              <w:rPr>
                <w:b/>
                <w:sz w:val="18"/>
                <w:szCs w:val="18"/>
              </w:rPr>
              <w:t>Stakeholder Type</w:t>
            </w:r>
          </w:p>
        </w:tc>
        <w:tc>
          <w:tcPr>
            <w:tcW w:w="3536" w:type="dxa"/>
            <w:tcBorders>
              <w:top w:val="single" w:sz="4" w:space="0" w:color="auto"/>
              <w:left w:val="single" w:sz="4" w:space="0" w:color="auto"/>
              <w:bottom w:val="single" w:sz="4" w:space="0" w:color="auto"/>
              <w:right w:val="nil"/>
            </w:tcBorders>
            <w:shd w:val="clear" w:color="auto" w:fill="E3A917"/>
          </w:tcPr>
          <w:p w:rsidR="00B8274D" w:rsidRDefault="00B8274D" w:rsidP="00945374">
            <w:pPr>
              <w:rPr>
                <w:b/>
                <w:sz w:val="18"/>
                <w:szCs w:val="18"/>
              </w:rPr>
            </w:pPr>
            <w:r>
              <w:rPr>
                <w:b/>
                <w:sz w:val="18"/>
                <w:szCs w:val="18"/>
              </w:rPr>
              <w:t>Category(ies)</w:t>
            </w:r>
          </w:p>
        </w:tc>
      </w:tr>
      <w:tr w:rsidR="00B8274D" w:rsidTr="0033129D">
        <w:trPr>
          <w:trHeight w:val="360"/>
        </w:trPr>
        <w:tc>
          <w:tcPr>
            <w:tcW w:w="433" w:type="dxa"/>
            <w:tcBorders>
              <w:top w:val="single" w:sz="4" w:space="0" w:color="auto"/>
              <w:left w:val="nil"/>
              <w:bottom w:val="dashed" w:sz="4" w:space="0" w:color="auto"/>
              <w:right w:val="single" w:sz="4" w:space="0" w:color="auto"/>
            </w:tcBorders>
            <w:shd w:val="clear" w:color="auto" w:fill="auto"/>
            <w:vAlign w:val="center"/>
          </w:tcPr>
          <w:p w:rsidR="00B8274D" w:rsidRPr="00182D87" w:rsidRDefault="00B8274D" w:rsidP="00945374">
            <w:pPr>
              <w:jc w:val="center"/>
            </w:pPr>
          </w:p>
        </w:tc>
        <w:tc>
          <w:tcPr>
            <w:tcW w:w="2554" w:type="dxa"/>
            <w:tcBorders>
              <w:top w:val="single" w:sz="4" w:space="0" w:color="auto"/>
              <w:left w:val="single" w:sz="4" w:space="0" w:color="auto"/>
              <w:bottom w:val="dashed" w:sz="4" w:space="0" w:color="auto"/>
            </w:tcBorders>
            <w:shd w:val="clear" w:color="auto" w:fill="auto"/>
          </w:tcPr>
          <w:p w:rsidR="00B8274D" w:rsidRPr="00182D87" w:rsidRDefault="00B8274D" w:rsidP="00945374"/>
        </w:tc>
        <w:tc>
          <w:tcPr>
            <w:tcW w:w="3053" w:type="dxa"/>
            <w:tcBorders>
              <w:top w:val="single" w:sz="4" w:space="0" w:color="auto"/>
              <w:left w:val="single" w:sz="4" w:space="0" w:color="auto"/>
              <w:bottom w:val="dashed" w:sz="4" w:space="0" w:color="auto"/>
              <w:right w:val="single" w:sz="4" w:space="0" w:color="auto"/>
            </w:tcBorders>
          </w:tcPr>
          <w:p w:rsidR="00B8274D" w:rsidRDefault="00B8274D" w:rsidP="00945374"/>
        </w:tc>
        <w:tc>
          <w:tcPr>
            <w:tcW w:w="3536" w:type="dxa"/>
            <w:tcBorders>
              <w:top w:val="single" w:sz="4" w:space="0" w:color="auto"/>
              <w:left w:val="single" w:sz="4" w:space="0" w:color="auto"/>
              <w:bottom w:val="dashed" w:sz="4" w:space="0" w:color="auto"/>
              <w:right w:val="nil"/>
            </w:tcBorders>
          </w:tcPr>
          <w:p w:rsidR="00B8274D" w:rsidRPr="00182D87" w:rsidRDefault="00B8274D" w:rsidP="00945374"/>
        </w:tc>
      </w:tr>
      <w:tr w:rsidR="00B8274D" w:rsidTr="0033129D">
        <w:tc>
          <w:tcPr>
            <w:tcW w:w="433" w:type="dxa"/>
            <w:tcBorders>
              <w:top w:val="dashed" w:sz="4" w:space="0" w:color="auto"/>
              <w:left w:val="nil"/>
              <w:bottom w:val="dashed" w:sz="4" w:space="0" w:color="auto"/>
              <w:right w:val="single" w:sz="4" w:space="0" w:color="auto"/>
            </w:tcBorders>
            <w:shd w:val="clear" w:color="auto" w:fill="auto"/>
            <w:vAlign w:val="center"/>
          </w:tcPr>
          <w:p w:rsidR="00B8274D" w:rsidRPr="00182D87" w:rsidRDefault="00B8274D" w:rsidP="00945374">
            <w:pPr>
              <w:jc w:val="center"/>
            </w:pPr>
          </w:p>
        </w:tc>
        <w:tc>
          <w:tcPr>
            <w:tcW w:w="2554"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3053" w:type="dxa"/>
            <w:tcBorders>
              <w:top w:val="dashed" w:sz="4" w:space="0" w:color="auto"/>
              <w:left w:val="single" w:sz="4" w:space="0" w:color="auto"/>
              <w:bottom w:val="dashed" w:sz="4" w:space="0" w:color="auto"/>
              <w:right w:val="single" w:sz="4" w:space="0" w:color="auto"/>
            </w:tcBorders>
          </w:tcPr>
          <w:p w:rsidR="00B8274D" w:rsidRDefault="00B8274D" w:rsidP="00945374"/>
        </w:tc>
        <w:tc>
          <w:tcPr>
            <w:tcW w:w="3536" w:type="dxa"/>
            <w:tcBorders>
              <w:top w:val="dashed" w:sz="4" w:space="0" w:color="auto"/>
              <w:left w:val="single" w:sz="4" w:space="0" w:color="auto"/>
              <w:bottom w:val="dashed" w:sz="4" w:space="0" w:color="auto"/>
              <w:right w:val="nil"/>
            </w:tcBorders>
          </w:tcPr>
          <w:p w:rsidR="00B8274D" w:rsidRPr="00182D87" w:rsidRDefault="00B8274D" w:rsidP="00945374"/>
        </w:tc>
      </w:tr>
      <w:tr w:rsidR="00B8274D" w:rsidTr="0033129D">
        <w:tc>
          <w:tcPr>
            <w:tcW w:w="433" w:type="dxa"/>
            <w:tcBorders>
              <w:top w:val="dashed" w:sz="4" w:space="0" w:color="auto"/>
              <w:left w:val="nil"/>
              <w:bottom w:val="dashed" w:sz="4" w:space="0" w:color="auto"/>
              <w:right w:val="single" w:sz="4" w:space="0" w:color="auto"/>
            </w:tcBorders>
            <w:shd w:val="clear" w:color="auto" w:fill="auto"/>
            <w:vAlign w:val="center"/>
          </w:tcPr>
          <w:p w:rsidR="00B8274D" w:rsidRDefault="00B8274D" w:rsidP="00945374">
            <w:pPr>
              <w:jc w:val="center"/>
            </w:pPr>
          </w:p>
        </w:tc>
        <w:tc>
          <w:tcPr>
            <w:tcW w:w="2554"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3053" w:type="dxa"/>
            <w:tcBorders>
              <w:top w:val="dashed" w:sz="4" w:space="0" w:color="auto"/>
              <w:left w:val="single" w:sz="4" w:space="0" w:color="auto"/>
              <w:bottom w:val="dashed" w:sz="4" w:space="0" w:color="auto"/>
              <w:right w:val="single" w:sz="4" w:space="0" w:color="auto"/>
            </w:tcBorders>
          </w:tcPr>
          <w:p w:rsidR="00B8274D" w:rsidRDefault="00B8274D" w:rsidP="00945374"/>
        </w:tc>
        <w:tc>
          <w:tcPr>
            <w:tcW w:w="3536" w:type="dxa"/>
            <w:tcBorders>
              <w:top w:val="dashed" w:sz="4" w:space="0" w:color="auto"/>
              <w:left w:val="single" w:sz="4" w:space="0" w:color="auto"/>
              <w:bottom w:val="dashed" w:sz="4" w:space="0" w:color="auto"/>
              <w:right w:val="nil"/>
            </w:tcBorders>
          </w:tcPr>
          <w:p w:rsidR="00B8274D" w:rsidRPr="00182D87" w:rsidRDefault="00B8274D" w:rsidP="00945374"/>
        </w:tc>
      </w:tr>
      <w:tr w:rsidR="00B8274D" w:rsidTr="0033129D">
        <w:tc>
          <w:tcPr>
            <w:tcW w:w="433" w:type="dxa"/>
            <w:tcBorders>
              <w:top w:val="dashed" w:sz="4" w:space="0" w:color="auto"/>
              <w:left w:val="nil"/>
              <w:bottom w:val="dashed" w:sz="4" w:space="0" w:color="auto"/>
              <w:right w:val="single" w:sz="4" w:space="0" w:color="auto"/>
            </w:tcBorders>
            <w:shd w:val="clear" w:color="auto" w:fill="auto"/>
            <w:vAlign w:val="center"/>
          </w:tcPr>
          <w:p w:rsidR="00B8274D" w:rsidRDefault="00B8274D" w:rsidP="00945374">
            <w:pPr>
              <w:jc w:val="center"/>
            </w:pPr>
          </w:p>
        </w:tc>
        <w:tc>
          <w:tcPr>
            <w:tcW w:w="2554"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3053" w:type="dxa"/>
            <w:tcBorders>
              <w:top w:val="dashed" w:sz="4" w:space="0" w:color="auto"/>
              <w:left w:val="single" w:sz="4" w:space="0" w:color="auto"/>
              <w:bottom w:val="dashed" w:sz="4" w:space="0" w:color="auto"/>
              <w:right w:val="single" w:sz="4" w:space="0" w:color="auto"/>
            </w:tcBorders>
          </w:tcPr>
          <w:p w:rsidR="00B8274D" w:rsidRDefault="00B8274D" w:rsidP="00945374"/>
        </w:tc>
        <w:tc>
          <w:tcPr>
            <w:tcW w:w="3536" w:type="dxa"/>
            <w:tcBorders>
              <w:top w:val="dashed" w:sz="4" w:space="0" w:color="auto"/>
              <w:left w:val="single" w:sz="4" w:space="0" w:color="auto"/>
              <w:bottom w:val="dashed" w:sz="4" w:space="0" w:color="auto"/>
              <w:right w:val="nil"/>
            </w:tcBorders>
          </w:tcPr>
          <w:p w:rsidR="00B8274D" w:rsidRPr="00182D87" w:rsidRDefault="00B8274D" w:rsidP="00945374"/>
        </w:tc>
      </w:tr>
      <w:tr w:rsidR="00B8274D" w:rsidTr="0033129D">
        <w:tc>
          <w:tcPr>
            <w:tcW w:w="433" w:type="dxa"/>
            <w:tcBorders>
              <w:top w:val="dashed" w:sz="4" w:space="0" w:color="auto"/>
              <w:left w:val="nil"/>
              <w:bottom w:val="dashed" w:sz="4" w:space="0" w:color="auto"/>
              <w:right w:val="single" w:sz="4" w:space="0" w:color="auto"/>
            </w:tcBorders>
            <w:shd w:val="clear" w:color="auto" w:fill="auto"/>
            <w:vAlign w:val="center"/>
          </w:tcPr>
          <w:p w:rsidR="00B8274D" w:rsidRDefault="00B8274D" w:rsidP="00945374">
            <w:pPr>
              <w:jc w:val="center"/>
            </w:pPr>
          </w:p>
        </w:tc>
        <w:tc>
          <w:tcPr>
            <w:tcW w:w="2554"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3053" w:type="dxa"/>
            <w:tcBorders>
              <w:top w:val="dashed" w:sz="4" w:space="0" w:color="auto"/>
              <w:left w:val="single" w:sz="4" w:space="0" w:color="auto"/>
              <w:bottom w:val="dashed" w:sz="4" w:space="0" w:color="auto"/>
              <w:right w:val="single" w:sz="4" w:space="0" w:color="auto"/>
            </w:tcBorders>
          </w:tcPr>
          <w:p w:rsidR="00B8274D" w:rsidRDefault="00B8274D" w:rsidP="00945374"/>
        </w:tc>
        <w:tc>
          <w:tcPr>
            <w:tcW w:w="3536" w:type="dxa"/>
            <w:tcBorders>
              <w:top w:val="dashed" w:sz="4" w:space="0" w:color="auto"/>
              <w:left w:val="single" w:sz="4" w:space="0" w:color="auto"/>
              <w:bottom w:val="dashed" w:sz="4" w:space="0" w:color="auto"/>
              <w:right w:val="nil"/>
            </w:tcBorders>
          </w:tcPr>
          <w:p w:rsidR="00B8274D" w:rsidRPr="00182D87" w:rsidRDefault="00B8274D" w:rsidP="00945374"/>
        </w:tc>
      </w:tr>
    </w:tbl>
    <w:p w:rsidR="00B8274D" w:rsidRDefault="00B8274D" w:rsidP="00B8274D">
      <w:pPr>
        <w:spacing w:after="60"/>
        <w:jc w:val="both"/>
        <w:rPr>
          <w:i/>
          <w:color w:val="808080" w:themeColor="background1" w:themeShade="80"/>
          <w:u w:val="single"/>
        </w:rPr>
      </w:pPr>
    </w:p>
    <w:p w:rsidR="00B8274D" w:rsidRDefault="00B8274D" w:rsidP="00B8274D">
      <w:pPr>
        <w:spacing w:after="60"/>
        <w:jc w:val="both"/>
        <w:rPr>
          <w:i/>
          <w:color w:val="808080" w:themeColor="background1" w:themeShade="80"/>
        </w:rPr>
      </w:pPr>
      <w:r w:rsidRPr="00FA0FD1">
        <w:rPr>
          <w:i/>
          <w:color w:val="808080" w:themeColor="background1" w:themeShade="80"/>
          <w:u w:val="single"/>
        </w:rPr>
        <w:t>Please note that Steps 3, 4, and 5/6/7 must describe industry’s proposed involvement in the T2 activities</w:t>
      </w:r>
      <w:r>
        <w:rPr>
          <w:i/>
          <w:color w:val="808080" w:themeColor="background1" w:themeShade="80"/>
        </w:rPr>
        <w:t xml:space="preserve">. If industry is proposed to be involved, please </w:t>
      </w:r>
      <w:r w:rsidRPr="008832B6">
        <w:rPr>
          <w:b/>
          <w:bCs/>
          <w:i/>
          <w:color w:val="808080" w:themeColor="background1" w:themeShade="80"/>
          <w:u w:val="single"/>
        </w:rPr>
        <w:t>demarcate</w:t>
      </w:r>
      <w:r>
        <w:rPr>
          <w:i/>
          <w:color w:val="808080" w:themeColor="background1" w:themeShade="80"/>
        </w:rPr>
        <w:t xml:space="preserve"> the industry stakeholder to distinguish from other stakeholders. For example, utilizing a colored background or superscript (e.g., </w:t>
      </w:r>
      <w:r w:rsidRPr="00FA0FD1">
        <w:rPr>
          <w:i/>
          <w:color w:val="808080" w:themeColor="background1" w:themeShade="80"/>
          <w:shd w:val="clear" w:color="auto" w:fill="FFF2CC" w:themeFill="accent4" w:themeFillTint="33"/>
        </w:rPr>
        <w:t>Barrier</w:t>
      </w:r>
      <w:r>
        <w:rPr>
          <w:i/>
          <w:color w:val="808080" w:themeColor="background1" w:themeShade="80"/>
          <w:shd w:val="clear" w:color="auto" w:fill="FFF2CC" w:themeFill="accent4" w:themeFillTint="33"/>
        </w:rPr>
        <w:t>e</w:t>
      </w:r>
      <w:r w:rsidRPr="00FA0FD1">
        <w:rPr>
          <w:i/>
          <w:color w:val="808080" w:themeColor="background1" w:themeShade="80"/>
          <w:shd w:val="clear" w:color="auto" w:fill="FFF2CC" w:themeFill="accent4" w:themeFillTint="33"/>
        </w:rPr>
        <w:t xml:space="preserve"> Construction,</w:t>
      </w:r>
      <w:r w:rsidRPr="00FA0FD1">
        <w:rPr>
          <w:i/>
          <w:color w:val="808080" w:themeColor="background1" w:themeShade="80"/>
          <w:vertAlign w:val="superscript"/>
        </w:rPr>
        <w:t>a</w:t>
      </w:r>
      <w:r>
        <w:rPr>
          <w:i/>
          <w:color w:val="808080" w:themeColor="background1" w:themeShade="80"/>
        </w:rPr>
        <w:t>HVJ Associates, etc.). Please do this every time the industry stakeholder is mentioned in the T2 Plan (in Steps 3, 4, 5/6/7, 8, and 9).</w:t>
      </w:r>
    </w:p>
    <w:p w:rsidR="00B8274D" w:rsidRPr="00895934" w:rsidRDefault="00B8274D" w:rsidP="00B8274D">
      <w:pPr>
        <w:spacing w:after="240"/>
        <w:jc w:val="both"/>
        <w:rPr>
          <w:i/>
          <w:color w:val="808080" w:themeColor="background1" w:themeShade="80"/>
        </w:rPr>
      </w:pPr>
      <w:r>
        <w:rPr>
          <w:i/>
          <w:color w:val="808080" w:themeColor="background1" w:themeShade="80"/>
        </w:rPr>
        <w:t xml:space="preserve">If </w:t>
      </w:r>
      <w:r w:rsidRPr="008832B6">
        <w:rPr>
          <w:i/>
          <w:color w:val="808080" w:themeColor="background1" w:themeShade="80"/>
          <w:u w:val="single"/>
        </w:rPr>
        <w:t>industry is not proposed</w:t>
      </w:r>
      <w:r>
        <w:rPr>
          <w:i/>
          <w:color w:val="808080" w:themeColor="background1" w:themeShade="80"/>
        </w:rPr>
        <w:t xml:space="preserve"> to be involved, please </w:t>
      </w:r>
      <w:r w:rsidRPr="008832B6">
        <w:rPr>
          <w:b/>
          <w:bCs/>
          <w:i/>
          <w:color w:val="808080" w:themeColor="background1" w:themeShade="80"/>
        </w:rPr>
        <w:t>provide a brief reason</w:t>
      </w:r>
      <w:r>
        <w:rPr>
          <w:i/>
          <w:color w:val="808080" w:themeColor="background1" w:themeShade="80"/>
        </w:rPr>
        <w:t xml:space="preserve"> below (e.g., if the project is solely focused on public sector policy, etc.).</w:t>
      </w:r>
    </w:p>
    <w:tbl>
      <w:tblPr>
        <w:tblStyle w:val="TableGrid"/>
        <w:tblW w:w="9596" w:type="dxa"/>
        <w:shd w:val="clear" w:color="auto" w:fill="F1F1F2"/>
        <w:tblLook w:val="04A0" w:firstRow="1" w:lastRow="0" w:firstColumn="1" w:lastColumn="0" w:noHBand="0" w:noVBand="1"/>
      </w:tblPr>
      <w:tblGrid>
        <w:gridCol w:w="9596"/>
      </w:tblGrid>
      <w:tr w:rsidR="00B8274D" w:rsidTr="00945374">
        <w:trPr>
          <w:trHeight w:val="1008"/>
        </w:trPr>
        <w:tc>
          <w:tcPr>
            <w:tcW w:w="9596" w:type="dxa"/>
            <w:shd w:val="clear" w:color="auto" w:fill="F1F1F2"/>
          </w:tcPr>
          <w:p w:rsidR="00B8274D" w:rsidRDefault="00B8274D" w:rsidP="00945374">
            <w:pPr>
              <w:jc w:val="both"/>
            </w:pPr>
          </w:p>
          <w:p w:rsidR="00B8274D" w:rsidRDefault="00B8274D" w:rsidP="00945374">
            <w:pPr>
              <w:jc w:val="both"/>
            </w:pPr>
          </w:p>
          <w:p w:rsidR="00B8274D" w:rsidRDefault="00B8274D" w:rsidP="00945374">
            <w:pPr>
              <w:jc w:val="both"/>
            </w:pPr>
          </w:p>
          <w:p w:rsidR="00B8274D" w:rsidRPr="00182D87" w:rsidRDefault="00B8274D" w:rsidP="00945374">
            <w:pPr>
              <w:jc w:val="both"/>
            </w:pPr>
          </w:p>
        </w:tc>
      </w:tr>
    </w:tbl>
    <w:p w:rsidR="00B8274D" w:rsidRDefault="00B8274D" w:rsidP="00B8274D">
      <w:pPr>
        <w:spacing w:after="60"/>
        <w:rPr>
          <w:b/>
          <w:color w:val="133579"/>
        </w:rPr>
      </w:pPr>
    </w:p>
    <w:p w:rsidR="00B8274D" w:rsidRDefault="00B8274D" w:rsidP="00B8274D">
      <w:pPr>
        <w:spacing w:after="60"/>
        <w:rPr>
          <w:b/>
          <w:color w:val="133579"/>
        </w:rPr>
      </w:pPr>
      <w:r>
        <w:rPr>
          <w:b/>
          <w:color w:val="133579"/>
        </w:rPr>
        <w:t xml:space="preserve">Step 4. Analyze Stakeholder Alignment </w:t>
      </w:r>
    </w:p>
    <w:p w:rsidR="00B8274D" w:rsidRPr="008832B6" w:rsidRDefault="00B8274D" w:rsidP="00B8274D">
      <w:pPr>
        <w:spacing w:after="240"/>
        <w:jc w:val="both"/>
        <w:rPr>
          <w:i/>
          <w:color w:val="808080" w:themeColor="background1" w:themeShade="80"/>
        </w:rPr>
      </w:pPr>
      <w:r>
        <w:rPr>
          <w:noProof/>
        </w:rPr>
        <mc:AlternateContent>
          <mc:Choice Requires="wpg">
            <w:drawing>
              <wp:anchor distT="0" distB="0" distL="114300" distR="114300" simplePos="0" relativeHeight="251669504" behindDoc="0" locked="0" layoutInCell="1" allowOverlap="1" wp14:anchorId="2B1B3399" wp14:editId="4D9740C9">
                <wp:simplePos x="0" y="0"/>
                <wp:positionH relativeFrom="column">
                  <wp:posOffset>970915</wp:posOffset>
                </wp:positionH>
                <wp:positionV relativeFrom="paragraph">
                  <wp:posOffset>408305</wp:posOffset>
                </wp:positionV>
                <wp:extent cx="595630" cy="334518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630" cy="3345180"/>
                          <a:chOff x="0" y="0"/>
                          <a:chExt cx="596264" cy="3345594"/>
                        </a:xfrm>
                      </wpg:grpSpPr>
                      <wps:wsp>
                        <wps:cNvPr id="150" name="Text Box 150"/>
                        <wps:cNvSpPr txBox="1">
                          <a:spLocks/>
                        </wps:cNvSpPr>
                        <wps:spPr>
                          <a:xfrm>
                            <a:off x="47873" y="0"/>
                            <a:ext cx="548391" cy="364184"/>
                          </a:xfrm>
                          <a:prstGeom prst="rect">
                            <a:avLst/>
                          </a:prstGeom>
                          <a:noFill/>
                          <a:ln w="6350">
                            <a:noFill/>
                          </a:ln>
                        </wps:spPr>
                        <wps:txbx>
                          <w:txbxContent>
                            <w:p w:rsidR="00CD26A5" w:rsidRPr="00D6633C" w:rsidRDefault="00CD26A5" w:rsidP="00B8274D">
                              <w:pPr>
                                <w:jc w:val="center"/>
                                <w:rPr>
                                  <w:i/>
                                  <w:sz w:val="18"/>
                                  <w:szCs w:val="18"/>
                                </w:rPr>
                              </w:pPr>
                              <w:r>
                                <w:rPr>
                                  <w:i/>
                                  <w:sz w:val="18"/>
                                  <w:szCs w:val="18"/>
                                </w:rPr>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Text Box 145"/>
                        <wps:cNvSpPr txBox="1">
                          <a:spLocks/>
                        </wps:cNvSpPr>
                        <wps:spPr>
                          <a:xfrm>
                            <a:off x="8117" y="2981739"/>
                            <a:ext cx="548005" cy="363855"/>
                          </a:xfrm>
                          <a:prstGeom prst="rect">
                            <a:avLst/>
                          </a:prstGeom>
                          <a:noFill/>
                          <a:ln w="6350">
                            <a:noFill/>
                          </a:ln>
                        </wps:spPr>
                        <wps:txbx>
                          <w:txbxContent>
                            <w:p w:rsidR="00CD26A5" w:rsidRPr="00D6633C" w:rsidRDefault="00CD26A5" w:rsidP="00B8274D">
                              <w:pPr>
                                <w:jc w:val="center"/>
                                <w:rPr>
                                  <w:i/>
                                  <w:sz w:val="18"/>
                                  <w:szCs w:val="18"/>
                                </w:rPr>
                              </w:pPr>
                              <w:r w:rsidRPr="00D6633C">
                                <w:rPr>
                                  <w:i/>
                                  <w:sz w:val="18"/>
                                  <w:szCs w:val="18"/>
                                </w:rPr>
                                <w:t>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Straight Arrow Connector 155"/>
                        <wps:cNvCnPr>
                          <a:cxnSpLocks/>
                        </wps:cNvCnPr>
                        <wps:spPr>
                          <a:xfrm flipH="1" flipV="1">
                            <a:off x="302315" y="492980"/>
                            <a:ext cx="0" cy="2317115"/>
                          </a:xfrm>
                          <a:prstGeom prst="straightConnector1">
                            <a:avLst/>
                          </a:prstGeom>
                          <a:noFill/>
                          <a:ln w="6350" cap="flat" cmpd="sng" algn="ctr">
                            <a:solidFill>
                              <a:sysClr val="windowText" lastClr="000000"/>
                            </a:solidFill>
                            <a:prstDash val="solid"/>
                            <a:miter lim="800000"/>
                            <a:tailEnd type="triangle"/>
                          </a:ln>
                          <a:effectLst/>
                        </wps:spPr>
                        <wps:bodyPr/>
                      </wps:wsp>
                      <wps:wsp>
                        <wps:cNvPr id="156" name="Text Box 156"/>
                        <wps:cNvSpPr txBox="1">
                          <a:spLocks/>
                        </wps:cNvSpPr>
                        <wps:spPr>
                          <a:xfrm rot="16200000">
                            <a:off x="-369570" y="1530625"/>
                            <a:ext cx="1081405" cy="342265"/>
                          </a:xfrm>
                          <a:prstGeom prst="rect">
                            <a:avLst/>
                          </a:prstGeom>
                          <a:noFill/>
                          <a:ln w="6350">
                            <a:noFill/>
                          </a:ln>
                        </wps:spPr>
                        <wps:txbx>
                          <w:txbxContent>
                            <w:p w:rsidR="00CD26A5" w:rsidRPr="00335693" w:rsidRDefault="00CD26A5" w:rsidP="00B8274D">
                              <w:pPr>
                                <w:jc w:val="center"/>
                                <w:rPr>
                                  <w:b/>
                                  <w:sz w:val="18"/>
                                  <w:szCs w:val="18"/>
                                </w:rPr>
                              </w:pPr>
                              <w:r>
                                <w:rPr>
                                  <w:b/>
                                  <w:sz w:val="18"/>
                                  <w:szCs w:val="18"/>
                                </w:rPr>
                                <w:t>Alignment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1B3399" id="Group 10" o:spid="_x0000_s1026" style="position:absolute;left:0;text-align:left;margin-left:76.45pt;margin-top:32.15pt;width:46.9pt;height:263.4pt;z-index:251669504" coordsize="5962,3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">
                <v:shapetype id="_x0000_t202" coordsize="21600,21600" o:spt="202" path="m,l,21600r21600,l21600,xe">
                  <v:stroke joinstyle="miter"/>
                  <v:path gradientshapeok="t" o:connecttype="rect"/>
                </v:shapetype>
                <v:shape id="Text Box 150" o:spid="_x0000_s1027" type="#_x0000_t202" style="position:absolute;left:478;width:5484;height:3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" filled="f" stroked="f" strokeweight=".5pt">
                  <v:path arrowok="t"/>
                  <v:textbox>
                    <w:txbxContent>
                      <w:p w:rsidR="00CD26A5" w:rsidRPr="00D6633C" w:rsidRDefault="00CD26A5" w:rsidP="00B8274D">
                        <w:pPr>
                          <w:jc w:val="center"/>
                          <w:rPr>
                            <w:i/>
                            <w:sz w:val="18"/>
                            <w:szCs w:val="18"/>
                          </w:rPr>
                        </w:pPr>
                        <w:r>
                          <w:rPr>
                            <w:i/>
                            <w:sz w:val="18"/>
                            <w:szCs w:val="18"/>
                          </w:rPr>
                          <w:t>High</w:t>
                        </w:r>
                      </w:p>
                    </w:txbxContent>
                  </v:textbox>
                </v:shape>
                <v:shape id="Text Box 145" o:spid="_x0000_s1028" type="#_x0000_t202" style="position:absolute;left:81;top:29817;width:5480;height:3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" filled="f" stroked="f" strokeweight=".5pt">
                  <v:path arrowok="t"/>
                  <v:textbox>
                    <w:txbxContent>
                      <w:p w:rsidR="00CD26A5" w:rsidRPr="00D6633C" w:rsidRDefault="00CD26A5" w:rsidP="00B8274D">
                        <w:pPr>
                          <w:jc w:val="center"/>
                          <w:rPr>
                            <w:i/>
                            <w:sz w:val="18"/>
                            <w:szCs w:val="18"/>
                          </w:rPr>
                        </w:pPr>
                        <w:r w:rsidRPr="00D6633C">
                          <w:rPr>
                            <w:i/>
                            <w:sz w:val="18"/>
                            <w:szCs w:val="18"/>
                          </w:rPr>
                          <w:t>Low</w:t>
                        </w:r>
                      </w:p>
                    </w:txbxContent>
                  </v:textbox>
                </v:shape>
                <v:shapetype id="_x0000_t32" coordsize="21600,21600" o:spt="32" o:oned="t" path="m,l21600,21600e" filled="f">
                  <v:path arrowok="t" fillok="f" o:connecttype="none"/>
                  <o:lock v:ext="edit" shapetype="t"/>
                </v:shapetype>
                <v:shape id="Straight Arrow Connector 155" o:spid="_x0000_s1029" type="#_x0000_t32" style="position:absolute;left:3023;top:4929;width:0;height:231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" strokecolor="windowText" strokeweight=".5pt">
                  <v:stroke endarrow="block" joinstyle="miter"/>
                  <o:lock v:ext="edit" shapetype="f"/>
                </v:shape>
                <v:shape id="Text Box 156" o:spid="_x0000_s1030" type="#_x0000_t202" style="position:absolute;left:-3696;top:15306;width:10814;height:34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" filled="f" stroked="f" strokeweight=".5pt">
                  <v:path arrowok="t"/>
                  <v:textbox>
                    <w:txbxContent>
                      <w:p w:rsidR="00CD26A5" w:rsidRPr="00335693" w:rsidRDefault="00CD26A5" w:rsidP="00B8274D">
                        <w:pPr>
                          <w:jc w:val="center"/>
                          <w:rPr>
                            <w:b/>
                            <w:sz w:val="18"/>
                            <w:szCs w:val="18"/>
                          </w:rPr>
                        </w:pPr>
                        <w:r>
                          <w:rPr>
                            <w:b/>
                            <w:sz w:val="18"/>
                            <w:szCs w:val="18"/>
                          </w:rPr>
                          <w:t>Alignment</w:t>
                        </w:r>
                      </w:p>
                    </w:txbxContent>
                  </v:textbox>
                </v:shape>
              </v:group>
            </w:pict>
          </mc:Fallback>
        </mc:AlternateContent>
      </w:r>
      <w:r>
        <w:rPr>
          <w:noProof/>
        </w:rPr>
        <mc:AlternateContent>
          <mc:Choice Requires="wpg">
            <w:drawing>
              <wp:anchor distT="0" distB="0" distL="114300" distR="114300" simplePos="0" relativeHeight="251670528" behindDoc="0" locked="0" layoutInCell="1" allowOverlap="1" wp14:anchorId="3E9D2E72" wp14:editId="2F0B9392">
                <wp:simplePos x="0" y="0"/>
                <wp:positionH relativeFrom="column">
                  <wp:posOffset>1230630</wp:posOffset>
                </wp:positionH>
                <wp:positionV relativeFrom="paragraph">
                  <wp:posOffset>3549015</wp:posOffset>
                </wp:positionV>
                <wp:extent cx="3383280" cy="50228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83280" cy="502285"/>
                          <a:chOff x="0" y="0"/>
                          <a:chExt cx="3383280" cy="502453"/>
                        </a:xfrm>
                      </wpg:grpSpPr>
                      <wpg:grpSp>
                        <wpg:cNvPr id="106" name="Group 106"/>
                        <wpg:cNvGrpSpPr>
                          <a:grpSpLocks/>
                        </wpg:cNvGrpSpPr>
                        <wpg:grpSpPr>
                          <a:xfrm>
                            <a:off x="0" y="0"/>
                            <a:ext cx="3383280" cy="502453"/>
                            <a:chOff x="0" y="2218414"/>
                            <a:chExt cx="2695493" cy="377024"/>
                          </a:xfrm>
                        </wpg:grpSpPr>
                        <wps:wsp>
                          <wps:cNvPr id="111" name="Text Box 111"/>
                          <wps:cNvSpPr txBox="1">
                            <a:spLocks/>
                          </wps:cNvSpPr>
                          <wps:spPr>
                            <a:xfrm>
                              <a:off x="993913" y="2321753"/>
                              <a:ext cx="707390" cy="273685"/>
                            </a:xfrm>
                            <a:prstGeom prst="rect">
                              <a:avLst/>
                            </a:prstGeom>
                            <a:solidFill>
                              <a:sysClr val="window" lastClr="FFFFFF"/>
                            </a:solidFill>
                            <a:ln w="6350">
                              <a:noFill/>
                            </a:ln>
                          </wps:spPr>
                          <wps:txbx>
                            <w:txbxContent>
                              <w:p w:rsidR="00CD26A5" w:rsidRPr="00335693" w:rsidRDefault="00CD26A5" w:rsidP="00B8274D">
                                <w:pPr>
                                  <w:jc w:val="center"/>
                                  <w:rPr>
                                    <w:b/>
                                    <w:sz w:val="18"/>
                                    <w:szCs w:val="18"/>
                                  </w:rPr>
                                </w:pPr>
                                <w:r>
                                  <w:rPr>
                                    <w:b/>
                                    <w:sz w:val="18"/>
                                    <w:szCs w:val="18"/>
                                  </w:rPr>
                                  <w:t>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Text Box 112"/>
                          <wps:cNvSpPr txBox="1">
                            <a:spLocks/>
                          </wps:cNvSpPr>
                          <wps:spPr>
                            <a:xfrm>
                              <a:off x="0" y="2226365"/>
                              <a:ext cx="437322" cy="273685"/>
                            </a:xfrm>
                            <a:prstGeom prst="rect">
                              <a:avLst/>
                            </a:prstGeom>
                            <a:noFill/>
                            <a:ln w="6350">
                              <a:noFill/>
                            </a:ln>
                          </wps:spPr>
                          <wps:txbx>
                            <w:txbxContent>
                              <w:p w:rsidR="00CD26A5" w:rsidRPr="00D6633C" w:rsidRDefault="00CD26A5" w:rsidP="00B8274D">
                                <w:pPr>
                                  <w:jc w:val="center"/>
                                  <w:rPr>
                                    <w:i/>
                                    <w:sz w:val="18"/>
                                    <w:szCs w:val="18"/>
                                  </w:rPr>
                                </w:pPr>
                                <w:r w:rsidRPr="00D6633C">
                                  <w:rPr>
                                    <w:i/>
                                    <w:sz w:val="18"/>
                                    <w:szCs w:val="18"/>
                                  </w:rPr>
                                  <w:t>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xt Box 113"/>
                          <wps:cNvSpPr txBox="1">
                            <a:spLocks/>
                          </wps:cNvSpPr>
                          <wps:spPr>
                            <a:xfrm>
                              <a:off x="2258171" y="2218414"/>
                              <a:ext cx="437322" cy="273685"/>
                            </a:xfrm>
                            <a:prstGeom prst="rect">
                              <a:avLst/>
                            </a:prstGeom>
                            <a:noFill/>
                            <a:ln w="6350">
                              <a:noFill/>
                            </a:ln>
                          </wps:spPr>
                          <wps:txbx>
                            <w:txbxContent>
                              <w:p w:rsidR="00CD26A5" w:rsidRPr="00D6633C" w:rsidRDefault="00CD26A5" w:rsidP="00B8274D">
                                <w:pPr>
                                  <w:jc w:val="center"/>
                                  <w:rPr>
                                    <w:i/>
                                    <w:sz w:val="18"/>
                                    <w:szCs w:val="18"/>
                                  </w:rPr>
                                </w:pPr>
                                <w:r>
                                  <w:rPr>
                                    <w:i/>
                                    <w:sz w:val="18"/>
                                    <w:szCs w:val="18"/>
                                  </w:rPr>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1" name="Straight Arrow Connector 151"/>
                        <wps:cNvCnPr>
                          <a:cxnSpLocks/>
                        </wps:cNvCnPr>
                        <wps:spPr>
                          <a:xfrm>
                            <a:off x="588396" y="190831"/>
                            <a:ext cx="2180811"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E9D2E72" id="Group 9" o:spid="_x0000_s1031" style="position:absolute;left:0;text-align:left;margin-left:96.9pt;margin-top:279.45pt;width:266.4pt;height:39.55pt;z-index:251670528" coordsize="33832,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">
                <v:group id="Group 106" o:spid="_x0000_s1032" style="position:absolute;width:33832;height:5024" coordorigin=",22184" coordsize="26954,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Text Box 111" o:spid="_x0000_s1033" type="#_x0000_t202" style="position:absolute;left:9939;top:23217;width:7074;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" fillcolor="window" stroked="f" strokeweight=".5pt">
                    <v:path arrowok="t"/>
                    <v:textbox>
                      <w:txbxContent>
                        <w:p w:rsidR="00CD26A5" w:rsidRPr="00335693" w:rsidRDefault="00CD26A5" w:rsidP="00B8274D">
                          <w:pPr>
                            <w:jc w:val="center"/>
                            <w:rPr>
                              <w:b/>
                              <w:sz w:val="18"/>
                              <w:szCs w:val="18"/>
                            </w:rPr>
                          </w:pPr>
                          <w:r>
                            <w:rPr>
                              <w:b/>
                              <w:sz w:val="18"/>
                              <w:szCs w:val="18"/>
                            </w:rPr>
                            <w:t>Interest</w:t>
                          </w:r>
                        </w:p>
                      </w:txbxContent>
                    </v:textbox>
                  </v:shape>
                  <v:shape id="Text Box 112" o:spid="_x0000_s1034" type="#_x0000_t202" style="position:absolute;top:22263;width:4373;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" filled="f" stroked="f" strokeweight=".5pt">
                    <v:path arrowok="t"/>
                    <v:textbox>
                      <w:txbxContent>
                        <w:p w:rsidR="00CD26A5" w:rsidRPr="00D6633C" w:rsidRDefault="00CD26A5" w:rsidP="00B8274D">
                          <w:pPr>
                            <w:jc w:val="center"/>
                            <w:rPr>
                              <w:i/>
                              <w:sz w:val="18"/>
                              <w:szCs w:val="18"/>
                            </w:rPr>
                          </w:pPr>
                          <w:r w:rsidRPr="00D6633C">
                            <w:rPr>
                              <w:i/>
                              <w:sz w:val="18"/>
                              <w:szCs w:val="18"/>
                            </w:rPr>
                            <w:t>Low</w:t>
                          </w:r>
                        </w:p>
                      </w:txbxContent>
                    </v:textbox>
                  </v:shape>
                  <v:shape id="Text Box 113" o:spid="_x0000_s1035" type="#_x0000_t202" style="position:absolute;left:22581;top:22184;width:4373;height:2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" filled="f" stroked="f" strokeweight=".5pt">
                    <v:path arrowok="t"/>
                    <v:textbox>
                      <w:txbxContent>
                        <w:p w:rsidR="00CD26A5" w:rsidRPr="00D6633C" w:rsidRDefault="00CD26A5" w:rsidP="00B8274D">
                          <w:pPr>
                            <w:jc w:val="center"/>
                            <w:rPr>
                              <w:i/>
                              <w:sz w:val="18"/>
                              <w:szCs w:val="18"/>
                            </w:rPr>
                          </w:pPr>
                          <w:r>
                            <w:rPr>
                              <w:i/>
                              <w:sz w:val="18"/>
                              <w:szCs w:val="18"/>
                            </w:rPr>
                            <w:t>High</w:t>
                          </w:r>
                        </w:p>
                      </w:txbxContent>
                    </v:textbox>
                  </v:shape>
                </v:group>
                <v:shape id="Straight Arrow Connector 151" o:spid="_x0000_s1036" type="#_x0000_t32" style="position:absolute;left:5883;top:1908;width:218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" strokecolor="windowText" strokeweight=".5pt">
                  <v:stroke endarrow="block" joinstyle="miter"/>
                  <o:lock v:ext="edit" shapetype="f"/>
                </v:shape>
              </v:group>
            </w:pict>
          </mc:Fallback>
        </mc:AlternateContent>
      </w:r>
      <w:r w:rsidRPr="00532FF6">
        <w:rPr>
          <w:i/>
          <w:color w:val="808080" w:themeColor="background1" w:themeShade="80"/>
        </w:rPr>
        <w:t>For each st</w:t>
      </w:r>
      <w:r>
        <w:rPr>
          <w:i/>
          <w:color w:val="808080" w:themeColor="background1" w:themeShade="80"/>
        </w:rPr>
        <w:t>akeholder identified in Step</w:t>
      </w:r>
      <w:r w:rsidRPr="00532FF6">
        <w:rPr>
          <w:i/>
          <w:color w:val="808080" w:themeColor="background1" w:themeShade="80"/>
        </w:rPr>
        <w:t xml:space="preserve"> 3, assess their: (1) interest in the technology’s adoption and (2) own support and alignment of the technology. Map stakeholders by their alignment and interest in the sections/quadrants below. Please map the stakeholder by </w:t>
      </w:r>
      <w:r w:rsidRPr="008832B6">
        <w:rPr>
          <w:i/>
          <w:color w:val="808080" w:themeColor="background1" w:themeShade="80"/>
          <w:u w:val="single"/>
        </w:rPr>
        <w:t>inputting their letter ID</w:t>
      </w:r>
      <w:r w:rsidRPr="00532FF6">
        <w:rPr>
          <w:i/>
          <w:color w:val="808080" w:themeColor="background1" w:themeShade="80"/>
        </w:rPr>
        <w:t xml:space="preserve"> in the appropriate </w:t>
      </w:r>
      <w:r>
        <w:rPr>
          <w:i/>
          <w:color w:val="808080" w:themeColor="background1" w:themeShade="80"/>
        </w:rPr>
        <w:t>cell.</w:t>
      </w:r>
    </w:p>
    <w:tbl>
      <w:tblPr>
        <w:tblStyle w:val="TableGrid"/>
        <w:tblW w:w="0" w:type="auto"/>
        <w:jc w:val="center"/>
        <w:tblLook w:val="04A0" w:firstRow="1" w:lastRow="0" w:firstColumn="1" w:lastColumn="0" w:noHBand="0" w:noVBand="1"/>
      </w:tblPr>
      <w:tblGrid>
        <w:gridCol w:w="576"/>
        <w:gridCol w:w="576"/>
        <w:gridCol w:w="576"/>
        <w:gridCol w:w="576"/>
        <w:gridCol w:w="576"/>
        <w:gridCol w:w="576"/>
        <w:gridCol w:w="576"/>
        <w:gridCol w:w="576"/>
      </w:tblGrid>
      <w:tr w:rsidR="00B8274D" w:rsidTr="00945374">
        <w:trPr>
          <w:trHeight w:val="576"/>
          <w:jc w:val="center"/>
        </w:trPr>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r>
      <w:tr w:rsidR="00B8274D" w:rsidTr="00945374">
        <w:trPr>
          <w:trHeight w:val="576"/>
          <w:jc w:val="center"/>
        </w:trPr>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r>
      <w:tr w:rsidR="00B8274D" w:rsidTr="00945374">
        <w:trPr>
          <w:trHeight w:val="576"/>
          <w:jc w:val="center"/>
        </w:trPr>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r>
      <w:tr w:rsidR="00B8274D" w:rsidTr="00945374">
        <w:trPr>
          <w:trHeight w:val="576"/>
          <w:jc w:val="center"/>
        </w:trPr>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r>
      <w:tr w:rsidR="00B8274D" w:rsidTr="00945374">
        <w:trPr>
          <w:trHeight w:val="576"/>
          <w:jc w:val="center"/>
        </w:trPr>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r>
      <w:tr w:rsidR="00B8274D" w:rsidTr="00945374">
        <w:trPr>
          <w:trHeight w:val="576"/>
          <w:jc w:val="center"/>
        </w:trPr>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r>
      <w:tr w:rsidR="00B8274D" w:rsidTr="00945374">
        <w:trPr>
          <w:trHeight w:val="576"/>
          <w:jc w:val="center"/>
        </w:trPr>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r>
      <w:tr w:rsidR="00B8274D" w:rsidTr="00945374">
        <w:trPr>
          <w:trHeight w:val="576"/>
          <w:jc w:val="center"/>
        </w:trPr>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r>
    </w:tbl>
    <w:p w:rsidR="00B8274D" w:rsidRDefault="00B8274D" w:rsidP="00B8274D">
      <w:pPr>
        <w:spacing w:after="60"/>
        <w:rPr>
          <w:highlight w:val="yellow"/>
        </w:rPr>
      </w:pPr>
    </w:p>
    <w:p w:rsidR="00B8274D" w:rsidRDefault="00B8274D" w:rsidP="00B8274D">
      <w:pPr>
        <w:spacing w:after="60"/>
        <w:rPr>
          <w:highlight w:val="yellow"/>
        </w:rPr>
      </w:pPr>
    </w:p>
    <w:p w:rsidR="00B8274D" w:rsidRDefault="00B8274D" w:rsidP="00B8274D">
      <w:pPr>
        <w:spacing w:after="60"/>
        <w:rPr>
          <w:b/>
          <w:color w:val="133579"/>
        </w:rPr>
      </w:pPr>
      <w:r>
        <w:rPr>
          <w:b/>
          <w:color w:val="133579"/>
        </w:rPr>
        <w:t>Steps 5/6/7. Organize Communication Tracking for Stakeholder Groups, Develop Engagement Plans, and Identify Resources to Engage all Stakeholders</w:t>
      </w:r>
    </w:p>
    <w:p w:rsidR="00B8274D" w:rsidRDefault="00B8274D" w:rsidP="00B8274D">
      <w:pPr>
        <w:spacing w:after="60"/>
        <w:jc w:val="both"/>
        <w:rPr>
          <w:i/>
          <w:color w:val="808080" w:themeColor="background1" w:themeShade="80"/>
        </w:rPr>
      </w:pPr>
      <w:r w:rsidRPr="00C9634F">
        <w:rPr>
          <w:i/>
          <w:color w:val="808080" w:themeColor="background1" w:themeShade="80"/>
        </w:rPr>
        <w:t xml:space="preserve">Please specify </w:t>
      </w:r>
      <w:r>
        <w:rPr>
          <w:i/>
          <w:color w:val="808080" w:themeColor="background1" w:themeShade="80"/>
        </w:rPr>
        <w:t xml:space="preserve">a unique set of </w:t>
      </w:r>
      <w:r w:rsidRPr="00C9634F">
        <w:rPr>
          <w:i/>
          <w:color w:val="808080" w:themeColor="background1" w:themeShade="80"/>
        </w:rPr>
        <w:t xml:space="preserve">engagement activities </w:t>
      </w:r>
      <w:r>
        <w:rPr>
          <w:i/>
          <w:color w:val="808080" w:themeColor="background1" w:themeShade="80"/>
        </w:rPr>
        <w:t>(</w:t>
      </w:r>
      <w:r w:rsidRPr="00C9634F">
        <w:rPr>
          <w:i/>
          <w:color w:val="808080" w:themeColor="background1" w:themeShade="80"/>
        </w:rPr>
        <w:t>that will be conducted during the implementation phase</w:t>
      </w:r>
      <w:r>
        <w:rPr>
          <w:i/>
          <w:color w:val="808080" w:themeColor="background1" w:themeShade="80"/>
        </w:rPr>
        <w:t>)</w:t>
      </w:r>
      <w:r w:rsidRPr="00C9634F">
        <w:rPr>
          <w:i/>
          <w:color w:val="808080" w:themeColor="background1" w:themeShade="80"/>
        </w:rPr>
        <w:t xml:space="preserve"> for each stakeholder identified in Step 3. </w:t>
      </w:r>
      <w:r>
        <w:rPr>
          <w:i/>
          <w:color w:val="808080" w:themeColor="background1" w:themeShade="80"/>
        </w:rPr>
        <w:t xml:space="preserve">Engagement activities includes </w:t>
      </w:r>
      <w:r w:rsidRPr="008521A2">
        <w:rPr>
          <w:i/>
          <w:color w:val="808080" w:themeColor="background1" w:themeShade="80"/>
          <w:u w:val="single"/>
        </w:rPr>
        <w:t xml:space="preserve">but </w:t>
      </w:r>
      <w:r>
        <w:rPr>
          <w:i/>
          <w:color w:val="808080" w:themeColor="background1" w:themeShade="80"/>
          <w:u w:val="single"/>
        </w:rPr>
        <w:t xml:space="preserve">are </w:t>
      </w:r>
      <w:r w:rsidRPr="008521A2">
        <w:rPr>
          <w:i/>
          <w:color w:val="808080" w:themeColor="background1" w:themeShade="80"/>
          <w:u w:val="single"/>
        </w:rPr>
        <w:t>not limited to</w:t>
      </w:r>
      <w:r>
        <w:rPr>
          <w:i/>
          <w:color w:val="808080" w:themeColor="background1" w:themeShade="80"/>
        </w:rPr>
        <w:t xml:space="preserve">: </w:t>
      </w:r>
    </w:p>
    <w:p w:rsidR="00B8274D" w:rsidRDefault="00B8274D" w:rsidP="00B8274D">
      <w:pPr>
        <w:pStyle w:val="ListParagraph"/>
        <w:numPr>
          <w:ilvl w:val="0"/>
          <w:numId w:val="37"/>
        </w:numPr>
        <w:spacing w:after="60"/>
        <w:ind w:right="0"/>
        <w:rPr>
          <w:i/>
          <w:color w:val="808080" w:themeColor="background1" w:themeShade="80"/>
          <w:sz w:val="20"/>
          <w:szCs w:val="20"/>
        </w:rPr>
      </w:pPr>
      <w:r>
        <w:rPr>
          <w:i/>
          <w:color w:val="808080" w:themeColor="background1" w:themeShade="80"/>
          <w:sz w:val="20"/>
          <w:szCs w:val="20"/>
        </w:rPr>
        <w:t>Peer-reviewed publications and presentations;</w:t>
      </w:r>
    </w:p>
    <w:p w:rsidR="00B8274D" w:rsidRDefault="00B8274D" w:rsidP="00B8274D">
      <w:pPr>
        <w:pStyle w:val="ListParagraph"/>
        <w:numPr>
          <w:ilvl w:val="0"/>
          <w:numId w:val="37"/>
        </w:numPr>
        <w:spacing w:after="60"/>
        <w:ind w:right="0"/>
        <w:rPr>
          <w:i/>
          <w:color w:val="808080" w:themeColor="background1" w:themeShade="80"/>
          <w:sz w:val="20"/>
          <w:szCs w:val="20"/>
        </w:rPr>
      </w:pPr>
      <w:r>
        <w:rPr>
          <w:i/>
          <w:color w:val="808080" w:themeColor="background1" w:themeShade="80"/>
          <w:sz w:val="20"/>
          <w:szCs w:val="20"/>
        </w:rPr>
        <w:t>Educational and training materials;</w:t>
      </w:r>
    </w:p>
    <w:p w:rsidR="00B8274D" w:rsidRDefault="00B8274D" w:rsidP="00B8274D">
      <w:pPr>
        <w:pStyle w:val="ListParagraph"/>
        <w:numPr>
          <w:ilvl w:val="0"/>
          <w:numId w:val="37"/>
        </w:numPr>
        <w:spacing w:after="60"/>
        <w:ind w:right="0"/>
        <w:rPr>
          <w:i/>
          <w:color w:val="808080" w:themeColor="background1" w:themeShade="80"/>
          <w:sz w:val="20"/>
          <w:szCs w:val="20"/>
        </w:rPr>
      </w:pPr>
      <w:r>
        <w:rPr>
          <w:i/>
          <w:color w:val="808080" w:themeColor="background1" w:themeShade="80"/>
          <w:sz w:val="20"/>
          <w:szCs w:val="20"/>
        </w:rPr>
        <w:t>Webinars, short courses or workshops;</w:t>
      </w:r>
    </w:p>
    <w:p w:rsidR="00B8274D" w:rsidRDefault="00B8274D" w:rsidP="00B8274D">
      <w:pPr>
        <w:pStyle w:val="ListParagraph"/>
        <w:numPr>
          <w:ilvl w:val="0"/>
          <w:numId w:val="37"/>
        </w:numPr>
        <w:spacing w:after="60"/>
        <w:ind w:right="0"/>
        <w:rPr>
          <w:i/>
          <w:color w:val="808080" w:themeColor="background1" w:themeShade="80"/>
          <w:sz w:val="20"/>
          <w:szCs w:val="20"/>
        </w:rPr>
      </w:pPr>
      <w:r>
        <w:rPr>
          <w:i/>
          <w:color w:val="808080" w:themeColor="background1" w:themeShade="80"/>
          <w:sz w:val="20"/>
          <w:szCs w:val="20"/>
        </w:rPr>
        <w:t>Product demonstration fairs;</w:t>
      </w:r>
    </w:p>
    <w:p w:rsidR="00B8274D" w:rsidRDefault="00B8274D" w:rsidP="00B8274D">
      <w:pPr>
        <w:pStyle w:val="ListParagraph"/>
        <w:numPr>
          <w:ilvl w:val="0"/>
          <w:numId w:val="37"/>
        </w:numPr>
        <w:spacing w:after="60"/>
        <w:ind w:right="0"/>
        <w:rPr>
          <w:i/>
          <w:color w:val="808080" w:themeColor="background1" w:themeShade="80"/>
          <w:sz w:val="20"/>
          <w:szCs w:val="20"/>
        </w:rPr>
      </w:pPr>
      <w:r>
        <w:rPr>
          <w:i/>
          <w:color w:val="808080" w:themeColor="background1" w:themeShade="80"/>
          <w:sz w:val="20"/>
          <w:szCs w:val="20"/>
        </w:rPr>
        <w:t>Field testing; and</w:t>
      </w:r>
    </w:p>
    <w:p w:rsidR="00B8274D" w:rsidRDefault="00B8274D" w:rsidP="00B8274D">
      <w:pPr>
        <w:pStyle w:val="ListParagraph"/>
        <w:numPr>
          <w:ilvl w:val="0"/>
          <w:numId w:val="37"/>
        </w:numPr>
        <w:spacing w:after="60"/>
        <w:ind w:right="0"/>
        <w:rPr>
          <w:i/>
          <w:color w:val="808080" w:themeColor="background1" w:themeShade="80"/>
          <w:sz w:val="20"/>
          <w:szCs w:val="20"/>
        </w:rPr>
      </w:pPr>
      <w:r>
        <w:rPr>
          <w:i/>
          <w:color w:val="808080" w:themeColor="background1" w:themeShade="80"/>
          <w:sz w:val="20"/>
          <w:szCs w:val="20"/>
        </w:rPr>
        <w:t>Meetings (in-person or online) with potential adopters.</w:t>
      </w:r>
    </w:p>
    <w:p w:rsidR="00B8274D" w:rsidRDefault="00B8274D" w:rsidP="00B8274D">
      <w:pPr>
        <w:spacing w:after="60"/>
        <w:jc w:val="both"/>
        <w:rPr>
          <w:i/>
          <w:color w:val="808080" w:themeColor="background1" w:themeShade="80"/>
        </w:rPr>
      </w:pPr>
    </w:p>
    <w:p w:rsidR="00B8274D" w:rsidRPr="00C9634F" w:rsidRDefault="00B8274D" w:rsidP="00B8274D">
      <w:pPr>
        <w:spacing w:after="60"/>
        <w:jc w:val="both"/>
        <w:rPr>
          <w:i/>
          <w:color w:val="808080" w:themeColor="background1" w:themeShade="80"/>
        </w:rPr>
      </w:pPr>
      <w:r>
        <w:rPr>
          <w:i/>
          <w:color w:val="808080" w:themeColor="background1" w:themeShade="80"/>
        </w:rPr>
        <w:t xml:space="preserve">Determine which stakeholders to engage earlier versus later, whom you will engage, how you will engage them, and what information you’ll receive back. </w:t>
      </w:r>
      <w:r w:rsidRPr="00C9634F">
        <w:rPr>
          <w:i/>
          <w:color w:val="808080" w:themeColor="background1" w:themeShade="80"/>
        </w:rPr>
        <w:t>Please base the activities on the general recommendation</w:t>
      </w:r>
      <w:r>
        <w:rPr>
          <w:i/>
          <w:color w:val="808080" w:themeColor="background1" w:themeShade="80"/>
        </w:rPr>
        <w:t>s</w:t>
      </w:r>
      <w:r w:rsidRPr="00C9634F">
        <w:rPr>
          <w:i/>
          <w:color w:val="808080" w:themeColor="background1" w:themeShade="80"/>
        </w:rPr>
        <w:t xml:space="preserve"> below.</w:t>
      </w:r>
    </w:p>
    <w:p w:rsidR="00B8274D" w:rsidRDefault="00B8274D" w:rsidP="00B8274D">
      <w:pPr>
        <w:spacing w:after="60"/>
        <w:rPr>
          <w:color w:val="808080" w:themeColor="background1" w:themeShade="80"/>
        </w:rPr>
      </w:pPr>
    </w:p>
    <w:tbl>
      <w:tblPr>
        <w:tblStyle w:val="TableGrid"/>
        <w:tblW w:w="4752" w:type="dxa"/>
        <w:tblLook w:val="04A0" w:firstRow="1" w:lastRow="0" w:firstColumn="1" w:lastColumn="0" w:noHBand="0" w:noVBand="1"/>
      </w:tblPr>
      <w:tblGrid>
        <w:gridCol w:w="1584"/>
        <w:gridCol w:w="1584"/>
        <w:gridCol w:w="1584"/>
      </w:tblGrid>
      <w:tr w:rsidR="00B8274D" w:rsidTr="00945374">
        <w:trPr>
          <w:trHeight w:val="720"/>
        </w:trPr>
        <w:tc>
          <w:tcPr>
            <w:tcW w:w="1584" w:type="dxa"/>
            <w:tcBorders>
              <w:top w:val="nil"/>
              <w:left w:val="nil"/>
              <w:bottom w:val="nil"/>
              <w:right w:val="single" w:sz="4" w:space="0" w:color="auto"/>
            </w:tcBorders>
            <w:vAlign w:val="center"/>
          </w:tcPr>
          <w:p w:rsidR="00B8274D" w:rsidRPr="00D6633C" w:rsidRDefault="00B8274D" w:rsidP="00945374">
            <w:pPr>
              <w:jc w:val="right"/>
              <w:rPr>
                <w:i/>
                <w:color w:val="000000" w:themeColor="text1"/>
                <w:sz w:val="18"/>
                <w:szCs w:val="18"/>
              </w:rPr>
            </w:pPr>
            <w:r w:rsidRPr="00D6633C">
              <w:rPr>
                <w:i/>
                <w:color w:val="000000" w:themeColor="text1"/>
                <w:sz w:val="18"/>
                <w:szCs w:val="18"/>
              </w:rPr>
              <w:t>High Alignment</w:t>
            </w:r>
          </w:p>
        </w:tc>
        <w:tc>
          <w:tcPr>
            <w:tcW w:w="1584" w:type="dxa"/>
            <w:tcBorders>
              <w:left w:val="single" w:sz="4" w:space="0" w:color="auto"/>
            </w:tcBorders>
            <w:shd w:val="clear" w:color="auto" w:fill="133579"/>
            <w:vAlign w:val="center"/>
          </w:tcPr>
          <w:p w:rsidR="00B8274D" w:rsidRPr="00D6633C" w:rsidRDefault="00B8274D" w:rsidP="00945374">
            <w:pPr>
              <w:jc w:val="center"/>
              <w:rPr>
                <w:color w:val="000000" w:themeColor="text1"/>
                <w:sz w:val="18"/>
                <w:szCs w:val="18"/>
              </w:rPr>
            </w:pPr>
            <w:r w:rsidRPr="00D6633C">
              <w:rPr>
                <w:color w:val="FFFFFF" w:themeColor="background1"/>
                <w:sz w:val="18"/>
                <w:szCs w:val="18"/>
              </w:rPr>
              <w:t>Inform and raise interest</w:t>
            </w:r>
          </w:p>
        </w:tc>
        <w:tc>
          <w:tcPr>
            <w:tcW w:w="1584" w:type="dxa"/>
            <w:shd w:val="clear" w:color="auto" w:fill="E3A917"/>
            <w:vAlign w:val="center"/>
          </w:tcPr>
          <w:p w:rsidR="00B8274D" w:rsidRPr="00D6633C" w:rsidRDefault="00B8274D" w:rsidP="00945374">
            <w:pPr>
              <w:jc w:val="center"/>
              <w:rPr>
                <w:color w:val="000000" w:themeColor="text1"/>
                <w:sz w:val="18"/>
                <w:szCs w:val="18"/>
              </w:rPr>
            </w:pPr>
            <w:r w:rsidRPr="00D6633C">
              <w:rPr>
                <w:color w:val="FFFFFF" w:themeColor="background1"/>
                <w:sz w:val="18"/>
                <w:szCs w:val="18"/>
              </w:rPr>
              <w:t>Engage closely and ally</w:t>
            </w:r>
          </w:p>
        </w:tc>
      </w:tr>
      <w:tr w:rsidR="00B8274D" w:rsidTr="00945374">
        <w:trPr>
          <w:trHeight w:val="720"/>
        </w:trPr>
        <w:tc>
          <w:tcPr>
            <w:tcW w:w="1584" w:type="dxa"/>
            <w:tcBorders>
              <w:top w:val="nil"/>
              <w:left w:val="nil"/>
              <w:bottom w:val="nil"/>
              <w:right w:val="single" w:sz="4" w:space="0" w:color="auto"/>
            </w:tcBorders>
            <w:vAlign w:val="center"/>
          </w:tcPr>
          <w:p w:rsidR="00B8274D" w:rsidRPr="00D6633C" w:rsidRDefault="00B8274D" w:rsidP="00945374">
            <w:pPr>
              <w:jc w:val="right"/>
              <w:rPr>
                <w:i/>
                <w:color w:val="000000" w:themeColor="text1"/>
                <w:sz w:val="18"/>
                <w:szCs w:val="18"/>
              </w:rPr>
            </w:pPr>
            <w:r w:rsidRPr="00D6633C">
              <w:rPr>
                <w:i/>
                <w:color w:val="000000" w:themeColor="text1"/>
                <w:sz w:val="18"/>
                <w:szCs w:val="18"/>
              </w:rPr>
              <w:t>Low Alignment</w:t>
            </w:r>
          </w:p>
        </w:tc>
        <w:tc>
          <w:tcPr>
            <w:tcW w:w="1584" w:type="dxa"/>
            <w:tcBorders>
              <w:left w:val="single" w:sz="4" w:space="0" w:color="auto"/>
              <w:bottom w:val="single" w:sz="4" w:space="0" w:color="auto"/>
            </w:tcBorders>
            <w:shd w:val="clear" w:color="auto" w:fill="F1F1F2"/>
            <w:vAlign w:val="center"/>
          </w:tcPr>
          <w:p w:rsidR="00B8274D" w:rsidRPr="00D6633C" w:rsidRDefault="00B8274D" w:rsidP="00945374">
            <w:pPr>
              <w:jc w:val="center"/>
              <w:rPr>
                <w:color w:val="000000" w:themeColor="text1"/>
                <w:sz w:val="18"/>
                <w:szCs w:val="18"/>
              </w:rPr>
            </w:pPr>
            <w:r w:rsidRPr="00D6633C">
              <w:rPr>
                <w:color w:val="000000" w:themeColor="text1"/>
                <w:sz w:val="18"/>
                <w:szCs w:val="18"/>
              </w:rPr>
              <w:t>Minor (minimal effort)</w:t>
            </w:r>
          </w:p>
        </w:tc>
        <w:tc>
          <w:tcPr>
            <w:tcW w:w="1584" w:type="dxa"/>
            <w:tcBorders>
              <w:bottom w:val="single" w:sz="4" w:space="0" w:color="auto"/>
            </w:tcBorders>
            <w:shd w:val="clear" w:color="auto" w:fill="406339"/>
            <w:vAlign w:val="center"/>
          </w:tcPr>
          <w:p w:rsidR="00B8274D" w:rsidRPr="00D6633C" w:rsidRDefault="00B8274D" w:rsidP="00945374">
            <w:pPr>
              <w:jc w:val="center"/>
              <w:rPr>
                <w:color w:val="000000" w:themeColor="text1"/>
                <w:sz w:val="18"/>
                <w:szCs w:val="18"/>
              </w:rPr>
            </w:pPr>
            <w:r w:rsidRPr="00D6633C">
              <w:rPr>
                <w:color w:val="FFFFFF" w:themeColor="background1"/>
                <w:sz w:val="18"/>
                <w:szCs w:val="18"/>
              </w:rPr>
              <w:t>Negotiate, lobby, or neutralize</w:t>
            </w:r>
          </w:p>
        </w:tc>
      </w:tr>
      <w:tr w:rsidR="00B8274D" w:rsidTr="00945374">
        <w:tc>
          <w:tcPr>
            <w:tcW w:w="1584" w:type="dxa"/>
            <w:tcBorders>
              <w:top w:val="nil"/>
              <w:left w:val="nil"/>
              <w:bottom w:val="nil"/>
              <w:right w:val="nil"/>
            </w:tcBorders>
            <w:vAlign w:val="center"/>
          </w:tcPr>
          <w:p w:rsidR="00B8274D" w:rsidRDefault="00B8274D" w:rsidP="00945374">
            <w:pPr>
              <w:jc w:val="center"/>
              <w:rPr>
                <w:color w:val="000000" w:themeColor="text1"/>
              </w:rPr>
            </w:pPr>
          </w:p>
        </w:tc>
        <w:tc>
          <w:tcPr>
            <w:tcW w:w="1584" w:type="dxa"/>
            <w:tcBorders>
              <w:top w:val="single" w:sz="4" w:space="0" w:color="auto"/>
              <w:left w:val="nil"/>
              <w:bottom w:val="nil"/>
              <w:right w:val="nil"/>
            </w:tcBorders>
            <w:vAlign w:val="center"/>
          </w:tcPr>
          <w:p w:rsidR="00B8274D" w:rsidRPr="00D6633C" w:rsidRDefault="00B8274D" w:rsidP="00945374">
            <w:pPr>
              <w:jc w:val="center"/>
              <w:rPr>
                <w:i/>
                <w:color w:val="000000" w:themeColor="text1"/>
                <w:sz w:val="18"/>
                <w:szCs w:val="18"/>
              </w:rPr>
            </w:pPr>
            <w:r w:rsidRPr="00D6633C">
              <w:rPr>
                <w:i/>
                <w:color w:val="000000" w:themeColor="text1"/>
                <w:sz w:val="18"/>
                <w:szCs w:val="18"/>
              </w:rPr>
              <w:t>Low Interest</w:t>
            </w:r>
          </w:p>
        </w:tc>
        <w:tc>
          <w:tcPr>
            <w:tcW w:w="1584" w:type="dxa"/>
            <w:tcBorders>
              <w:top w:val="single" w:sz="4" w:space="0" w:color="auto"/>
              <w:left w:val="nil"/>
              <w:bottom w:val="nil"/>
              <w:right w:val="nil"/>
            </w:tcBorders>
            <w:vAlign w:val="center"/>
          </w:tcPr>
          <w:p w:rsidR="00B8274D" w:rsidRPr="00D6633C" w:rsidRDefault="00B8274D" w:rsidP="00945374">
            <w:pPr>
              <w:jc w:val="center"/>
              <w:rPr>
                <w:i/>
                <w:color w:val="000000" w:themeColor="text1"/>
                <w:sz w:val="18"/>
                <w:szCs w:val="18"/>
              </w:rPr>
            </w:pPr>
            <w:r w:rsidRPr="00D6633C">
              <w:rPr>
                <w:i/>
                <w:color w:val="000000" w:themeColor="text1"/>
                <w:sz w:val="18"/>
                <w:szCs w:val="18"/>
              </w:rPr>
              <w:t>High Interest</w:t>
            </w:r>
          </w:p>
        </w:tc>
      </w:tr>
    </w:tbl>
    <w:p w:rsidR="0033129D" w:rsidRDefault="0033129D" w:rsidP="00B8274D">
      <w:pPr>
        <w:spacing w:after="240"/>
        <w:jc w:val="both"/>
        <w:rPr>
          <w:i/>
          <w:color w:val="808080" w:themeColor="background1" w:themeShade="80"/>
        </w:rPr>
      </w:pPr>
    </w:p>
    <w:p w:rsidR="00B8274D" w:rsidRDefault="00B8274D" w:rsidP="00B8274D">
      <w:pPr>
        <w:spacing w:after="240"/>
        <w:jc w:val="both"/>
        <w:rPr>
          <w:i/>
          <w:color w:val="808080" w:themeColor="background1" w:themeShade="80"/>
        </w:rPr>
      </w:pPr>
      <w:r>
        <w:rPr>
          <w:i/>
          <w:color w:val="808080" w:themeColor="background1" w:themeShade="80"/>
        </w:rPr>
        <w:t>Please also specify the required resources to support each activity (e.g., this could include presenting at a technical conference (requiring being on the agenda and travel funds), resources for organizing demonstrations, etc.)</w:t>
      </w:r>
    </w:p>
    <w:p w:rsidR="00B8274D" w:rsidRDefault="00B8274D" w:rsidP="00B8274D">
      <w:pPr>
        <w:spacing w:after="240"/>
        <w:jc w:val="both"/>
        <w:rPr>
          <w:i/>
          <w:color w:val="808080" w:themeColor="background1" w:themeShade="80"/>
        </w:rPr>
        <w:sectPr w:rsidR="00B8274D" w:rsidSect="00CD26A5">
          <w:headerReference w:type="default" r:id="rId37"/>
          <w:pgSz w:w="12240" w:h="15840"/>
          <w:pgMar w:top="1440" w:right="1440" w:bottom="1440" w:left="1440" w:header="450" w:footer="720" w:gutter="0"/>
          <w:pgNumType w:start="0"/>
          <w:cols w:space="720"/>
          <w:docGrid w:linePitch="360"/>
        </w:sectPr>
      </w:pPr>
      <w:r w:rsidRPr="00632DD9">
        <w:rPr>
          <w:i/>
          <w:color w:val="808080" w:themeColor="background1" w:themeShade="80"/>
        </w:rPr>
        <w:t xml:space="preserve">This Step should comprise all </w:t>
      </w:r>
      <w:r>
        <w:rPr>
          <w:i/>
          <w:color w:val="808080" w:themeColor="background1" w:themeShade="80"/>
        </w:rPr>
        <w:t xml:space="preserve">the </w:t>
      </w:r>
      <w:r w:rsidRPr="00632DD9">
        <w:rPr>
          <w:i/>
          <w:color w:val="808080" w:themeColor="background1" w:themeShade="80"/>
        </w:rPr>
        <w:t>activities planned for the implementation phase</w:t>
      </w:r>
      <w:r>
        <w:rPr>
          <w:i/>
          <w:color w:val="808080" w:themeColor="background1" w:themeShade="80"/>
        </w:rPr>
        <w:t>. Please add or remove rows as necessary</w:t>
      </w:r>
      <w:r w:rsidRPr="00632DD9">
        <w:rPr>
          <w:i/>
          <w:color w:val="808080" w:themeColor="background1" w:themeShade="80"/>
        </w:rPr>
        <w:t>.</w:t>
      </w:r>
    </w:p>
    <w:p w:rsidR="00B8274D" w:rsidRDefault="00B8274D" w:rsidP="00B8274D">
      <w:pPr>
        <w:tabs>
          <w:tab w:val="left" w:pos="3844"/>
        </w:tabs>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2641"/>
        <w:gridCol w:w="2605"/>
        <w:gridCol w:w="2516"/>
        <w:gridCol w:w="2515"/>
        <w:gridCol w:w="2155"/>
      </w:tblGrid>
      <w:tr w:rsidR="00B8274D" w:rsidTr="00945782">
        <w:trPr>
          <w:trHeight w:val="215"/>
        </w:trPr>
        <w:tc>
          <w:tcPr>
            <w:tcW w:w="438" w:type="dxa"/>
            <w:tcBorders>
              <w:top w:val="single" w:sz="4" w:space="0" w:color="auto"/>
              <w:bottom w:val="single" w:sz="4" w:space="0" w:color="auto"/>
              <w:right w:val="single" w:sz="4" w:space="0" w:color="auto"/>
            </w:tcBorders>
            <w:shd w:val="clear" w:color="auto" w:fill="E3A917"/>
            <w:vAlign w:val="center"/>
          </w:tcPr>
          <w:p w:rsidR="00B8274D" w:rsidRPr="000D38B1" w:rsidRDefault="00B8274D" w:rsidP="00945374">
            <w:pPr>
              <w:rPr>
                <w:b/>
                <w:sz w:val="18"/>
                <w:szCs w:val="18"/>
              </w:rPr>
            </w:pPr>
            <w:r>
              <w:rPr>
                <w:b/>
                <w:sz w:val="18"/>
                <w:szCs w:val="18"/>
              </w:rPr>
              <w:t>ID</w:t>
            </w:r>
          </w:p>
        </w:tc>
        <w:tc>
          <w:tcPr>
            <w:tcW w:w="2641" w:type="dxa"/>
            <w:tcBorders>
              <w:top w:val="single" w:sz="4" w:space="0" w:color="auto"/>
              <w:bottom w:val="single" w:sz="4" w:space="0" w:color="auto"/>
            </w:tcBorders>
            <w:shd w:val="clear" w:color="auto" w:fill="E3A917"/>
            <w:vAlign w:val="center"/>
          </w:tcPr>
          <w:p w:rsidR="00B8274D" w:rsidRDefault="00B8274D" w:rsidP="00945782">
            <w:pPr>
              <w:rPr>
                <w:b/>
                <w:sz w:val="18"/>
                <w:szCs w:val="18"/>
              </w:rPr>
            </w:pPr>
            <w:r>
              <w:rPr>
                <w:b/>
                <w:sz w:val="18"/>
                <w:szCs w:val="18"/>
              </w:rPr>
              <w:t xml:space="preserve">Engagement Activity </w:t>
            </w:r>
          </w:p>
          <w:p w:rsidR="00B8274D" w:rsidRDefault="00B8274D" w:rsidP="00945782">
            <w:pPr>
              <w:rPr>
                <w:b/>
                <w:sz w:val="18"/>
                <w:szCs w:val="18"/>
              </w:rPr>
            </w:pPr>
            <w:r>
              <w:rPr>
                <w:b/>
                <w:sz w:val="18"/>
                <w:szCs w:val="18"/>
              </w:rPr>
              <w:t>[Approx. Date]</w:t>
            </w:r>
          </w:p>
        </w:tc>
        <w:tc>
          <w:tcPr>
            <w:tcW w:w="2605" w:type="dxa"/>
            <w:tcBorders>
              <w:top w:val="single" w:sz="4" w:space="0" w:color="auto"/>
              <w:left w:val="single" w:sz="4" w:space="0" w:color="auto"/>
              <w:bottom w:val="single" w:sz="4" w:space="0" w:color="auto"/>
            </w:tcBorders>
            <w:shd w:val="clear" w:color="auto" w:fill="E3A917"/>
            <w:vAlign w:val="center"/>
          </w:tcPr>
          <w:p w:rsidR="00B8274D" w:rsidRPr="000D38B1" w:rsidRDefault="00B8274D" w:rsidP="00945782">
            <w:pPr>
              <w:rPr>
                <w:b/>
                <w:sz w:val="18"/>
                <w:szCs w:val="18"/>
              </w:rPr>
            </w:pPr>
            <w:r>
              <w:rPr>
                <w:b/>
                <w:sz w:val="18"/>
                <w:szCs w:val="18"/>
              </w:rPr>
              <w:t>Stakeholder(s) Involved</w:t>
            </w:r>
          </w:p>
        </w:tc>
        <w:tc>
          <w:tcPr>
            <w:tcW w:w="2516" w:type="dxa"/>
            <w:tcBorders>
              <w:top w:val="single" w:sz="4" w:space="0" w:color="auto"/>
              <w:left w:val="single" w:sz="4" w:space="0" w:color="auto"/>
              <w:bottom w:val="single" w:sz="4" w:space="0" w:color="auto"/>
            </w:tcBorders>
            <w:shd w:val="clear" w:color="auto" w:fill="E3A917"/>
            <w:vAlign w:val="center"/>
          </w:tcPr>
          <w:p w:rsidR="00B8274D" w:rsidRDefault="00B8274D" w:rsidP="00945782">
            <w:pPr>
              <w:rPr>
                <w:b/>
                <w:sz w:val="18"/>
                <w:szCs w:val="18"/>
              </w:rPr>
            </w:pPr>
            <w:r>
              <w:rPr>
                <w:b/>
                <w:sz w:val="18"/>
                <w:szCs w:val="18"/>
              </w:rPr>
              <w:t xml:space="preserve">Info Communicated </w:t>
            </w:r>
            <w:r w:rsidRPr="00256BE1">
              <w:rPr>
                <w:b/>
                <w:sz w:val="18"/>
                <w:szCs w:val="18"/>
                <w:u w:val="single"/>
              </w:rPr>
              <w:t>to</w:t>
            </w:r>
            <w:r>
              <w:rPr>
                <w:b/>
                <w:sz w:val="18"/>
                <w:szCs w:val="18"/>
              </w:rPr>
              <w:t xml:space="preserve"> Stakeholder </w:t>
            </w:r>
          </w:p>
        </w:tc>
        <w:tc>
          <w:tcPr>
            <w:tcW w:w="2515" w:type="dxa"/>
            <w:tcBorders>
              <w:top w:val="single" w:sz="4" w:space="0" w:color="auto"/>
              <w:left w:val="single" w:sz="4" w:space="0" w:color="auto"/>
              <w:bottom w:val="single" w:sz="4" w:space="0" w:color="auto"/>
            </w:tcBorders>
            <w:shd w:val="clear" w:color="auto" w:fill="E3A917"/>
            <w:vAlign w:val="center"/>
          </w:tcPr>
          <w:p w:rsidR="00B8274D" w:rsidRDefault="00B8274D" w:rsidP="00945782">
            <w:pPr>
              <w:rPr>
                <w:b/>
                <w:sz w:val="18"/>
                <w:szCs w:val="18"/>
              </w:rPr>
            </w:pPr>
            <w:r>
              <w:rPr>
                <w:b/>
                <w:sz w:val="18"/>
                <w:szCs w:val="18"/>
              </w:rPr>
              <w:t xml:space="preserve">Info Gathered </w:t>
            </w:r>
            <w:r>
              <w:rPr>
                <w:b/>
                <w:sz w:val="18"/>
                <w:szCs w:val="18"/>
                <w:u w:val="single"/>
              </w:rPr>
              <w:t>from</w:t>
            </w:r>
            <w:r>
              <w:rPr>
                <w:b/>
                <w:sz w:val="18"/>
                <w:szCs w:val="18"/>
              </w:rPr>
              <w:t xml:space="preserve"> Stakeholder</w:t>
            </w:r>
          </w:p>
        </w:tc>
        <w:tc>
          <w:tcPr>
            <w:tcW w:w="2155" w:type="dxa"/>
            <w:tcBorders>
              <w:top w:val="single" w:sz="4" w:space="0" w:color="auto"/>
              <w:left w:val="single" w:sz="4" w:space="0" w:color="auto"/>
              <w:bottom w:val="single" w:sz="4" w:space="0" w:color="auto"/>
            </w:tcBorders>
            <w:shd w:val="clear" w:color="auto" w:fill="E3A917"/>
            <w:vAlign w:val="center"/>
          </w:tcPr>
          <w:p w:rsidR="00B8274D" w:rsidRDefault="00B8274D" w:rsidP="00945782">
            <w:pPr>
              <w:rPr>
                <w:b/>
                <w:sz w:val="18"/>
                <w:szCs w:val="18"/>
              </w:rPr>
            </w:pPr>
            <w:r>
              <w:rPr>
                <w:b/>
                <w:sz w:val="18"/>
                <w:szCs w:val="18"/>
              </w:rPr>
              <w:t>Resources Required</w:t>
            </w:r>
          </w:p>
        </w:tc>
      </w:tr>
      <w:tr w:rsidR="00B8274D" w:rsidTr="00945374">
        <w:trPr>
          <w:trHeight w:val="360"/>
        </w:trPr>
        <w:tc>
          <w:tcPr>
            <w:tcW w:w="438" w:type="dxa"/>
            <w:tcBorders>
              <w:top w:val="single" w:sz="4" w:space="0" w:color="auto"/>
              <w:bottom w:val="dashed" w:sz="4" w:space="0" w:color="auto"/>
              <w:right w:val="single" w:sz="4" w:space="0" w:color="auto"/>
            </w:tcBorders>
            <w:shd w:val="clear" w:color="auto" w:fill="auto"/>
            <w:vAlign w:val="center"/>
          </w:tcPr>
          <w:p w:rsidR="00B8274D" w:rsidRPr="00182D87" w:rsidRDefault="00B8274D" w:rsidP="00945374">
            <w:pPr>
              <w:jc w:val="center"/>
            </w:pPr>
          </w:p>
        </w:tc>
        <w:tc>
          <w:tcPr>
            <w:tcW w:w="2641" w:type="dxa"/>
            <w:tcBorders>
              <w:top w:val="single" w:sz="4" w:space="0" w:color="auto"/>
              <w:bottom w:val="dashed" w:sz="4" w:space="0" w:color="auto"/>
            </w:tcBorders>
          </w:tcPr>
          <w:p w:rsidR="00B8274D" w:rsidRPr="00182D87" w:rsidRDefault="00B8274D" w:rsidP="00945374"/>
        </w:tc>
        <w:tc>
          <w:tcPr>
            <w:tcW w:w="2605" w:type="dxa"/>
            <w:tcBorders>
              <w:top w:val="single" w:sz="4" w:space="0" w:color="auto"/>
              <w:left w:val="single" w:sz="4" w:space="0" w:color="auto"/>
              <w:bottom w:val="dashed" w:sz="4" w:space="0" w:color="auto"/>
            </w:tcBorders>
            <w:shd w:val="clear" w:color="auto" w:fill="auto"/>
          </w:tcPr>
          <w:p w:rsidR="00B8274D" w:rsidRPr="00182D87" w:rsidRDefault="00B8274D" w:rsidP="00945374"/>
        </w:tc>
        <w:tc>
          <w:tcPr>
            <w:tcW w:w="2516" w:type="dxa"/>
            <w:tcBorders>
              <w:top w:val="single" w:sz="4" w:space="0" w:color="auto"/>
              <w:left w:val="single" w:sz="4" w:space="0" w:color="auto"/>
              <w:bottom w:val="dashed" w:sz="4" w:space="0" w:color="auto"/>
            </w:tcBorders>
          </w:tcPr>
          <w:p w:rsidR="00B8274D" w:rsidRPr="00182D87" w:rsidRDefault="00B8274D" w:rsidP="00945374"/>
        </w:tc>
        <w:tc>
          <w:tcPr>
            <w:tcW w:w="2515" w:type="dxa"/>
            <w:tcBorders>
              <w:top w:val="single" w:sz="4" w:space="0" w:color="auto"/>
              <w:left w:val="single" w:sz="4" w:space="0" w:color="auto"/>
              <w:bottom w:val="dashed" w:sz="4" w:space="0" w:color="auto"/>
            </w:tcBorders>
          </w:tcPr>
          <w:p w:rsidR="00B8274D" w:rsidRPr="00182D87" w:rsidRDefault="00B8274D" w:rsidP="00945374"/>
        </w:tc>
        <w:tc>
          <w:tcPr>
            <w:tcW w:w="2155" w:type="dxa"/>
            <w:tcBorders>
              <w:top w:val="single" w:sz="4" w:space="0" w:color="auto"/>
              <w:left w:val="single" w:sz="4" w:space="0" w:color="auto"/>
              <w:bottom w:val="dashed" w:sz="4" w:space="0" w:color="auto"/>
            </w:tcBorders>
          </w:tcPr>
          <w:p w:rsidR="00B8274D" w:rsidRPr="00182D87" w:rsidRDefault="00B8274D" w:rsidP="00945374"/>
        </w:tc>
      </w:tr>
      <w:tr w:rsidR="00B8274D" w:rsidTr="00945374">
        <w:tc>
          <w:tcPr>
            <w:tcW w:w="438" w:type="dxa"/>
            <w:tcBorders>
              <w:top w:val="dashed" w:sz="4" w:space="0" w:color="auto"/>
              <w:bottom w:val="dashed" w:sz="4" w:space="0" w:color="auto"/>
              <w:right w:val="single" w:sz="4" w:space="0" w:color="auto"/>
            </w:tcBorders>
            <w:shd w:val="clear" w:color="auto" w:fill="auto"/>
            <w:vAlign w:val="center"/>
          </w:tcPr>
          <w:p w:rsidR="00B8274D" w:rsidRPr="00182D87" w:rsidRDefault="00B8274D" w:rsidP="00945374">
            <w:pPr>
              <w:jc w:val="center"/>
            </w:pPr>
          </w:p>
        </w:tc>
        <w:tc>
          <w:tcPr>
            <w:tcW w:w="2641" w:type="dxa"/>
            <w:tcBorders>
              <w:top w:val="dashed" w:sz="4" w:space="0" w:color="auto"/>
              <w:bottom w:val="dashed" w:sz="4" w:space="0" w:color="auto"/>
            </w:tcBorders>
          </w:tcPr>
          <w:p w:rsidR="00B8274D" w:rsidRPr="00182D87" w:rsidRDefault="00B8274D" w:rsidP="00945374"/>
        </w:tc>
        <w:tc>
          <w:tcPr>
            <w:tcW w:w="2605"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2516" w:type="dxa"/>
            <w:tcBorders>
              <w:top w:val="dashed" w:sz="4" w:space="0" w:color="auto"/>
              <w:left w:val="single" w:sz="4" w:space="0" w:color="auto"/>
              <w:bottom w:val="dashed" w:sz="4" w:space="0" w:color="auto"/>
            </w:tcBorders>
          </w:tcPr>
          <w:p w:rsidR="00B8274D" w:rsidRPr="00182D87" w:rsidRDefault="00B8274D" w:rsidP="00945374"/>
        </w:tc>
        <w:tc>
          <w:tcPr>
            <w:tcW w:w="2515" w:type="dxa"/>
            <w:tcBorders>
              <w:top w:val="dashed" w:sz="4" w:space="0" w:color="auto"/>
              <w:left w:val="single" w:sz="4" w:space="0" w:color="auto"/>
              <w:bottom w:val="dashed" w:sz="4" w:space="0" w:color="auto"/>
            </w:tcBorders>
          </w:tcPr>
          <w:p w:rsidR="00B8274D" w:rsidRPr="00182D87" w:rsidRDefault="00B8274D" w:rsidP="00945374"/>
        </w:tc>
        <w:tc>
          <w:tcPr>
            <w:tcW w:w="2155" w:type="dxa"/>
            <w:tcBorders>
              <w:top w:val="dashed" w:sz="4" w:space="0" w:color="auto"/>
              <w:left w:val="single" w:sz="4" w:space="0" w:color="auto"/>
              <w:bottom w:val="dashed" w:sz="4" w:space="0" w:color="auto"/>
            </w:tcBorders>
          </w:tcPr>
          <w:p w:rsidR="00B8274D" w:rsidRPr="00182D87" w:rsidRDefault="00B8274D" w:rsidP="00945374"/>
        </w:tc>
      </w:tr>
      <w:tr w:rsidR="00B8274D" w:rsidTr="00945374">
        <w:tc>
          <w:tcPr>
            <w:tcW w:w="438" w:type="dxa"/>
            <w:tcBorders>
              <w:top w:val="dashed" w:sz="4" w:space="0" w:color="auto"/>
              <w:bottom w:val="dashed" w:sz="4" w:space="0" w:color="auto"/>
              <w:right w:val="single" w:sz="4" w:space="0" w:color="auto"/>
            </w:tcBorders>
            <w:shd w:val="clear" w:color="auto" w:fill="auto"/>
            <w:vAlign w:val="center"/>
          </w:tcPr>
          <w:p w:rsidR="00B8274D" w:rsidRDefault="00B8274D" w:rsidP="00945374">
            <w:pPr>
              <w:jc w:val="center"/>
            </w:pPr>
          </w:p>
        </w:tc>
        <w:tc>
          <w:tcPr>
            <w:tcW w:w="2641" w:type="dxa"/>
            <w:tcBorders>
              <w:top w:val="dashed" w:sz="4" w:space="0" w:color="auto"/>
              <w:bottom w:val="dashed" w:sz="4" w:space="0" w:color="auto"/>
            </w:tcBorders>
          </w:tcPr>
          <w:p w:rsidR="00B8274D" w:rsidRPr="00182D87" w:rsidRDefault="00B8274D" w:rsidP="00945374"/>
        </w:tc>
        <w:tc>
          <w:tcPr>
            <w:tcW w:w="2605"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2516" w:type="dxa"/>
            <w:tcBorders>
              <w:top w:val="dashed" w:sz="4" w:space="0" w:color="auto"/>
              <w:left w:val="single" w:sz="4" w:space="0" w:color="auto"/>
              <w:bottom w:val="dashed" w:sz="4" w:space="0" w:color="auto"/>
            </w:tcBorders>
          </w:tcPr>
          <w:p w:rsidR="00B8274D" w:rsidRPr="00182D87" w:rsidRDefault="00B8274D" w:rsidP="00945374"/>
        </w:tc>
        <w:tc>
          <w:tcPr>
            <w:tcW w:w="2515" w:type="dxa"/>
            <w:tcBorders>
              <w:top w:val="dashed" w:sz="4" w:space="0" w:color="auto"/>
              <w:left w:val="single" w:sz="4" w:space="0" w:color="auto"/>
              <w:bottom w:val="dashed" w:sz="4" w:space="0" w:color="auto"/>
            </w:tcBorders>
          </w:tcPr>
          <w:p w:rsidR="00B8274D" w:rsidRPr="00182D87" w:rsidRDefault="00B8274D" w:rsidP="00945374"/>
        </w:tc>
        <w:tc>
          <w:tcPr>
            <w:tcW w:w="2155" w:type="dxa"/>
            <w:tcBorders>
              <w:top w:val="dashed" w:sz="4" w:space="0" w:color="auto"/>
              <w:left w:val="single" w:sz="4" w:space="0" w:color="auto"/>
              <w:bottom w:val="dashed" w:sz="4" w:space="0" w:color="auto"/>
            </w:tcBorders>
          </w:tcPr>
          <w:p w:rsidR="00B8274D" w:rsidRPr="00182D87" w:rsidRDefault="00B8274D" w:rsidP="00945374"/>
        </w:tc>
      </w:tr>
      <w:tr w:rsidR="00B8274D" w:rsidTr="00945374">
        <w:tc>
          <w:tcPr>
            <w:tcW w:w="438" w:type="dxa"/>
            <w:tcBorders>
              <w:top w:val="dashed" w:sz="4" w:space="0" w:color="auto"/>
              <w:bottom w:val="dashed" w:sz="4" w:space="0" w:color="auto"/>
              <w:right w:val="single" w:sz="4" w:space="0" w:color="auto"/>
            </w:tcBorders>
            <w:shd w:val="clear" w:color="auto" w:fill="auto"/>
            <w:vAlign w:val="center"/>
          </w:tcPr>
          <w:p w:rsidR="00B8274D" w:rsidRDefault="00B8274D" w:rsidP="00945374">
            <w:pPr>
              <w:jc w:val="center"/>
            </w:pPr>
          </w:p>
        </w:tc>
        <w:tc>
          <w:tcPr>
            <w:tcW w:w="2641" w:type="dxa"/>
            <w:tcBorders>
              <w:top w:val="dashed" w:sz="4" w:space="0" w:color="auto"/>
              <w:bottom w:val="dashed" w:sz="4" w:space="0" w:color="auto"/>
            </w:tcBorders>
          </w:tcPr>
          <w:p w:rsidR="00B8274D" w:rsidRPr="00182D87" w:rsidRDefault="00B8274D" w:rsidP="00945374"/>
        </w:tc>
        <w:tc>
          <w:tcPr>
            <w:tcW w:w="2605"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2516" w:type="dxa"/>
            <w:tcBorders>
              <w:top w:val="dashed" w:sz="4" w:space="0" w:color="auto"/>
              <w:left w:val="single" w:sz="4" w:space="0" w:color="auto"/>
              <w:bottom w:val="dashed" w:sz="4" w:space="0" w:color="auto"/>
            </w:tcBorders>
          </w:tcPr>
          <w:p w:rsidR="00B8274D" w:rsidRPr="00182D87" w:rsidRDefault="00B8274D" w:rsidP="00945374"/>
        </w:tc>
        <w:tc>
          <w:tcPr>
            <w:tcW w:w="2515" w:type="dxa"/>
            <w:tcBorders>
              <w:top w:val="dashed" w:sz="4" w:space="0" w:color="auto"/>
              <w:left w:val="single" w:sz="4" w:space="0" w:color="auto"/>
              <w:bottom w:val="dashed" w:sz="4" w:space="0" w:color="auto"/>
            </w:tcBorders>
          </w:tcPr>
          <w:p w:rsidR="00B8274D" w:rsidRPr="00182D87" w:rsidRDefault="00B8274D" w:rsidP="00945374"/>
        </w:tc>
        <w:tc>
          <w:tcPr>
            <w:tcW w:w="2155" w:type="dxa"/>
            <w:tcBorders>
              <w:top w:val="dashed" w:sz="4" w:space="0" w:color="auto"/>
              <w:left w:val="single" w:sz="4" w:space="0" w:color="auto"/>
              <w:bottom w:val="dashed" w:sz="4" w:space="0" w:color="auto"/>
            </w:tcBorders>
          </w:tcPr>
          <w:p w:rsidR="00B8274D" w:rsidRPr="00182D87" w:rsidRDefault="00B8274D" w:rsidP="00945374"/>
        </w:tc>
      </w:tr>
      <w:tr w:rsidR="00B8274D" w:rsidTr="00945374">
        <w:tc>
          <w:tcPr>
            <w:tcW w:w="438" w:type="dxa"/>
            <w:tcBorders>
              <w:top w:val="dashed" w:sz="4" w:space="0" w:color="auto"/>
              <w:bottom w:val="dashed" w:sz="4" w:space="0" w:color="auto"/>
              <w:right w:val="single" w:sz="4" w:space="0" w:color="auto"/>
            </w:tcBorders>
            <w:shd w:val="clear" w:color="auto" w:fill="auto"/>
            <w:vAlign w:val="center"/>
          </w:tcPr>
          <w:p w:rsidR="00B8274D" w:rsidRDefault="00B8274D" w:rsidP="00945374">
            <w:pPr>
              <w:jc w:val="center"/>
            </w:pPr>
          </w:p>
        </w:tc>
        <w:tc>
          <w:tcPr>
            <w:tcW w:w="2641" w:type="dxa"/>
            <w:tcBorders>
              <w:top w:val="dashed" w:sz="4" w:space="0" w:color="auto"/>
              <w:bottom w:val="dashed" w:sz="4" w:space="0" w:color="auto"/>
            </w:tcBorders>
          </w:tcPr>
          <w:p w:rsidR="00B8274D" w:rsidRPr="00182D87" w:rsidRDefault="00B8274D" w:rsidP="00945374"/>
        </w:tc>
        <w:tc>
          <w:tcPr>
            <w:tcW w:w="2605"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2516" w:type="dxa"/>
            <w:tcBorders>
              <w:top w:val="dashed" w:sz="4" w:space="0" w:color="auto"/>
              <w:left w:val="single" w:sz="4" w:space="0" w:color="auto"/>
              <w:bottom w:val="dashed" w:sz="4" w:space="0" w:color="auto"/>
            </w:tcBorders>
          </w:tcPr>
          <w:p w:rsidR="00B8274D" w:rsidRPr="00182D87" w:rsidRDefault="00B8274D" w:rsidP="00945374"/>
        </w:tc>
        <w:tc>
          <w:tcPr>
            <w:tcW w:w="2515" w:type="dxa"/>
            <w:tcBorders>
              <w:top w:val="dashed" w:sz="4" w:space="0" w:color="auto"/>
              <w:left w:val="single" w:sz="4" w:space="0" w:color="auto"/>
              <w:bottom w:val="dashed" w:sz="4" w:space="0" w:color="auto"/>
            </w:tcBorders>
          </w:tcPr>
          <w:p w:rsidR="00B8274D" w:rsidRPr="00182D87" w:rsidRDefault="00B8274D" w:rsidP="00945374"/>
        </w:tc>
        <w:tc>
          <w:tcPr>
            <w:tcW w:w="2155" w:type="dxa"/>
            <w:tcBorders>
              <w:top w:val="dashed" w:sz="4" w:space="0" w:color="auto"/>
              <w:left w:val="single" w:sz="4" w:space="0" w:color="auto"/>
              <w:bottom w:val="dashed" w:sz="4" w:space="0" w:color="auto"/>
            </w:tcBorders>
          </w:tcPr>
          <w:p w:rsidR="00B8274D" w:rsidRPr="00182D87" w:rsidRDefault="00B8274D" w:rsidP="00945374"/>
        </w:tc>
      </w:tr>
    </w:tbl>
    <w:p w:rsidR="00B8274D" w:rsidRDefault="00B8274D" w:rsidP="00B8274D">
      <w:pPr>
        <w:tabs>
          <w:tab w:val="left" w:pos="3844"/>
        </w:tabs>
      </w:pPr>
    </w:p>
    <w:p w:rsidR="00B8274D" w:rsidRPr="0070539B" w:rsidRDefault="00B8274D" w:rsidP="00B8274D">
      <w:pPr>
        <w:tabs>
          <w:tab w:val="left" w:pos="3844"/>
        </w:tabs>
        <w:sectPr w:rsidR="00B8274D" w:rsidRPr="0070539B" w:rsidSect="00CD26A5">
          <w:headerReference w:type="default" r:id="rId38"/>
          <w:footerReference w:type="default" r:id="rId39"/>
          <w:pgSz w:w="15840" w:h="12240" w:orient="landscape"/>
          <w:pgMar w:top="1440" w:right="1440" w:bottom="1440" w:left="1440" w:header="450" w:footer="720" w:gutter="0"/>
          <w:cols w:space="720"/>
          <w:docGrid w:linePitch="360"/>
        </w:sectPr>
      </w:pPr>
      <w:r>
        <w:tab/>
      </w:r>
    </w:p>
    <w:p w:rsidR="00B8274D" w:rsidRDefault="00B8274D" w:rsidP="00B8274D">
      <w:pPr>
        <w:spacing w:after="60"/>
        <w:rPr>
          <w:b/>
          <w:color w:val="133579"/>
        </w:rPr>
      </w:pPr>
      <w:r>
        <w:rPr>
          <w:b/>
          <w:color w:val="133579"/>
        </w:rPr>
        <w:t>Step 8. Identify and Address Barriers to Adoption</w:t>
      </w:r>
    </w:p>
    <w:p w:rsidR="00B8274D" w:rsidRPr="008D3E61" w:rsidRDefault="00B8274D" w:rsidP="00B8274D">
      <w:pPr>
        <w:spacing w:after="60"/>
        <w:jc w:val="both"/>
        <w:rPr>
          <w:b/>
          <w:i/>
          <w:color w:val="808080" w:themeColor="background1" w:themeShade="80"/>
        </w:rPr>
      </w:pPr>
      <w:r w:rsidRPr="008D3E61">
        <w:rPr>
          <w:b/>
          <w:i/>
          <w:color w:val="808080" w:themeColor="background1" w:themeShade="80"/>
        </w:rPr>
        <w:t>Note: This section should be completed during (and at the end) of the implementation phase</w:t>
      </w:r>
      <w:r w:rsidRPr="00BF3EAE">
        <w:rPr>
          <w:b/>
          <w:i/>
          <w:color w:val="808080" w:themeColor="background1" w:themeShade="80"/>
        </w:rPr>
        <w:t xml:space="preserve">; </w:t>
      </w:r>
      <w:r w:rsidRPr="008832B6">
        <w:rPr>
          <w:b/>
          <w:i/>
          <w:color w:val="808080" w:themeColor="background1" w:themeShade="80"/>
          <w:u w:val="single"/>
        </w:rPr>
        <w:t>it will be a required section in the Final Implementation Report</w:t>
      </w:r>
      <w:r w:rsidRPr="008D3E61">
        <w:rPr>
          <w:b/>
          <w:i/>
          <w:color w:val="808080" w:themeColor="background1" w:themeShade="80"/>
        </w:rPr>
        <w:t>.</w:t>
      </w:r>
    </w:p>
    <w:p w:rsidR="00B8274D" w:rsidRDefault="00B8274D" w:rsidP="00B8274D">
      <w:pPr>
        <w:spacing w:after="240"/>
        <w:jc w:val="both"/>
        <w:rPr>
          <w:i/>
          <w:color w:val="808080" w:themeColor="background1" w:themeShade="80"/>
        </w:rPr>
      </w:pPr>
      <w:r>
        <w:rPr>
          <w:i/>
          <w:color w:val="808080" w:themeColor="background1" w:themeShade="80"/>
        </w:rPr>
        <w:t>As engagement activities are executed, please identify stakeholder barriers to adopting the technology. Please communicate these barriers to your respective Associate Director, Tran-SET’s Program Manager, and Tran-SET’s Research and T2 Program Coordinator, who will assist you in identifying solutions to address the barriers. Please summarize the barriers in the table below.</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2357"/>
        <w:gridCol w:w="3330"/>
        <w:gridCol w:w="3240"/>
      </w:tblGrid>
      <w:tr w:rsidR="00B8274D" w:rsidTr="00945374">
        <w:trPr>
          <w:trHeight w:val="215"/>
        </w:trPr>
        <w:tc>
          <w:tcPr>
            <w:tcW w:w="433" w:type="dxa"/>
            <w:tcBorders>
              <w:top w:val="single" w:sz="4" w:space="0" w:color="auto"/>
              <w:bottom w:val="single" w:sz="4" w:space="0" w:color="auto"/>
              <w:right w:val="single" w:sz="4" w:space="0" w:color="auto"/>
            </w:tcBorders>
            <w:shd w:val="clear" w:color="auto" w:fill="E3A917"/>
            <w:vAlign w:val="center"/>
          </w:tcPr>
          <w:p w:rsidR="00B8274D" w:rsidRPr="000D38B1" w:rsidRDefault="00B8274D" w:rsidP="00945374">
            <w:pPr>
              <w:rPr>
                <w:b/>
                <w:sz w:val="18"/>
                <w:szCs w:val="18"/>
              </w:rPr>
            </w:pPr>
            <w:r>
              <w:rPr>
                <w:b/>
                <w:sz w:val="18"/>
                <w:szCs w:val="18"/>
              </w:rPr>
              <w:t>ID</w:t>
            </w:r>
          </w:p>
        </w:tc>
        <w:tc>
          <w:tcPr>
            <w:tcW w:w="2357" w:type="dxa"/>
            <w:tcBorders>
              <w:top w:val="single" w:sz="4" w:space="0" w:color="auto"/>
              <w:left w:val="single" w:sz="4" w:space="0" w:color="auto"/>
              <w:bottom w:val="single" w:sz="4" w:space="0" w:color="auto"/>
            </w:tcBorders>
            <w:shd w:val="clear" w:color="auto" w:fill="E3A917"/>
            <w:vAlign w:val="center"/>
          </w:tcPr>
          <w:p w:rsidR="00B8274D" w:rsidRPr="000D38B1" w:rsidRDefault="00B8274D" w:rsidP="00945374">
            <w:pPr>
              <w:rPr>
                <w:b/>
                <w:sz w:val="18"/>
                <w:szCs w:val="18"/>
              </w:rPr>
            </w:pPr>
            <w:r>
              <w:rPr>
                <w:b/>
                <w:sz w:val="18"/>
                <w:szCs w:val="18"/>
              </w:rPr>
              <w:t>Stakeholder Name</w:t>
            </w:r>
          </w:p>
        </w:tc>
        <w:tc>
          <w:tcPr>
            <w:tcW w:w="3330" w:type="dxa"/>
            <w:tcBorders>
              <w:top w:val="single" w:sz="4" w:space="0" w:color="auto"/>
              <w:left w:val="single" w:sz="4" w:space="0" w:color="auto"/>
              <w:bottom w:val="single" w:sz="4" w:space="0" w:color="auto"/>
            </w:tcBorders>
            <w:shd w:val="clear" w:color="auto" w:fill="E3A917"/>
            <w:vAlign w:val="center"/>
          </w:tcPr>
          <w:p w:rsidR="00B8274D" w:rsidRDefault="00B8274D" w:rsidP="00945374">
            <w:pPr>
              <w:rPr>
                <w:b/>
                <w:sz w:val="18"/>
                <w:szCs w:val="18"/>
              </w:rPr>
            </w:pPr>
            <w:r>
              <w:rPr>
                <w:b/>
                <w:sz w:val="18"/>
                <w:szCs w:val="18"/>
              </w:rPr>
              <w:t>Barriers to Technology Adoption</w:t>
            </w:r>
          </w:p>
        </w:tc>
        <w:tc>
          <w:tcPr>
            <w:tcW w:w="3240" w:type="dxa"/>
            <w:tcBorders>
              <w:top w:val="single" w:sz="4" w:space="0" w:color="auto"/>
              <w:left w:val="single" w:sz="4" w:space="0" w:color="auto"/>
              <w:bottom w:val="single" w:sz="4" w:space="0" w:color="auto"/>
            </w:tcBorders>
            <w:shd w:val="clear" w:color="auto" w:fill="E3A917"/>
          </w:tcPr>
          <w:p w:rsidR="00B8274D" w:rsidRDefault="00B8274D" w:rsidP="00945374">
            <w:pPr>
              <w:rPr>
                <w:b/>
                <w:sz w:val="18"/>
                <w:szCs w:val="18"/>
              </w:rPr>
            </w:pPr>
            <w:r>
              <w:rPr>
                <w:b/>
                <w:sz w:val="18"/>
                <w:szCs w:val="18"/>
              </w:rPr>
              <w:t>Potential (or Actual) Actions to Address the Barriers</w:t>
            </w:r>
          </w:p>
        </w:tc>
      </w:tr>
      <w:tr w:rsidR="00B8274D" w:rsidTr="00945374">
        <w:trPr>
          <w:trHeight w:val="360"/>
        </w:trPr>
        <w:tc>
          <w:tcPr>
            <w:tcW w:w="433" w:type="dxa"/>
            <w:tcBorders>
              <w:top w:val="single" w:sz="4" w:space="0" w:color="auto"/>
              <w:bottom w:val="dashed" w:sz="4" w:space="0" w:color="auto"/>
              <w:right w:val="single" w:sz="4" w:space="0" w:color="auto"/>
            </w:tcBorders>
            <w:shd w:val="clear" w:color="auto" w:fill="auto"/>
            <w:vAlign w:val="center"/>
          </w:tcPr>
          <w:p w:rsidR="00B8274D" w:rsidRPr="00182D87" w:rsidRDefault="00B8274D" w:rsidP="00945374">
            <w:pPr>
              <w:jc w:val="center"/>
            </w:pPr>
            <w:r>
              <w:t>a</w:t>
            </w:r>
          </w:p>
        </w:tc>
        <w:tc>
          <w:tcPr>
            <w:tcW w:w="2357" w:type="dxa"/>
            <w:tcBorders>
              <w:top w:val="single" w:sz="4" w:space="0" w:color="auto"/>
              <w:left w:val="single" w:sz="4" w:space="0" w:color="auto"/>
              <w:bottom w:val="dashed" w:sz="4" w:space="0" w:color="auto"/>
            </w:tcBorders>
            <w:shd w:val="clear" w:color="auto" w:fill="auto"/>
          </w:tcPr>
          <w:p w:rsidR="00B8274D" w:rsidRPr="00182D87" w:rsidRDefault="00B8274D" w:rsidP="00945374"/>
        </w:tc>
        <w:tc>
          <w:tcPr>
            <w:tcW w:w="3330" w:type="dxa"/>
            <w:tcBorders>
              <w:top w:val="single" w:sz="4" w:space="0" w:color="auto"/>
              <w:left w:val="single" w:sz="4" w:space="0" w:color="auto"/>
              <w:bottom w:val="dashed" w:sz="4" w:space="0" w:color="auto"/>
            </w:tcBorders>
          </w:tcPr>
          <w:p w:rsidR="00B8274D" w:rsidRPr="00182D87" w:rsidRDefault="00B8274D" w:rsidP="00945374"/>
        </w:tc>
        <w:tc>
          <w:tcPr>
            <w:tcW w:w="3240" w:type="dxa"/>
            <w:tcBorders>
              <w:top w:val="single" w:sz="4" w:space="0" w:color="auto"/>
              <w:left w:val="single" w:sz="4" w:space="0" w:color="auto"/>
              <w:bottom w:val="dashed" w:sz="4" w:space="0" w:color="auto"/>
            </w:tcBorders>
          </w:tcPr>
          <w:p w:rsidR="00B8274D" w:rsidRPr="00182D87" w:rsidRDefault="00B8274D" w:rsidP="00945374"/>
        </w:tc>
      </w:tr>
      <w:tr w:rsidR="00B8274D" w:rsidTr="00945374">
        <w:tc>
          <w:tcPr>
            <w:tcW w:w="433" w:type="dxa"/>
            <w:tcBorders>
              <w:top w:val="dashed" w:sz="4" w:space="0" w:color="auto"/>
              <w:bottom w:val="dashed" w:sz="4" w:space="0" w:color="auto"/>
              <w:right w:val="single" w:sz="4" w:space="0" w:color="auto"/>
            </w:tcBorders>
            <w:shd w:val="clear" w:color="auto" w:fill="auto"/>
            <w:vAlign w:val="center"/>
          </w:tcPr>
          <w:p w:rsidR="00B8274D" w:rsidRPr="00182D87" w:rsidRDefault="00B8274D" w:rsidP="00945374">
            <w:pPr>
              <w:jc w:val="center"/>
            </w:pPr>
            <w:r>
              <w:t>b</w:t>
            </w:r>
          </w:p>
        </w:tc>
        <w:tc>
          <w:tcPr>
            <w:tcW w:w="2357"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3330" w:type="dxa"/>
            <w:tcBorders>
              <w:top w:val="dashed" w:sz="4" w:space="0" w:color="auto"/>
              <w:left w:val="single" w:sz="4" w:space="0" w:color="auto"/>
              <w:bottom w:val="dashed" w:sz="4" w:space="0" w:color="auto"/>
            </w:tcBorders>
          </w:tcPr>
          <w:p w:rsidR="00B8274D" w:rsidRPr="00182D87" w:rsidRDefault="00B8274D" w:rsidP="00945374"/>
        </w:tc>
        <w:tc>
          <w:tcPr>
            <w:tcW w:w="3240" w:type="dxa"/>
            <w:tcBorders>
              <w:top w:val="dashed" w:sz="4" w:space="0" w:color="auto"/>
              <w:left w:val="single" w:sz="4" w:space="0" w:color="auto"/>
              <w:bottom w:val="dashed" w:sz="4" w:space="0" w:color="auto"/>
            </w:tcBorders>
          </w:tcPr>
          <w:p w:rsidR="00B8274D" w:rsidRPr="00182D87" w:rsidRDefault="00B8274D" w:rsidP="00945374"/>
        </w:tc>
      </w:tr>
      <w:tr w:rsidR="00B8274D" w:rsidTr="00945374">
        <w:tc>
          <w:tcPr>
            <w:tcW w:w="433" w:type="dxa"/>
            <w:tcBorders>
              <w:top w:val="dashed" w:sz="4" w:space="0" w:color="auto"/>
              <w:bottom w:val="dashed" w:sz="4" w:space="0" w:color="auto"/>
              <w:right w:val="single" w:sz="4" w:space="0" w:color="auto"/>
            </w:tcBorders>
            <w:shd w:val="clear" w:color="auto" w:fill="auto"/>
            <w:vAlign w:val="center"/>
          </w:tcPr>
          <w:p w:rsidR="00B8274D" w:rsidRDefault="00B8274D" w:rsidP="00945374">
            <w:pPr>
              <w:jc w:val="center"/>
            </w:pPr>
            <w:r>
              <w:t>b</w:t>
            </w:r>
          </w:p>
        </w:tc>
        <w:tc>
          <w:tcPr>
            <w:tcW w:w="2357"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3330" w:type="dxa"/>
            <w:tcBorders>
              <w:top w:val="dashed" w:sz="4" w:space="0" w:color="auto"/>
              <w:left w:val="single" w:sz="4" w:space="0" w:color="auto"/>
              <w:bottom w:val="dashed" w:sz="4" w:space="0" w:color="auto"/>
            </w:tcBorders>
          </w:tcPr>
          <w:p w:rsidR="00B8274D" w:rsidRPr="00182D87" w:rsidRDefault="00B8274D" w:rsidP="00945374"/>
        </w:tc>
        <w:tc>
          <w:tcPr>
            <w:tcW w:w="3240" w:type="dxa"/>
            <w:tcBorders>
              <w:top w:val="dashed" w:sz="4" w:space="0" w:color="auto"/>
              <w:left w:val="single" w:sz="4" w:space="0" w:color="auto"/>
              <w:bottom w:val="dashed" w:sz="4" w:space="0" w:color="auto"/>
            </w:tcBorders>
          </w:tcPr>
          <w:p w:rsidR="00B8274D" w:rsidRPr="00182D87" w:rsidRDefault="00B8274D" w:rsidP="00945374"/>
        </w:tc>
      </w:tr>
      <w:tr w:rsidR="00B8274D" w:rsidTr="00945374">
        <w:tc>
          <w:tcPr>
            <w:tcW w:w="433" w:type="dxa"/>
            <w:tcBorders>
              <w:top w:val="dashed" w:sz="4" w:space="0" w:color="auto"/>
              <w:bottom w:val="dashed" w:sz="4" w:space="0" w:color="auto"/>
              <w:right w:val="single" w:sz="4" w:space="0" w:color="auto"/>
            </w:tcBorders>
            <w:shd w:val="clear" w:color="auto" w:fill="auto"/>
            <w:vAlign w:val="center"/>
          </w:tcPr>
          <w:p w:rsidR="00B8274D" w:rsidRDefault="00B8274D" w:rsidP="00945374">
            <w:pPr>
              <w:jc w:val="center"/>
            </w:pPr>
            <w:r>
              <w:t>d</w:t>
            </w:r>
          </w:p>
        </w:tc>
        <w:tc>
          <w:tcPr>
            <w:tcW w:w="2357"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3330" w:type="dxa"/>
            <w:tcBorders>
              <w:top w:val="dashed" w:sz="4" w:space="0" w:color="auto"/>
              <w:left w:val="single" w:sz="4" w:space="0" w:color="auto"/>
              <w:bottom w:val="dashed" w:sz="4" w:space="0" w:color="auto"/>
            </w:tcBorders>
          </w:tcPr>
          <w:p w:rsidR="00B8274D" w:rsidRPr="00182D87" w:rsidRDefault="00B8274D" w:rsidP="00945374"/>
        </w:tc>
        <w:tc>
          <w:tcPr>
            <w:tcW w:w="3240" w:type="dxa"/>
            <w:tcBorders>
              <w:top w:val="dashed" w:sz="4" w:space="0" w:color="auto"/>
              <w:left w:val="single" w:sz="4" w:space="0" w:color="auto"/>
              <w:bottom w:val="dashed" w:sz="4" w:space="0" w:color="auto"/>
            </w:tcBorders>
          </w:tcPr>
          <w:p w:rsidR="00B8274D" w:rsidRPr="00182D87" w:rsidRDefault="00B8274D" w:rsidP="00945374"/>
        </w:tc>
      </w:tr>
      <w:tr w:rsidR="00B8274D" w:rsidTr="00945374">
        <w:tc>
          <w:tcPr>
            <w:tcW w:w="433" w:type="dxa"/>
            <w:tcBorders>
              <w:top w:val="dashed" w:sz="4" w:space="0" w:color="auto"/>
              <w:bottom w:val="single" w:sz="4" w:space="0" w:color="auto"/>
              <w:right w:val="single" w:sz="4" w:space="0" w:color="auto"/>
            </w:tcBorders>
            <w:shd w:val="clear" w:color="auto" w:fill="auto"/>
            <w:vAlign w:val="center"/>
          </w:tcPr>
          <w:p w:rsidR="00B8274D" w:rsidRDefault="00B8274D" w:rsidP="00945374">
            <w:pPr>
              <w:jc w:val="center"/>
            </w:pPr>
            <w:r>
              <w:t>e</w:t>
            </w:r>
          </w:p>
        </w:tc>
        <w:tc>
          <w:tcPr>
            <w:tcW w:w="2357" w:type="dxa"/>
            <w:tcBorders>
              <w:top w:val="dashed" w:sz="4" w:space="0" w:color="auto"/>
              <w:left w:val="single" w:sz="4" w:space="0" w:color="auto"/>
              <w:bottom w:val="single" w:sz="4" w:space="0" w:color="auto"/>
            </w:tcBorders>
            <w:shd w:val="clear" w:color="auto" w:fill="auto"/>
          </w:tcPr>
          <w:p w:rsidR="00B8274D" w:rsidRPr="00182D87" w:rsidRDefault="00B8274D" w:rsidP="00945374"/>
        </w:tc>
        <w:tc>
          <w:tcPr>
            <w:tcW w:w="3330" w:type="dxa"/>
            <w:tcBorders>
              <w:top w:val="dashed" w:sz="4" w:space="0" w:color="auto"/>
              <w:left w:val="single" w:sz="4" w:space="0" w:color="auto"/>
              <w:bottom w:val="single" w:sz="4" w:space="0" w:color="auto"/>
            </w:tcBorders>
          </w:tcPr>
          <w:p w:rsidR="00B8274D" w:rsidRPr="00182D87" w:rsidRDefault="00B8274D" w:rsidP="00945374"/>
        </w:tc>
        <w:tc>
          <w:tcPr>
            <w:tcW w:w="3240" w:type="dxa"/>
            <w:tcBorders>
              <w:top w:val="dashed" w:sz="4" w:space="0" w:color="auto"/>
              <w:left w:val="single" w:sz="4" w:space="0" w:color="auto"/>
              <w:bottom w:val="single" w:sz="4" w:space="0" w:color="auto"/>
            </w:tcBorders>
          </w:tcPr>
          <w:p w:rsidR="00B8274D" w:rsidRPr="00182D87" w:rsidRDefault="00B8274D" w:rsidP="00945374"/>
        </w:tc>
      </w:tr>
    </w:tbl>
    <w:p w:rsidR="00B8274D" w:rsidRDefault="00B8274D" w:rsidP="00B8274D">
      <w:pPr>
        <w:spacing w:after="60"/>
        <w:jc w:val="both"/>
        <w:rPr>
          <w:i/>
          <w:color w:val="808080" w:themeColor="background1" w:themeShade="80"/>
        </w:rPr>
      </w:pPr>
    </w:p>
    <w:p w:rsidR="00B8274D" w:rsidRDefault="00B8274D" w:rsidP="00B8274D">
      <w:pPr>
        <w:spacing w:after="60"/>
        <w:rPr>
          <w:b/>
          <w:color w:val="133579"/>
        </w:rPr>
      </w:pPr>
      <w:r>
        <w:rPr>
          <w:b/>
          <w:color w:val="133579"/>
        </w:rPr>
        <w:t>Step 9. Establish an MOU between Early Adopter and Research Sponsor</w:t>
      </w:r>
    </w:p>
    <w:p w:rsidR="00B8274D" w:rsidRPr="008832B6" w:rsidRDefault="00B8274D" w:rsidP="00B8274D">
      <w:pPr>
        <w:spacing w:after="60"/>
        <w:jc w:val="both"/>
        <w:rPr>
          <w:b/>
          <w:i/>
          <w:color w:val="808080" w:themeColor="background1" w:themeShade="80"/>
          <w:u w:val="single"/>
        </w:rPr>
      </w:pPr>
      <w:r w:rsidRPr="008D3E61">
        <w:rPr>
          <w:b/>
          <w:i/>
          <w:color w:val="808080" w:themeColor="background1" w:themeShade="80"/>
        </w:rPr>
        <w:t xml:space="preserve">Note: This section should be completed during (and at the end) of the implementation phase; </w:t>
      </w:r>
      <w:r w:rsidRPr="008832B6">
        <w:rPr>
          <w:b/>
          <w:i/>
          <w:color w:val="808080" w:themeColor="background1" w:themeShade="80"/>
          <w:u w:val="single"/>
        </w:rPr>
        <w:t>it will be a required section in the Final Implementation Report.</w:t>
      </w:r>
    </w:p>
    <w:p w:rsidR="00B8274D" w:rsidRDefault="00B8274D" w:rsidP="00B8274D">
      <w:pPr>
        <w:spacing w:after="240"/>
        <w:jc w:val="both"/>
        <w:rPr>
          <w:i/>
          <w:color w:val="808080" w:themeColor="background1" w:themeShade="80"/>
        </w:rPr>
      </w:pPr>
      <w:r>
        <w:rPr>
          <w:i/>
          <w:color w:val="808080" w:themeColor="background1" w:themeShade="80"/>
        </w:rPr>
        <w:t>After the implementation phase is completed, Tran-SET’s Research and T2 Program Coordinator with assistance from Tran-SET’s Program Manager and Associate Directors will informally and formally assess the effectiveness of engagement activities that occurred during the respective project cycle. This assessment will include identifying products/technology suitable for further studies via MOUs with established stakeholders.</w:t>
      </w:r>
    </w:p>
    <w:p w:rsidR="00B8274D" w:rsidRDefault="00B8274D" w:rsidP="00B8274D">
      <w:pPr>
        <w:spacing w:after="60"/>
        <w:jc w:val="both"/>
        <w:rPr>
          <w:i/>
          <w:color w:val="808080" w:themeColor="background1" w:themeShade="80"/>
        </w:rPr>
      </w:pPr>
      <w:r>
        <w:rPr>
          <w:i/>
          <w:color w:val="808080" w:themeColor="background1" w:themeShade="80"/>
        </w:rPr>
        <w:t>In regards to T2, MOUs are typically entered into with early adopters to collect data on the technology’s performance in the working environment when it is implemented. Please provide any information that may inform and be useful for Tran-SET in deciding to pursue MOUs related to the developed products/technology. For example:</w:t>
      </w:r>
    </w:p>
    <w:p w:rsidR="00B8274D" w:rsidRDefault="00B8274D" w:rsidP="00B8274D">
      <w:pPr>
        <w:pStyle w:val="ListParagraph"/>
        <w:numPr>
          <w:ilvl w:val="0"/>
          <w:numId w:val="34"/>
        </w:numPr>
        <w:spacing w:after="60"/>
        <w:ind w:right="0"/>
        <w:rPr>
          <w:i/>
          <w:color w:val="808080" w:themeColor="background1" w:themeShade="80"/>
          <w:sz w:val="20"/>
          <w:szCs w:val="20"/>
        </w:rPr>
      </w:pPr>
      <w:r>
        <w:rPr>
          <w:i/>
          <w:color w:val="808080" w:themeColor="background1" w:themeShade="80"/>
          <w:sz w:val="20"/>
          <w:szCs w:val="20"/>
        </w:rPr>
        <w:t>Would the products/technology benefit from an MOU with an established stakeholder? Are the products/technology at the state where stakeholders can provide insightful feedback or provide supplemental performance data?</w:t>
      </w:r>
    </w:p>
    <w:p w:rsidR="00B8274D" w:rsidRDefault="00B8274D" w:rsidP="00B8274D">
      <w:pPr>
        <w:pStyle w:val="ListParagraph"/>
        <w:numPr>
          <w:ilvl w:val="0"/>
          <w:numId w:val="34"/>
        </w:numPr>
        <w:spacing w:after="60"/>
        <w:ind w:right="0"/>
        <w:rPr>
          <w:i/>
          <w:color w:val="808080" w:themeColor="background1" w:themeShade="80"/>
          <w:sz w:val="20"/>
          <w:szCs w:val="20"/>
        </w:rPr>
      </w:pPr>
      <w:r>
        <w:rPr>
          <w:i/>
          <w:color w:val="808080" w:themeColor="background1" w:themeShade="80"/>
          <w:sz w:val="20"/>
          <w:szCs w:val="20"/>
        </w:rPr>
        <w:t>What would the MOU look like? Who would be the stakeholder and what would their role and contributions be?</w:t>
      </w:r>
    </w:p>
    <w:p w:rsidR="00B8274D" w:rsidRPr="00895934" w:rsidRDefault="00B8274D" w:rsidP="00B8274D">
      <w:pPr>
        <w:spacing w:after="240"/>
        <w:jc w:val="both"/>
        <w:rPr>
          <w:i/>
          <w:color w:val="808080" w:themeColor="background1" w:themeShade="80"/>
        </w:rPr>
      </w:pPr>
      <w:r w:rsidRPr="00C00762">
        <w:rPr>
          <w:i/>
          <w:color w:val="808080" w:themeColor="background1" w:themeShade="80"/>
        </w:rPr>
        <w:t>It is OK if the products/technology are not in an appropriate state or form to purs</w:t>
      </w:r>
      <w:r>
        <w:rPr>
          <w:i/>
          <w:color w:val="808080" w:themeColor="background1" w:themeShade="80"/>
        </w:rPr>
        <w:t>u</w:t>
      </w:r>
      <w:r w:rsidRPr="00C00762">
        <w:rPr>
          <w:i/>
          <w:color w:val="808080" w:themeColor="background1" w:themeShade="80"/>
        </w:rPr>
        <w:t xml:space="preserve">e MOUs; but if so, please state so </w:t>
      </w:r>
      <w:r>
        <w:rPr>
          <w:i/>
          <w:color w:val="808080" w:themeColor="background1" w:themeShade="80"/>
        </w:rPr>
        <w:t>with</w:t>
      </w:r>
      <w:r w:rsidRPr="00C00762">
        <w:rPr>
          <w:i/>
          <w:color w:val="808080" w:themeColor="background1" w:themeShade="80"/>
        </w:rPr>
        <w:t xml:space="preserve"> </w:t>
      </w:r>
      <w:r w:rsidRPr="008832B6">
        <w:rPr>
          <w:b/>
          <w:bCs/>
          <w:i/>
          <w:color w:val="808080" w:themeColor="background1" w:themeShade="80"/>
        </w:rPr>
        <w:t>a brief reason why</w:t>
      </w:r>
      <w:r w:rsidRPr="00C00762">
        <w:rPr>
          <w:i/>
          <w:color w:val="808080" w:themeColor="background1" w:themeShade="80"/>
        </w:rPr>
        <w:t>.</w:t>
      </w:r>
    </w:p>
    <w:tbl>
      <w:tblPr>
        <w:tblStyle w:val="TableGrid"/>
        <w:tblW w:w="9596" w:type="dxa"/>
        <w:shd w:val="clear" w:color="auto" w:fill="F1F1F2"/>
        <w:tblLook w:val="04A0" w:firstRow="1" w:lastRow="0" w:firstColumn="1" w:lastColumn="0" w:noHBand="0" w:noVBand="1"/>
      </w:tblPr>
      <w:tblGrid>
        <w:gridCol w:w="9596"/>
      </w:tblGrid>
      <w:tr w:rsidR="00B8274D" w:rsidTr="00945374">
        <w:trPr>
          <w:trHeight w:val="1584"/>
        </w:trPr>
        <w:tc>
          <w:tcPr>
            <w:tcW w:w="9596" w:type="dxa"/>
            <w:shd w:val="clear" w:color="auto" w:fill="F1F1F2"/>
          </w:tcPr>
          <w:p w:rsidR="00B8274D" w:rsidRDefault="00B8274D" w:rsidP="00945374">
            <w:pPr>
              <w:jc w:val="both"/>
            </w:pPr>
          </w:p>
          <w:p w:rsidR="00B8274D" w:rsidRDefault="00B8274D" w:rsidP="00945374">
            <w:pPr>
              <w:jc w:val="both"/>
            </w:pPr>
          </w:p>
          <w:p w:rsidR="00B8274D" w:rsidRDefault="00B8274D" w:rsidP="00945374">
            <w:pPr>
              <w:jc w:val="both"/>
            </w:pPr>
          </w:p>
          <w:p w:rsidR="00B8274D" w:rsidRPr="00182D87" w:rsidRDefault="00B8274D" w:rsidP="00945374">
            <w:pPr>
              <w:jc w:val="both"/>
            </w:pPr>
          </w:p>
        </w:tc>
      </w:tr>
    </w:tbl>
    <w:p w:rsidR="00B8274D" w:rsidRDefault="00B8274D" w:rsidP="00B8274D">
      <w:pPr>
        <w:spacing w:after="60"/>
        <w:jc w:val="both"/>
        <w:rPr>
          <w:i/>
          <w:color w:val="808080" w:themeColor="background1" w:themeShade="80"/>
        </w:rPr>
      </w:pPr>
    </w:p>
    <w:p w:rsidR="00B8274D" w:rsidRDefault="00B8274D" w:rsidP="00B8274D">
      <w:pPr>
        <w:spacing w:after="60"/>
        <w:rPr>
          <w:b/>
          <w:color w:val="133579"/>
        </w:rPr>
      </w:pPr>
      <w:r>
        <w:rPr>
          <w:b/>
          <w:color w:val="133579"/>
        </w:rPr>
        <w:t>Step 10. Performance Metrics</w:t>
      </w:r>
    </w:p>
    <w:p w:rsidR="00B8274D" w:rsidRDefault="00B8274D" w:rsidP="00B8274D">
      <w:pPr>
        <w:spacing w:after="60"/>
        <w:jc w:val="both"/>
        <w:rPr>
          <w:b/>
          <w:i/>
          <w:color w:val="808080" w:themeColor="background1" w:themeShade="80"/>
        </w:rPr>
      </w:pPr>
      <w:r w:rsidRPr="008D3E61">
        <w:rPr>
          <w:b/>
          <w:i/>
          <w:color w:val="808080" w:themeColor="background1" w:themeShade="80"/>
        </w:rPr>
        <w:t xml:space="preserve">Note: </w:t>
      </w:r>
      <w:r>
        <w:rPr>
          <w:b/>
          <w:i/>
          <w:color w:val="808080" w:themeColor="background1" w:themeShade="80"/>
        </w:rPr>
        <w:t xml:space="preserve">This Step will be conducted at the programmatic level through existing methods (quarterly progress tracker and reports). No input is required. If you would like additional information, please see Tran-SET’s </w:t>
      </w:r>
      <w:hyperlink r:id="rId40" w:history="1">
        <w:r w:rsidRPr="00685525">
          <w:rPr>
            <w:rStyle w:val="Hyperlink"/>
            <w:b/>
            <w:i/>
            <w:color w:val="023160" w:themeColor="hyperlink" w:themeShade="80"/>
          </w:rPr>
          <w:t>T2 Plan</w:t>
        </w:r>
      </w:hyperlink>
      <w:r>
        <w:rPr>
          <w:b/>
          <w:i/>
          <w:color w:val="808080" w:themeColor="background1" w:themeShade="80"/>
        </w:rPr>
        <w:t>.</w:t>
      </w:r>
    </w:p>
    <w:p w:rsidR="00B8274D" w:rsidRDefault="00B8274D" w:rsidP="00B8274D">
      <w:pPr>
        <w:spacing w:after="60"/>
        <w:jc w:val="both"/>
        <w:rPr>
          <w:i/>
          <w:color w:val="808080" w:themeColor="background1" w:themeShade="80"/>
        </w:rPr>
        <w:sectPr w:rsidR="00B8274D" w:rsidSect="00945374">
          <w:headerReference w:type="default" r:id="rId41"/>
          <w:footerReference w:type="default" r:id="rId42"/>
          <w:pgSz w:w="12240" w:h="15840"/>
          <w:pgMar w:top="1440" w:right="1440" w:bottom="1440" w:left="1440" w:header="720" w:footer="720" w:gutter="0"/>
          <w:cols w:space="720"/>
          <w:docGrid w:linePitch="360"/>
        </w:sectPr>
      </w:pPr>
    </w:p>
    <w:bookmarkStart w:id="30" w:name="_Toc22732688"/>
    <w:p w:rsidR="00B8274D" w:rsidRPr="00CD26A5" w:rsidRDefault="00B8274D" w:rsidP="00CD26A5">
      <w:pPr>
        <w:spacing w:after="120"/>
        <w:rPr>
          <w:color w:val="406339"/>
          <w:sz w:val="26"/>
          <w:szCs w:val="26"/>
        </w:rPr>
      </w:pPr>
      <w:r w:rsidRPr="00CD26A5">
        <w:rPr>
          <w:b/>
          <w:noProof/>
          <w:color w:val="406339"/>
          <w:sz w:val="26"/>
          <w:szCs w:val="26"/>
        </w:rPr>
        <mc:AlternateContent>
          <mc:Choice Requires="wps">
            <w:drawing>
              <wp:anchor distT="4294967295" distB="4294967295" distL="114300" distR="114300" simplePos="0" relativeHeight="251661312" behindDoc="0" locked="0" layoutInCell="1" allowOverlap="1" wp14:anchorId="6A291ECE" wp14:editId="468FABB6">
                <wp:simplePos x="0" y="0"/>
                <wp:positionH relativeFrom="margin">
                  <wp:posOffset>-15240</wp:posOffset>
                </wp:positionH>
                <wp:positionV relativeFrom="paragraph">
                  <wp:posOffset>190196</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noFill/>
                        <a:ln w="6350" cap="flat" cmpd="sng" algn="ctr">
                          <a:solidFill>
                            <a:srgbClr val="40633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1A84E8"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15pt" to="48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" strokecolor="#406339" strokeweight=".5pt">
                <v:stroke joinstyle="miter"/>
                <o:lock v:ext="edit" shapetype="f"/>
                <w10:wrap anchorx="margin"/>
              </v:line>
            </w:pict>
          </mc:Fallback>
        </mc:AlternateContent>
      </w:r>
      <w:r w:rsidRPr="00CD26A5">
        <w:rPr>
          <w:b/>
          <w:color w:val="406339"/>
          <w:sz w:val="26"/>
          <w:szCs w:val="26"/>
        </w:rPr>
        <w:t>Emphasis Areas</w:t>
      </w:r>
      <w:bookmarkEnd w:id="30"/>
    </w:p>
    <w:p w:rsidR="00B8274D" w:rsidRPr="00A83DFD" w:rsidRDefault="00B8274D" w:rsidP="00B8274D">
      <w:pPr>
        <w:spacing w:after="60"/>
        <w:jc w:val="both"/>
        <w:rPr>
          <w:i/>
          <w:color w:val="808080" w:themeColor="background1" w:themeShade="80"/>
        </w:rPr>
      </w:pPr>
      <w:r w:rsidRPr="00A83DFD">
        <w:rPr>
          <w:i/>
          <w:color w:val="808080" w:themeColor="background1" w:themeShade="80"/>
        </w:rPr>
        <w:t>OST-R has identified the “commercialization and licensing of research outputs” as an emphasis area that the T2 Plan needs to fully address.</w:t>
      </w:r>
    </w:p>
    <w:p w:rsidR="00B8274D" w:rsidRPr="00A83DFD" w:rsidRDefault="00B8274D" w:rsidP="00B8274D">
      <w:pPr>
        <w:spacing w:after="60"/>
        <w:jc w:val="both"/>
        <w:rPr>
          <w:i/>
          <w:color w:val="808080" w:themeColor="background1" w:themeShade="80"/>
        </w:rPr>
      </w:pPr>
      <w:r w:rsidRPr="00A83DFD">
        <w:rPr>
          <w:i/>
          <w:color w:val="808080" w:themeColor="background1" w:themeShade="80"/>
        </w:rPr>
        <w:t xml:space="preserve">Please describe the commerciality of the developed products/technology and if there are any plans </w:t>
      </w:r>
      <w:r w:rsidRPr="008832B6">
        <w:rPr>
          <w:i/>
          <w:color w:val="808080" w:themeColor="background1" w:themeShade="80"/>
          <w:u w:val="single"/>
        </w:rPr>
        <w:t>to pursue commercialization, a patent, or a license</w:t>
      </w:r>
      <w:r w:rsidRPr="00A83DFD">
        <w:rPr>
          <w:i/>
          <w:color w:val="808080" w:themeColor="background1" w:themeShade="80"/>
        </w:rPr>
        <w:t xml:space="preserve">. </w:t>
      </w:r>
      <w:r>
        <w:rPr>
          <w:i/>
          <w:color w:val="808080" w:themeColor="background1" w:themeShade="80"/>
        </w:rPr>
        <w:t>This may (</w:t>
      </w:r>
      <w:r w:rsidRPr="002277E1">
        <w:rPr>
          <w:i/>
          <w:color w:val="808080" w:themeColor="background1" w:themeShade="80"/>
          <w:u w:val="single"/>
        </w:rPr>
        <w:t>but isn’t required to</w:t>
      </w:r>
      <w:r>
        <w:rPr>
          <w:i/>
          <w:color w:val="808080" w:themeColor="background1" w:themeShade="80"/>
        </w:rPr>
        <w:t xml:space="preserve">) </w:t>
      </w:r>
      <w:r w:rsidRPr="00A83DFD">
        <w:rPr>
          <w:i/>
          <w:color w:val="808080" w:themeColor="background1" w:themeShade="80"/>
        </w:rPr>
        <w:t>include:</w:t>
      </w:r>
    </w:p>
    <w:p w:rsidR="00B8274D" w:rsidRPr="00A83DFD" w:rsidRDefault="00B8274D" w:rsidP="00B8274D">
      <w:pPr>
        <w:pStyle w:val="ListParagraph"/>
        <w:numPr>
          <w:ilvl w:val="0"/>
          <w:numId w:val="35"/>
        </w:numPr>
        <w:spacing w:after="60"/>
        <w:ind w:right="0"/>
        <w:rPr>
          <w:i/>
          <w:color w:val="808080" w:themeColor="background1" w:themeShade="80"/>
          <w:sz w:val="20"/>
          <w:szCs w:val="20"/>
        </w:rPr>
      </w:pPr>
      <w:r w:rsidRPr="00A83DFD">
        <w:rPr>
          <w:i/>
          <w:color w:val="808080" w:themeColor="background1" w:themeShade="80"/>
          <w:sz w:val="20"/>
          <w:szCs w:val="20"/>
        </w:rPr>
        <w:t>Market need/value proposition, highlighting the unique value proposition and market research evidence;</w:t>
      </w:r>
    </w:p>
    <w:p w:rsidR="00B8274D" w:rsidRPr="00A83DFD" w:rsidRDefault="00B8274D" w:rsidP="00B8274D">
      <w:pPr>
        <w:pStyle w:val="ListParagraph"/>
        <w:numPr>
          <w:ilvl w:val="0"/>
          <w:numId w:val="35"/>
        </w:numPr>
        <w:spacing w:after="60"/>
        <w:ind w:right="0"/>
        <w:rPr>
          <w:i/>
          <w:color w:val="808080" w:themeColor="background1" w:themeShade="80"/>
          <w:sz w:val="20"/>
          <w:szCs w:val="20"/>
        </w:rPr>
      </w:pPr>
      <w:r w:rsidRPr="00A83DFD">
        <w:rPr>
          <w:i/>
          <w:color w:val="808080" w:themeColor="background1" w:themeShade="80"/>
          <w:sz w:val="20"/>
          <w:szCs w:val="20"/>
        </w:rPr>
        <w:t>Market size and societal need presenting the size of the market and the societal need it addresses; and</w:t>
      </w:r>
    </w:p>
    <w:p w:rsidR="00B8274D" w:rsidRPr="00A83DFD" w:rsidRDefault="00B8274D" w:rsidP="00B8274D">
      <w:pPr>
        <w:pStyle w:val="ListParagraph"/>
        <w:numPr>
          <w:ilvl w:val="0"/>
          <w:numId w:val="35"/>
        </w:numPr>
        <w:spacing w:after="60"/>
        <w:ind w:right="0"/>
        <w:rPr>
          <w:i/>
          <w:color w:val="808080" w:themeColor="background1" w:themeShade="80"/>
          <w:sz w:val="20"/>
          <w:szCs w:val="20"/>
        </w:rPr>
      </w:pPr>
      <w:r w:rsidRPr="00A83DFD">
        <w:rPr>
          <w:i/>
          <w:color w:val="808080" w:themeColor="background1" w:themeShade="80"/>
          <w:sz w:val="20"/>
          <w:szCs w:val="20"/>
        </w:rPr>
        <w:t>Competition and competitive advantage presenting the existing competitors and market leaders.</w:t>
      </w:r>
    </w:p>
    <w:p w:rsidR="00B8274D" w:rsidRPr="002277E1" w:rsidRDefault="00B8274D" w:rsidP="00B8274D">
      <w:pPr>
        <w:spacing w:after="240"/>
        <w:jc w:val="both"/>
        <w:rPr>
          <w:i/>
          <w:color w:val="808080" w:themeColor="background1" w:themeShade="80"/>
        </w:rPr>
      </w:pPr>
      <w:r w:rsidRPr="00A83DFD">
        <w:rPr>
          <w:i/>
          <w:color w:val="808080" w:themeColor="background1" w:themeShade="80"/>
        </w:rPr>
        <w:t xml:space="preserve">Tran-SET realizes </w:t>
      </w:r>
      <w:r>
        <w:rPr>
          <w:i/>
          <w:color w:val="808080" w:themeColor="background1" w:themeShade="80"/>
        </w:rPr>
        <w:t xml:space="preserve">that a minority of products/technology will pursue commercialization. If this section is not applicable, please state so with </w:t>
      </w:r>
      <w:r w:rsidRPr="008832B6">
        <w:rPr>
          <w:b/>
          <w:bCs/>
          <w:i/>
          <w:color w:val="808080" w:themeColor="background1" w:themeShade="80"/>
        </w:rPr>
        <w:t>a brief reason why</w:t>
      </w:r>
      <w:r>
        <w:rPr>
          <w:i/>
          <w:color w:val="808080" w:themeColor="background1" w:themeShade="80"/>
        </w:rPr>
        <w:t>.</w:t>
      </w:r>
    </w:p>
    <w:tbl>
      <w:tblPr>
        <w:tblStyle w:val="TableGrid"/>
        <w:tblW w:w="9596" w:type="dxa"/>
        <w:shd w:val="clear" w:color="auto" w:fill="F1F1F2"/>
        <w:tblLook w:val="04A0" w:firstRow="1" w:lastRow="0" w:firstColumn="1" w:lastColumn="0" w:noHBand="0" w:noVBand="1"/>
      </w:tblPr>
      <w:tblGrid>
        <w:gridCol w:w="9596"/>
      </w:tblGrid>
      <w:tr w:rsidR="00B8274D" w:rsidTr="00945374">
        <w:trPr>
          <w:trHeight w:val="7200"/>
        </w:trPr>
        <w:tc>
          <w:tcPr>
            <w:tcW w:w="9596" w:type="dxa"/>
            <w:shd w:val="clear" w:color="auto" w:fill="F1F1F2"/>
          </w:tcPr>
          <w:p w:rsidR="00B8274D" w:rsidRPr="00182D87" w:rsidRDefault="00B8274D" w:rsidP="00945374">
            <w:pPr>
              <w:jc w:val="both"/>
            </w:pPr>
          </w:p>
        </w:tc>
      </w:tr>
    </w:tbl>
    <w:p w:rsidR="00B8274D" w:rsidRDefault="00B8274D" w:rsidP="00B8274D">
      <w:pPr>
        <w:spacing w:after="60"/>
        <w:jc w:val="both"/>
        <w:rPr>
          <w:b/>
          <w:color w:val="133579"/>
        </w:rPr>
      </w:pPr>
    </w:p>
    <w:p w:rsidR="00B41803" w:rsidRPr="00BE439E" w:rsidRDefault="00B41803" w:rsidP="00BE439E"/>
    <w:sectPr w:rsidR="00B41803" w:rsidRPr="00BE439E" w:rsidSect="005C6867">
      <w:pgSz w:w="12240" w:h="15840" w:code="1"/>
      <w:pgMar w:top="1440" w:right="1440" w:bottom="1440" w:left="1440" w:header="144"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A4C3AB" w16cid:durableId="2173C6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768" w:rsidRDefault="00DD4768">
      <w:r>
        <w:separator/>
      </w:r>
    </w:p>
  </w:endnote>
  <w:endnote w:type="continuationSeparator" w:id="0">
    <w:p w:rsidR="00DD4768" w:rsidRDefault="00DD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Default="00CD26A5"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6A5" w:rsidRDefault="00CD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Default="00CD26A5"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D3A">
      <w:rPr>
        <w:rStyle w:val="PageNumber"/>
        <w:noProof/>
      </w:rPr>
      <w:t>2</w:t>
    </w:r>
    <w:r>
      <w:rPr>
        <w:rStyle w:val="PageNumber"/>
      </w:rPr>
      <w:fldChar w:fldCharType="end"/>
    </w:r>
  </w:p>
  <w:p w:rsidR="00CD26A5" w:rsidRDefault="00CD26A5">
    <w:pPr>
      <w:pStyle w:val="Footer"/>
    </w:pPr>
    <w:r>
      <w:rPr>
        <w:rFonts w:ascii="Garamond" w:hAnsi="Garamond"/>
        <w:b/>
        <w:noProof/>
        <w:sz w:val="24"/>
      </w:rPr>
      <mc:AlternateContent>
        <mc:Choice Requires="wps">
          <w:drawing>
            <wp:anchor distT="0" distB="0" distL="114300" distR="114300" simplePos="0" relativeHeight="251664896" behindDoc="0" locked="0" layoutInCell="1" allowOverlap="1" wp14:anchorId="6B2BAA8F" wp14:editId="053B1E8C">
              <wp:simplePos x="0" y="0"/>
              <wp:positionH relativeFrom="margin">
                <wp:align>center</wp:align>
              </wp:positionH>
              <wp:positionV relativeFrom="paragraph">
                <wp:posOffset>-130175</wp:posOffset>
              </wp:positionV>
              <wp:extent cx="6035040" cy="0"/>
              <wp:effectExtent l="0" t="0" r="22860" b="19050"/>
              <wp:wrapNone/>
              <wp:docPr id="4" name="Straight Connector 4"/>
              <wp:cNvGraphicFramePr/>
              <a:graphic xmlns:a="http://schemas.openxmlformats.org/drawingml/2006/main">
                <a:graphicData uri="http://schemas.microsoft.com/office/word/2010/wordprocessingShape">
                  <wps:wsp>
                    <wps:cNvCnPr/>
                    <wps:spPr>
                      <a:xfrm flipV="1">
                        <a:off x="0" y="0"/>
                        <a:ext cx="60350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A1F8D" id="Straight Connector 4" o:spid="_x0000_s1026" style="position:absolute;flip:y;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25pt" to="475.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" strokecolor="black [3213]" strokeweight="1.5pt">
              <v:stroke joinstyle="miter"/>
              <w10:wrap anchorx="margin"/>
            </v:lin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Default="00CD26A5"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D3A">
      <w:rPr>
        <w:rStyle w:val="PageNumber"/>
        <w:noProof/>
      </w:rPr>
      <w:t>11</w:t>
    </w:r>
    <w:r>
      <w:rPr>
        <w:rStyle w:val="PageNumber"/>
      </w:rPr>
      <w:fldChar w:fldCharType="end"/>
    </w:r>
  </w:p>
  <w:p w:rsidR="00CD26A5" w:rsidRDefault="00CD26A5">
    <w:pPr>
      <w:pStyle w:val="Footer"/>
    </w:pPr>
    <w:r>
      <w:rPr>
        <w:rFonts w:ascii="Garamond" w:hAnsi="Garamond"/>
        <w:b/>
        <w:noProof/>
        <w:sz w:val="24"/>
      </w:rPr>
      <mc:AlternateContent>
        <mc:Choice Requires="wps">
          <w:drawing>
            <wp:anchor distT="0" distB="0" distL="114300" distR="114300" simplePos="0" relativeHeight="251674112" behindDoc="0" locked="0" layoutInCell="1" allowOverlap="1" wp14:anchorId="5826C218" wp14:editId="61F107C1">
              <wp:simplePos x="0" y="0"/>
              <wp:positionH relativeFrom="margin">
                <wp:align>center</wp:align>
              </wp:positionH>
              <wp:positionV relativeFrom="paragraph">
                <wp:posOffset>-130175</wp:posOffset>
              </wp:positionV>
              <wp:extent cx="8046720" cy="0"/>
              <wp:effectExtent l="0" t="0" r="30480" b="19050"/>
              <wp:wrapNone/>
              <wp:docPr id="19" name="Straight Connector 19"/>
              <wp:cNvGraphicFramePr/>
              <a:graphic xmlns:a="http://schemas.openxmlformats.org/drawingml/2006/main">
                <a:graphicData uri="http://schemas.microsoft.com/office/word/2010/wordprocessingShape">
                  <wps:wsp>
                    <wps:cNvCnPr/>
                    <wps:spPr>
                      <a:xfrm flipV="1">
                        <a:off x="0" y="0"/>
                        <a:ext cx="8046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3EE98" id="Straight Connector 19" o:spid="_x0000_s1026" style="position:absolute;flip:y;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25pt" to="633.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" strokecolor="black [3213]" strokeweight="1.5pt">
              <v:stroke joinstyle="miter"/>
              <w10:wrap anchorx="margin"/>
            </v:line>
          </w:pict>
        </mc:Fallback>
      </mc:AlternateConten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Default="00CD26A5"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D3A">
      <w:rPr>
        <w:rStyle w:val="PageNumber"/>
        <w:noProof/>
      </w:rPr>
      <w:t>3</w:t>
    </w:r>
    <w:r>
      <w:rPr>
        <w:rStyle w:val="PageNumber"/>
      </w:rPr>
      <w:fldChar w:fldCharType="end"/>
    </w:r>
  </w:p>
  <w:p w:rsidR="00CD26A5" w:rsidRDefault="00CD26A5">
    <w:pPr>
      <w:pStyle w:val="Footer"/>
    </w:pPr>
    <w:r>
      <w:rPr>
        <w:rFonts w:ascii="Garamond" w:hAnsi="Garamond"/>
        <w:b/>
        <w:noProof/>
        <w:sz w:val="24"/>
      </w:rPr>
      <mc:AlternateContent>
        <mc:Choice Requires="wps">
          <w:drawing>
            <wp:anchor distT="0" distB="0" distL="114300" distR="114300" simplePos="0" relativeHeight="251679232" behindDoc="0" locked="0" layoutInCell="1" allowOverlap="1" wp14:anchorId="3852D86E" wp14:editId="5D45CA47">
              <wp:simplePos x="0" y="0"/>
              <wp:positionH relativeFrom="margin">
                <wp:align>center</wp:align>
              </wp:positionH>
              <wp:positionV relativeFrom="paragraph">
                <wp:posOffset>-130175</wp:posOffset>
              </wp:positionV>
              <wp:extent cx="6035040" cy="0"/>
              <wp:effectExtent l="0" t="0" r="22860" b="19050"/>
              <wp:wrapNone/>
              <wp:docPr id="23" name="Straight Connector 23"/>
              <wp:cNvGraphicFramePr/>
              <a:graphic xmlns:a="http://schemas.openxmlformats.org/drawingml/2006/main">
                <a:graphicData uri="http://schemas.microsoft.com/office/word/2010/wordprocessingShape">
                  <wps:wsp>
                    <wps:cNvCnPr/>
                    <wps:spPr>
                      <a:xfrm flipV="1">
                        <a:off x="0" y="0"/>
                        <a:ext cx="60350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E7A94" id="Straight Connector 23" o:spid="_x0000_s1026" style="position:absolute;flip:y;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25pt" to="475.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" strokecolor="black [3213]" strokeweight="1.5pt">
              <v:stroke joinstyle="miter"/>
              <w10:wrap anchorx="margin"/>
            </v:lin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Default="00CD26A5" w:rsidP="00CD26A5">
    <w:pPr>
      <w:pStyle w:val="Header"/>
      <w:tabs>
        <w:tab w:val="clear" w:pos="8640"/>
        <w:tab w:val="right" w:pos="12690"/>
        <w:tab w:val="left" w:pos="12960"/>
      </w:tabs>
      <w:spacing w:before="120" w:after="240"/>
    </w:pPr>
  </w:p>
  <w:p w:rsidR="00CD26A5" w:rsidRDefault="00CD26A5" w:rsidP="00D37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D3A">
      <w:rPr>
        <w:rStyle w:val="PageNumber"/>
        <w:noProof/>
      </w:rPr>
      <w:t>4</w:t>
    </w:r>
    <w:r>
      <w:rPr>
        <w:rStyle w:val="PageNumber"/>
      </w:rPr>
      <w:fldChar w:fldCharType="end"/>
    </w:r>
  </w:p>
  <w:p w:rsidR="00CD26A5" w:rsidRPr="00CD26A5" w:rsidRDefault="00CD26A5" w:rsidP="00D3737A">
    <w:pPr>
      <w:pStyle w:val="Footer"/>
    </w:pPr>
    <w:r>
      <w:rPr>
        <w:rFonts w:ascii="Garamond" w:hAnsi="Garamond"/>
        <w:b/>
        <w:noProof/>
        <w:sz w:val="24"/>
      </w:rPr>
      <mc:AlternateContent>
        <mc:Choice Requires="wps">
          <w:drawing>
            <wp:anchor distT="0" distB="0" distL="114300" distR="114300" simplePos="0" relativeHeight="251690496" behindDoc="0" locked="0" layoutInCell="1" allowOverlap="1" wp14:anchorId="6FE64FB4" wp14:editId="718CAADE">
              <wp:simplePos x="0" y="0"/>
              <wp:positionH relativeFrom="margin">
                <wp:align>center</wp:align>
              </wp:positionH>
              <wp:positionV relativeFrom="paragraph">
                <wp:posOffset>-130175</wp:posOffset>
              </wp:positionV>
              <wp:extent cx="8046720" cy="0"/>
              <wp:effectExtent l="0" t="0" r="30480" b="19050"/>
              <wp:wrapNone/>
              <wp:docPr id="60" name="Straight Connector 60"/>
              <wp:cNvGraphicFramePr/>
              <a:graphic xmlns:a="http://schemas.openxmlformats.org/drawingml/2006/main">
                <a:graphicData uri="http://schemas.microsoft.com/office/word/2010/wordprocessingShape">
                  <wps:wsp>
                    <wps:cNvCnPr/>
                    <wps:spPr>
                      <a:xfrm flipV="1">
                        <a:off x="0" y="0"/>
                        <a:ext cx="8046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14145" id="Straight Connector 60" o:spid="_x0000_s1026" style="position:absolute;flip:y;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25pt" to="633.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" strokecolor="black [3213]" strokeweight="1.5pt">
              <v:stroke joinstyle="miter"/>
              <w10:wrap anchorx="margin"/>
            </v:line>
          </w:pict>
        </mc:Fallback>
      </mc:AlternateContent>
    </w: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Default="00CD26A5" w:rsidP="00D37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D3A">
      <w:rPr>
        <w:rStyle w:val="PageNumber"/>
        <w:noProof/>
      </w:rPr>
      <w:t>6</w:t>
    </w:r>
    <w:r>
      <w:rPr>
        <w:rStyle w:val="PageNumber"/>
      </w:rPr>
      <w:fldChar w:fldCharType="end"/>
    </w:r>
  </w:p>
  <w:p w:rsidR="00CD26A5" w:rsidRDefault="00CD26A5" w:rsidP="00D3737A">
    <w:pPr>
      <w:pStyle w:val="Footer"/>
    </w:pPr>
    <w:r>
      <w:tab/>
    </w:r>
  </w:p>
  <w:p w:rsidR="00CD26A5" w:rsidRDefault="00CD26A5" w:rsidP="00D37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D3A">
      <w:rPr>
        <w:rStyle w:val="PageNumber"/>
        <w:noProof/>
      </w:rPr>
      <w:t>6</w:t>
    </w:r>
    <w:r>
      <w:rPr>
        <w:rStyle w:val="PageNumber"/>
      </w:rPr>
      <w:fldChar w:fldCharType="end"/>
    </w:r>
  </w:p>
  <w:p w:rsidR="00CD26A5" w:rsidRPr="00CD26A5" w:rsidRDefault="00CD26A5" w:rsidP="00D3737A">
    <w:pPr>
      <w:pStyle w:val="Footer"/>
    </w:pPr>
    <w:r>
      <w:rPr>
        <w:rFonts w:ascii="Garamond" w:hAnsi="Garamond"/>
        <w:b/>
        <w:noProof/>
        <w:sz w:val="24"/>
      </w:rPr>
      <mc:AlternateContent>
        <mc:Choice Requires="wps">
          <w:drawing>
            <wp:anchor distT="0" distB="0" distL="114300" distR="114300" simplePos="0" relativeHeight="251694592" behindDoc="0" locked="0" layoutInCell="1" allowOverlap="1" wp14:anchorId="34C3AB14" wp14:editId="5186F6E8">
              <wp:simplePos x="0" y="0"/>
              <wp:positionH relativeFrom="margin">
                <wp:align>center</wp:align>
              </wp:positionH>
              <wp:positionV relativeFrom="paragraph">
                <wp:posOffset>-130175</wp:posOffset>
              </wp:positionV>
              <wp:extent cx="6035040" cy="0"/>
              <wp:effectExtent l="0" t="0" r="22860" b="19050"/>
              <wp:wrapNone/>
              <wp:docPr id="96" name="Straight Connector 96"/>
              <wp:cNvGraphicFramePr/>
              <a:graphic xmlns:a="http://schemas.openxmlformats.org/drawingml/2006/main">
                <a:graphicData uri="http://schemas.microsoft.com/office/word/2010/wordprocessingShape">
                  <wps:wsp>
                    <wps:cNvCnPr/>
                    <wps:spPr>
                      <a:xfrm flipV="1">
                        <a:off x="0" y="0"/>
                        <a:ext cx="60350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8416D" id="Straight Connector 96" o:spid="_x0000_s1026" style="position:absolute;flip:y;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25pt" to="475.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" strokecolor="black [3213]" strokeweight="1.5pt">
              <v:stroke joinstyle="miter"/>
              <w10:wrap anchorx="margin"/>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768" w:rsidRDefault="00DD4768">
      <w:r>
        <w:separator/>
      </w:r>
    </w:p>
  </w:footnote>
  <w:footnote w:type="continuationSeparator" w:id="0">
    <w:p w:rsidR="00DD4768" w:rsidRDefault="00DD4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Pr="00FB18C9" w:rsidRDefault="00CD26A5" w:rsidP="00CD26A5">
    <w:pPr>
      <w:pStyle w:val="Header"/>
      <w:tabs>
        <w:tab w:val="clear" w:pos="8640"/>
        <w:tab w:val="right" w:pos="12690"/>
        <w:tab w:val="left" w:pos="12960"/>
      </w:tabs>
      <w:spacing w:before="160" w:after="240"/>
      <w:rPr>
        <w:rFonts w:ascii="Garamond" w:hAnsi="Garamond"/>
        <w:b/>
        <w:sz w:val="24"/>
      </w:rPr>
    </w:pPr>
    <w:r>
      <w:rPr>
        <w:rFonts w:ascii="Garamond" w:hAnsi="Garamond"/>
        <w:b/>
        <w:noProof/>
        <w:sz w:val="24"/>
      </w:rPr>
      <mc:AlternateContent>
        <mc:Choice Requires="wps">
          <w:drawing>
            <wp:anchor distT="0" distB="0" distL="114300" distR="114300" simplePos="0" relativeHeight="251659776" behindDoc="0" locked="0" layoutInCell="1" allowOverlap="1" wp14:anchorId="70734D80" wp14:editId="1271296E">
              <wp:simplePos x="0" y="0"/>
              <wp:positionH relativeFrom="margin">
                <wp:posOffset>4445</wp:posOffset>
              </wp:positionH>
              <wp:positionV relativeFrom="paragraph">
                <wp:posOffset>717881</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79277" id="Straight Connector 3" o:spid="_x0000_s1026"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56.55pt" to="468.3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" strokecolor="black [3213]" strokeweight="1.5pt">
              <v:stroke joinstyle="miter"/>
              <w10:wrap anchorx="margin"/>
            </v:line>
          </w:pict>
        </mc:Fallback>
      </mc:AlternateContent>
    </w:r>
    <w:r w:rsidRPr="00FB18C9">
      <w:rPr>
        <w:rFonts w:ascii="Garamond" w:hAnsi="Garamond"/>
        <w:b/>
        <w:sz w:val="24"/>
      </w:rPr>
      <w:t>Request for Proposal</w:t>
    </w:r>
    <w:r>
      <w:rPr>
        <w:rFonts w:ascii="Garamond" w:hAnsi="Garamond"/>
        <w:b/>
        <w:sz w:val="24"/>
      </w:rPr>
      <w:tab/>
    </w:r>
    <w:r>
      <w:rPr>
        <w:rFonts w:ascii="Garamond" w:hAnsi="Garamond"/>
        <w:b/>
        <w:sz w:val="24"/>
      </w:rPr>
      <w:tab/>
      <w:t xml:space="preserve"> </w:t>
    </w:r>
    <w:r>
      <w:rPr>
        <w:rFonts w:ascii="Garamond" w:hAnsi="Garamond"/>
        <w:b/>
        <w:noProof/>
        <w:sz w:val="24"/>
      </w:rPr>
      <w:drawing>
        <wp:inline distT="0" distB="0" distL="0" distR="0" wp14:anchorId="1A4F133E" wp14:editId="66A1E06D">
          <wp:extent cx="818865" cy="534659"/>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804" cy="544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Pr="00FB18C9" w:rsidRDefault="00CD26A5" w:rsidP="00CD26A5">
    <w:pPr>
      <w:pStyle w:val="Header"/>
      <w:tabs>
        <w:tab w:val="clear" w:pos="8640"/>
        <w:tab w:val="right" w:pos="12690"/>
        <w:tab w:val="left" w:pos="12960"/>
      </w:tabs>
      <w:spacing w:before="120" w:after="240"/>
      <w:rPr>
        <w:rFonts w:ascii="Garamond" w:hAnsi="Garamond"/>
        <w:b/>
        <w:sz w:val="24"/>
      </w:rPr>
    </w:pPr>
    <w:r>
      <w:rPr>
        <w:rFonts w:ascii="Garamond" w:hAnsi="Garamond"/>
        <w:b/>
        <w:noProof/>
        <w:sz w:val="24"/>
      </w:rPr>
      <mc:AlternateContent>
        <mc:Choice Requires="wps">
          <w:drawing>
            <wp:anchor distT="0" distB="0" distL="114300" distR="114300" simplePos="0" relativeHeight="251672064" behindDoc="0" locked="0" layoutInCell="1" allowOverlap="1" wp14:anchorId="480F983B" wp14:editId="194FF231">
              <wp:simplePos x="0" y="0"/>
              <wp:positionH relativeFrom="margin">
                <wp:posOffset>4445</wp:posOffset>
              </wp:positionH>
              <wp:positionV relativeFrom="paragraph">
                <wp:posOffset>702421</wp:posOffset>
              </wp:positionV>
              <wp:extent cx="8046720" cy="0"/>
              <wp:effectExtent l="0" t="0" r="30480" b="19050"/>
              <wp:wrapNone/>
              <wp:docPr id="13" name="Straight Connector 13"/>
              <wp:cNvGraphicFramePr/>
              <a:graphic xmlns:a="http://schemas.openxmlformats.org/drawingml/2006/main">
                <a:graphicData uri="http://schemas.microsoft.com/office/word/2010/wordprocessingShape">
                  <wps:wsp>
                    <wps:cNvCnPr/>
                    <wps:spPr>
                      <a:xfrm flipV="1">
                        <a:off x="0" y="0"/>
                        <a:ext cx="8046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99E71" id="Straight Connector 13" o:spid="_x0000_s1026" style="position:absolute;flip:y;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55.3pt" to="633.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" strokecolor="black [3213]" strokeweight="1.5pt">
              <v:stroke joinstyle="miter"/>
              <w10:wrap anchorx="margin"/>
            </v:line>
          </w:pict>
        </mc:Fallback>
      </mc:AlternateContent>
    </w:r>
    <w:r w:rsidRPr="00FB18C9">
      <w:rPr>
        <w:rFonts w:ascii="Garamond" w:hAnsi="Garamond"/>
        <w:b/>
        <w:sz w:val="24"/>
      </w:rPr>
      <w:t>Request for Proposal</w:t>
    </w:r>
    <w:r>
      <w:rPr>
        <w:rFonts w:ascii="Garamond" w:hAnsi="Garamond"/>
        <w:b/>
        <w:sz w:val="24"/>
      </w:rPr>
      <w:tab/>
    </w:r>
    <w:r>
      <w:rPr>
        <w:rFonts w:ascii="Garamond" w:hAnsi="Garamond"/>
        <w:b/>
        <w:sz w:val="24"/>
      </w:rPr>
      <w:tab/>
      <w:t xml:space="preserve"> </w:t>
    </w:r>
    <w:r>
      <w:rPr>
        <w:rFonts w:ascii="Garamond" w:hAnsi="Garamond"/>
        <w:b/>
        <w:noProof/>
        <w:sz w:val="24"/>
      </w:rPr>
      <w:drawing>
        <wp:inline distT="0" distB="0" distL="0" distR="0" wp14:anchorId="2B0B04B7" wp14:editId="60C09BD2">
          <wp:extent cx="818865" cy="534659"/>
          <wp:effectExtent l="0" t="0" r="63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804" cy="5444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Pr="00FB18C9" w:rsidRDefault="00CD26A5" w:rsidP="00CD26A5">
    <w:pPr>
      <w:pStyle w:val="Header"/>
      <w:tabs>
        <w:tab w:val="clear" w:pos="8640"/>
        <w:tab w:val="right" w:pos="12690"/>
        <w:tab w:val="left" w:pos="12960"/>
      </w:tabs>
      <w:spacing w:after="240"/>
      <w:ind w:left="720" w:right="540"/>
      <w:rPr>
        <w:rFonts w:ascii="Garamond" w:hAnsi="Garamond"/>
        <w:b/>
        <w:sz w:val="24"/>
      </w:rPr>
    </w:pPr>
    <w:r>
      <w:rPr>
        <w:rFonts w:ascii="Garamond" w:hAnsi="Garamond"/>
        <w:b/>
        <w:noProof/>
        <w:sz w:val="24"/>
      </w:rPr>
      <mc:AlternateContent>
        <mc:Choice Requires="wps">
          <w:drawing>
            <wp:anchor distT="0" distB="0" distL="114300" distR="114300" simplePos="0" relativeHeight="251677184" behindDoc="0" locked="0" layoutInCell="1" allowOverlap="1" wp14:anchorId="76C36CAC" wp14:editId="422D0276">
              <wp:simplePos x="0" y="0"/>
              <wp:positionH relativeFrom="margin">
                <wp:posOffset>532323</wp:posOffset>
              </wp:positionH>
              <wp:positionV relativeFrom="paragraph">
                <wp:posOffset>646430</wp:posOffset>
              </wp:positionV>
              <wp:extent cx="6035040" cy="0"/>
              <wp:effectExtent l="0" t="0" r="22860" b="19050"/>
              <wp:wrapNone/>
              <wp:docPr id="20" name="Straight Connector 20"/>
              <wp:cNvGraphicFramePr/>
              <a:graphic xmlns:a="http://schemas.openxmlformats.org/drawingml/2006/main">
                <a:graphicData uri="http://schemas.microsoft.com/office/word/2010/wordprocessingShape">
                  <wps:wsp>
                    <wps:cNvCnPr/>
                    <wps:spPr>
                      <a:xfrm flipV="1">
                        <a:off x="0" y="0"/>
                        <a:ext cx="60350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AA506" id="Straight Connector 20" o:spid="_x0000_s1026" style="position:absolute;flip:y;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9pt,50.9pt" to="517.1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" strokecolor="black [3213]" strokeweight="1.5pt">
              <v:stroke joinstyle="miter"/>
              <w10:wrap anchorx="margin"/>
            </v:line>
          </w:pict>
        </mc:Fallback>
      </mc:AlternateContent>
    </w:r>
    <w:r w:rsidRPr="00FB18C9">
      <w:rPr>
        <w:rFonts w:ascii="Garamond" w:hAnsi="Garamond"/>
        <w:b/>
        <w:sz w:val="24"/>
      </w:rPr>
      <w:t>Request for Proposal</w:t>
    </w:r>
    <w:r>
      <w:rPr>
        <w:rFonts w:ascii="Garamond" w:hAnsi="Garamond"/>
        <w:b/>
        <w:sz w:val="24"/>
      </w:rPr>
      <w:tab/>
    </w:r>
    <w:r>
      <w:rPr>
        <w:rFonts w:ascii="Garamond" w:hAnsi="Garamond"/>
        <w:b/>
        <w:sz w:val="24"/>
      </w:rPr>
      <w:tab/>
      <w:t xml:space="preserve"> </w:t>
    </w:r>
    <w:r>
      <w:rPr>
        <w:rFonts w:ascii="Garamond" w:hAnsi="Garamond"/>
        <w:b/>
        <w:noProof/>
        <w:sz w:val="24"/>
      </w:rPr>
      <w:drawing>
        <wp:inline distT="0" distB="0" distL="0" distR="0" wp14:anchorId="53C44BFF" wp14:editId="2CA45B64">
          <wp:extent cx="818865" cy="534659"/>
          <wp:effectExtent l="0" t="0" r="63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804" cy="54441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Pr="00FB18C9" w:rsidRDefault="00CD26A5" w:rsidP="00CD26A5">
    <w:pPr>
      <w:pStyle w:val="Header"/>
      <w:tabs>
        <w:tab w:val="clear" w:pos="8640"/>
        <w:tab w:val="right" w:pos="12690"/>
        <w:tab w:val="left" w:pos="12960"/>
      </w:tabs>
      <w:spacing w:after="240"/>
      <w:rPr>
        <w:rFonts w:ascii="Garamond" w:hAnsi="Garamond"/>
        <w:b/>
        <w:sz w:val="24"/>
      </w:rPr>
    </w:pPr>
    <w:r>
      <w:rPr>
        <w:rFonts w:ascii="Garamond" w:hAnsi="Garamond"/>
        <w:b/>
        <w:noProof/>
        <w:sz w:val="24"/>
      </w:rPr>
      <mc:AlternateContent>
        <mc:Choice Requires="wps">
          <w:drawing>
            <wp:anchor distT="0" distB="0" distL="114300" distR="114300" simplePos="0" relativeHeight="251682304" behindDoc="0" locked="0" layoutInCell="1" allowOverlap="1" wp14:anchorId="596DE939" wp14:editId="68990AF8">
              <wp:simplePos x="0" y="0"/>
              <wp:positionH relativeFrom="margin">
                <wp:posOffset>-36305</wp:posOffset>
              </wp:positionH>
              <wp:positionV relativeFrom="paragraph">
                <wp:posOffset>646430</wp:posOffset>
              </wp:positionV>
              <wp:extent cx="6035040" cy="0"/>
              <wp:effectExtent l="0" t="0" r="22860" b="19050"/>
              <wp:wrapNone/>
              <wp:docPr id="24" name="Straight Connector 24"/>
              <wp:cNvGraphicFramePr/>
              <a:graphic xmlns:a="http://schemas.openxmlformats.org/drawingml/2006/main">
                <a:graphicData uri="http://schemas.microsoft.com/office/word/2010/wordprocessingShape">
                  <wps:wsp>
                    <wps:cNvCnPr/>
                    <wps:spPr>
                      <a:xfrm flipV="1">
                        <a:off x="0" y="0"/>
                        <a:ext cx="60350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4934C" id="Straight Connector 24" o:spid="_x0000_s1026" style="position:absolute;flip:y;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50.9pt" to="472.3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" strokecolor="black [3213]" strokeweight="1.5pt">
              <v:stroke joinstyle="miter"/>
              <w10:wrap anchorx="margin"/>
            </v:line>
          </w:pict>
        </mc:Fallback>
      </mc:AlternateContent>
    </w:r>
    <w:r w:rsidRPr="00FB18C9">
      <w:rPr>
        <w:rFonts w:ascii="Garamond" w:hAnsi="Garamond"/>
        <w:b/>
        <w:sz w:val="24"/>
      </w:rPr>
      <w:t>Request for Proposal</w:t>
    </w:r>
    <w:r>
      <w:rPr>
        <w:rFonts w:ascii="Garamond" w:hAnsi="Garamond"/>
        <w:b/>
        <w:sz w:val="24"/>
      </w:rPr>
      <w:tab/>
    </w:r>
    <w:r>
      <w:rPr>
        <w:rFonts w:ascii="Garamond" w:hAnsi="Garamond"/>
        <w:b/>
        <w:sz w:val="24"/>
      </w:rPr>
      <w:tab/>
      <w:t xml:space="preserve"> </w:t>
    </w:r>
    <w:r>
      <w:rPr>
        <w:rFonts w:ascii="Garamond" w:hAnsi="Garamond"/>
        <w:b/>
        <w:noProof/>
        <w:sz w:val="24"/>
      </w:rPr>
      <w:drawing>
        <wp:inline distT="0" distB="0" distL="0" distR="0" wp14:anchorId="5246AF13" wp14:editId="7CB743B7">
          <wp:extent cx="818865" cy="534659"/>
          <wp:effectExtent l="0" t="0" r="63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804" cy="544413"/>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Pr="00FB18C9" w:rsidRDefault="00CD26A5" w:rsidP="00CD26A5">
    <w:pPr>
      <w:pStyle w:val="Header"/>
      <w:tabs>
        <w:tab w:val="clear" w:pos="8640"/>
        <w:tab w:val="right" w:pos="12690"/>
        <w:tab w:val="left" w:pos="12960"/>
      </w:tabs>
      <w:spacing w:after="240"/>
      <w:rPr>
        <w:rFonts w:ascii="Garamond" w:hAnsi="Garamond"/>
        <w:b/>
        <w:sz w:val="24"/>
      </w:rPr>
    </w:pPr>
    <w:r>
      <w:rPr>
        <w:rFonts w:ascii="Garamond" w:hAnsi="Garamond"/>
        <w:b/>
        <w:noProof/>
        <w:sz w:val="24"/>
      </w:rPr>
      <mc:AlternateContent>
        <mc:Choice Requires="wps">
          <w:drawing>
            <wp:anchor distT="0" distB="0" distL="114300" distR="114300" simplePos="0" relativeHeight="251685376" behindDoc="0" locked="0" layoutInCell="1" allowOverlap="1" wp14:anchorId="1DADBF31" wp14:editId="2D8C6A15">
              <wp:simplePos x="0" y="0"/>
              <wp:positionH relativeFrom="margin">
                <wp:posOffset>-36195</wp:posOffset>
              </wp:positionH>
              <wp:positionV relativeFrom="paragraph">
                <wp:posOffset>646430</wp:posOffset>
              </wp:positionV>
              <wp:extent cx="8046720" cy="0"/>
              <wp:effectExtent l="0" t="0" r="30480" b="19050"/>
              <wp:wrapNone/>
              <wp:docPr id="46" name="Straight Connector 46"/>
              <wp:cNvGraphicFramePr/>
              <a:graphic xmlns:a="http://schemas.openxmlformats.org/drawingml/2006/main">
                <a:graphicData uri="http://schemas.microsoft.com/office/word/2010/wordprocessingShape">
                  <wps:wsp>
                    <wps:cNvCnPr/>
                    <wps:spPr>
                      <a:xfrm flipV="1">
                        <a:off x="0" y="0"/>
                        <a:ext cx="8046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66FDD" id="Straight Connector 46" o:spid="_x0000_s1026" style="position:absolute;flip:y;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50.9pt" to="630.7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" strokecolor="black [3213]" strokeweight="1.5pt">
              <v:stroke joinstyle="miter"/>
              <w10:wrap anchorx="margin"/>
            </v:line>
          </w:pict>
        </mc:Fallback>
      </mc:AlternateContent>
    </w:r>
    <w:r w:rsidRPr="00FB18C9">
      <w:rPr>
        <w:rFonts w:ascii="Garamond" w:hAnsi="Garamond"/>
        <w:b/>
        <w:sz w:val="24"/>
      </w:rPr>
      <w:t>Request for Proposal</w:t>
    </w:r>
    <w:r>
      <w:rPr>
        <w:rFonts w:ascii="Garamond" w:hAnsi="Garamond"/>
        <w:b/>
        <w:sz w:val="24"/>
      </w:rPr>
      <w:tab/>
    </w:r>
    <w:r>
      <w:rPr>
        <w:rFonts w:ascii="Garamond" w:hAnsi="Garamond"/>
        <w:b/>
        <w:sz w:val="24"/>
      </w:rPr>
      <w:tab/>
      <w:t xml:space="preserve"> </w:t>
    </w:r>
    <w:r>
      <w:rPr>
        <w:rFonts w:ascii="Garamond" w:hAnsi="Garamond"/>
        <w:b/>
        <w:noProof/>
        <w:sz w:val="24"/>
      </w:rPr>
      <w:drawing>
        <wp:inline distT="0" distB="0" distL="0" distR="0" wp14:anchorId="7ECE72B4" wp14:editId="511363BE">
          <wp:extent cx="818865" cy="534659"/>
          <wp:effectExtent l="0" t="0" r="63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804" cy="544413"/>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Pr="00FB18C9" w:rsidRDefault="00CD26A5" w:rsidP="00CD26A5">
    <w:pPr>
      <w:pStyle w:val="Header"/>
      <w:tabs>
        <w:tab w:val="clear" w:pos="8640"/>
        <w:tab w:val="right" w:pos="12690"/>
        <w:tab w:val="left" w:pos="12960"/>
      </w:tabs>
      <w:spacing w:after="240"/>
      <w:rPr>
        <w:rFonts w:ascii="Garamond" w:hAnsi="Garamond"/>
        <w:b/>
        <w:sz w:val="24"/>
      </w:rPr>
    </w:pPr>
    <w:r>
      <w:rPr>
        <w:rFonts w:ascii="Garamond" w:hAnsi="Garamond"/>
        <w:b/>
        <w:noProof/>
        <w:sz w:val="24"/>
      </w:rPr>
      <mc:AlternateContent>
        <mc:Choice Requires="wps">
          <w:drawing>
            <wp:anchor distT="0" distB="0" distL="114300" distR="114300" simplePos="0" relativeHeight="251688448" behindDoc="0" locked="0" layoutInCell="1" allowOverlap="1" wp14:anchorId="3C83F7DE" wp14:editId="2DC8C4CF">
              <wp:simplePos x="0" y="0"/>
              <wp:positionH relativeFrom="margin">
                <wp:posOffset>-36305</wp:posOffset>
              </wp:positionH>
              <wp:positionV relativeFrom="paragraph">
                <wp:posOffset>646430</wp:posOffset>
              </wp:positionV>
              <wp:extent cx="6035040" cy="0"/>
              <wp:effectExtent l="0" t="0" r="22860" b="19050"/>
              <wp:wrapNone/>
              <wp:docPr id="49" name="Straight Connector 49"/>
              <wp:cNvGraphicFramePr/>
              <a:graphic xmlns:a="http://schemas.openxmlformats.org/drawingml/2006/main">
                <a:graphicData uri="http://schemas.microsoft.com/office/word/2010/wordprocessingShape">
                  <wps:wsp>
                    <wps:cNvCnPr/>
                    <wps:spPr>
                      <a:xfrm flipV="1">
                        <a:off x="0" y="0"/>
                        <a:ext cx="60350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7A1E" id="Straight Connector 49" o:spid="_x0000_s1026" style="position:absolute;flip:y;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50.9pt" to="472.3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" strokecolor="black [3213]" strokeweight="1.5pt">
              <v:stroke joinstyle="miter"/>
              <w10:wrap anchorx="margin"/>
            </v:line>
          </w:pict>
        </mc:Fallback>
      </mc:AlternateContent>
    </w:r>
    <w:r w:rsidRPr="00FB18C9">
      <w:rPr>
        <w:rFonts w:ascii="Garamond" w:hAnsi="Garamond"/>
        <w:b/>
        <w:sz w:val="24"/>
      </w:rPr>
      <w:t>Request for Proposal</w:t>
    </w:r>
    <w:r>
      <w:rPr>
        <w:rFonts w:ascii="Garamond" w:hAnsi="Garamond"/>
        <w:b/>
        <w:sz w:val="24"/>
      </w:rPr>
      <w:tab/>
    </w:r>
    <w:r>
      <w:rPr>
        <w:rFonts w:ascii="Garamond" w:hAnsi="Garamond"/>
        <w:b/>
        <w:sz w:val="24"/>
      </w:rPr>
      <w:tab/>
      <w:t xml:space="preserve"> </w:t>
    </w:r>
    <w:r>
      <w:rPr>
        <w:rFonts w:ascii="Garamond" w:hAnsi="Garamond"/>
        <w:b/>
        <w:noProof/>
        <w:sz w:val="24"/>
      </w:rPr>
      <w:drawing>
        <wp:inline distT="0" distB="0" distL="0" distR="0" wp14:anchorId="0A3305C8" wp14:editId="62716F32">
          <wp:extent cx="818865" cy="534659"/>
          <wp:effectExtent l="0" t="0" r="63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804" cy="544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244"/>
    <w:multiLevelType w:val="hybridMultilevel"/>
    <w:tmpl w:val="E19A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B309B"/>
    <w:multiLevelType w:val="hybridMultilevel"/>
    <w:tmpl w:val="B0924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807DB"/>
    <w:multiLevelType w:val="hybridMultilevel"/>
    <w:tmpl w:val="019AEB6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108F00A4"/>
    <w:multiLevelType w:val="hybridMultilevel"/>
    <w:tmpl w:val="128625C2"/>
    <w:lvl w:ilvl="0" w:tplc="7610C8F6">
      <w:start w:val="1"/>
      <w:numFmt w:val="lowerLetter"/>
      <w:lvlText w:val="%1."/>
      <w:lvlJc w:val="left"/>
      <w:pPr>
        <w:ind w:left="1440" w:hanging="360"/>
      </w:pPr>
      <w:rPr>
        <w:rFonts w:hint="default"/>
      </w:rPr>
    </w:lvl>
    <w:lvl w:ilvl="1" w:tplc="3D8EBB8A">
      <w:start w:val="1"/>
      <w:numFmt w:val="decimal"/>
      <w:lvlText w:val="%2."/>
      <w:lvlJc w:val="left"/>
      <w:pPr>
        <w:ind w:left="2160" w:hanging="360"/>
      </w:pPr>
      <w:rPr>
        <w:rFonts w:hint="default"/>
      </w:rPr>
    </w:lvl>
    <w:lvl w:ilvl="2" w:tplc="0CEAC374">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DB6A99"/>
    <w:multiLevelType w:val="hybridMultilevel"/>
    <w:tmpl w:val="9A38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21981"/>
    <w:multiLevelType w:val="hybridMultilevel"/>
    <w:tmpl w:val="40568382"/>
    <w:lvl w:ilvl="0" w:tplc="014ADAE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F47F81"/>
    <w:multiLevelType w:val="hybridMultilevel"/>
    <w:tmpl w:val="A3D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06AD7"/>
    <w:multiLevelType w:val="hybridMultilevel"/>
    <w:tmpl w:val="9D52E652"/>
    <w:lvl w:ilvl="0" w:tplc="8F649A28">
      <w:start w:val="1"/>
      <w:numFmt w:val="bullet"/>
      <w:pStyle w:val="ListParagraph"/>
      <w:lvlText w:val=""/>
      <w:lvlJc w:val="left"/>
      <w:pPr>
        <w:ind w:left="72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6B134B"/>
    <w:multiLevelType w:val="hybridMultilevel"/>
    <w:tmpl w:val="94DE758A"/>
    <w:lvl w:ilvl="0" w:tplc="0409000F">
      <w:start w:val="1"/>
      <w:numFmt w:val="decimal"/>
      <w:lvlText w:val="%1."/>
      <w:lvlJc w:val="left"/>
      <w:pPr>
        <w:ind w:left="1440" w:hanging="360"/>
      </w:pPr>
    </w:lvl>
    <w:lvl w:ilvl="1" w:tplc="3D8EBB8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914521"/>
    <w:multiLevelType w:val="hybridMultilevel"/>
    <w:tmpl w:val="3816055A"/>
    <w:lvl w:ilvl="0" w:tplc="7610C8F6">
      <w:start w:val="1"/>
      <w:numFmt w:val="lowerLetter"/>
      <w:lvlText w:val="%1."/>
      <w:lvlJc w:val="left"/>
      <w:pPr>
        <w:ind w:left="1440" w:hanging="360"/>
      </w:pPr>
    </w:lvl>
    <w:lvl w:ilvl="1" w:tplc="3D8EBB8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966E93"/>
    <w:multiLevelType w:val="hybridMultilevel"/>
    <w:tmpl w:val="88E40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FC158E"/>
    <w:multiLevelType w:val="hybridMultilevel"/>
    <w:tmpl w:val="2B583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24969"/>
    <w:multiLevelType w:val="hybridMultilevel"/>
    <w:tmpl w:val="14848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B2602"/>
    <w:multiLevelType w:val="hybridMultilevel"/>
    <w:tmpl w:val="924E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40C04"/>
    <w:multiLevelType w:val="hybridMultilevel"/>
    <w:tmpl w:val="45C02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37C3E"/>
    <w:multiLevelType w:val="hybridMultilevel"/>
    <w:tmpl w:val="7500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7513A"/>
    <w:multiLevelType w:val="hybridMultilevel"/>
    <w:tmpl w:val="E95E5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510B1"/>
    <w:multiLevelType w:val="hybridMultilevel"/>
    <w:tmpl w:val="2A36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80889"/>
    <w:multiLevelType w:val="hybridMultilevel"/>
    <w:tmpl w:val="40C8B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6015C5"/>
    <w:multiLevelType w:val="hybridMultilevel"/>
    <w:tmpl w:val="A2AE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31756"/>
    <w:multiLevelType w:val="hybridMultilevel"/>
    <w:tmpl w:val="00005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D458D"/>
    <w:multiLevelType w:val="hybridMultilevel"/>
    <w:tmpl w:val="3660800C"/>
    <w:lvl w:ilvl="0" w:tplc="0409000F">
      <w:start w:val="1"/>
      <w:numFmt w:val="decimal"/>
      <w:lvlText w:val="%1."/>
      <w:lvlJc w:val="left"/>
      <w:pPr>
        <w:ind w:left="1080" w:hanging="360"/>
      </w:pPr>
    </w:lvl>
    <w:lvl w:ilvl="1" w:tplc="ECA4EE6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EC46E3"/>
    <w:multiLevelType w:val="hybridMultilevel"/>
    <w:tmpl w:val="6FA6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34315"/>
    <w:multiLevelType w:val="multilevel"/>
    <w:tmpl w:val="97ECC9D0"/>
    <w:lvl w:ilvl="0">
      <w:start w:val="1"/>
      <w:numFmt w:val="decimal"/>
      <w:lvlText w:val="%1."/>
      <w:lvlJc w:val="left"/>
      <w:pPr>
        <w:ind w:left="360" w:hanging="360"/>
      </w:pPr>
      <w:rPr>
        <w:color w:val="auto"/>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99302C"/>
    <w:multiLevelType w:val="hybridMultilevel"/>
    <w:tmpl w:val="65389C96"/>
    <w:lvl w:ilvl="0" w:tplc="0409000F">
      <w:start w:val="1"/>
      <w:numFmt w:val="decimal"/>
      <w:lvlText w:val="%1."/>
      <w:lvlJc w:val="left"/>
      <w:pPr>
        <w:ind w:left="720" w:hanging="360"/>
      </w:pPr>
    </w:lvl>
    <w:lvl w:ilvl="1" w:tplc="2B4ED8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07FAB"/>
    <w:multiLevelType w:val="hybridMultilevel"/>
    <w:tmpl w:val="0B2E6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5C6740"/>
    <w:multiLevelType w:val="hybridMultilevel"/>
    <w:tmpl w:val="8338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54012A"/>
    <w:multiLevelType w:val="hybridMultilevel"/>
    <w:tmpl w:val="4B5673C6"/>
    <w:lvl w:ilvl="0" w:tplc="38E87754">
      <w:numFmt w:val="bullet"/>
      <w:lvlText w:val="-"/>
      <w:lvlJc w:val="left"/>
      <w:pPr>
        <w:ind w:left="720" w:hanging="360"/>
      </w:pPr>
      <w:rPr>
        <w:rFonts w:ascii="Cambria" w:eastAsia="Arial Unicode MS" w:hAnsi="Cambri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639BB"/>
    <w:multiLevelType w:val="hybridMultilevel"/>
    <w:tmpl w:val="D6F4C92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30" w15:restartNumberingAfterBreak="0">
    <w:nsid w:val="61BC4367"/>
    <w:multiLevelType w:val="hybridMultilevel"/>
    <w:tmpl w:val="50F65C44"/>
    <w:lvl w:ilvl="0" w:tplc="014ADAE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573676"/>
    <w:multiLevelType w:val="hybridMultilevel"/>
    <w:tmpl w:val="3C18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61660"/>
    <w:multiLevelType w:val="hybridMultilevel"/>
    <w:tmpl w:val="42E0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D2BD5"/>
    <w:multiLevelType w:val="hybridMultilevel"/>
    <w:tmpl w:val="938E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70262"/>
    <w:multiLevelType w:val="hybridMultilevel"/>
    <w:tmpl w:val="2272C4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A6B12"/>
    <w:multiLevelType w:val="hybridMultilevel"/>
    <w:tmpl w:val="B71C52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D1559"/>
    <w:multiLevelType w:val="hybridMultilevel"/>
    <w:tmpl w:val="7574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6"/>
  </w:num>
  <w:num w:numId="4">
    <w:abstractNumId w:val="30"/>
  </w:num>
  <w:num w:numId="5">
    <w:abstractNumId w:val="16"/>
  </w:num>
  <w:num w:numId="6">
    <w:abstractNumId w:val="5"/>
  </w:num>
  <w:num w:numId="7">
    <w:abstractNumId w:val="7"/>
  </w:num>
  <w:num w:numId="8">
    <w:abstractNumId w:val="19"/>
  </w:num>
  <w:num w:numId="9">
    <w:abstractNumId w:val="22"/>
  </w:num>
  <w:num w:numId="10">
    <w:abstractNumId w:val="4"/>
  </w:num>
  <w:num w:numId="11">
    <w:abstractNumId w:val="25"/>
  </w:num>
  <w:num w:numId="12">
    <w:abstractNumId w:val="36"/>
  </w:num>
  <w:num w:numId="13">
    <w:abstractNumId w:val="32"/>
  </w:num>
  <w:num w:numId="14">
    <w:abstractNumId w:val="12"/>
  </w:num>
  <w:num w:numId="15">
    <w:abstractNumId w:val="9"/>
  </w:num>
  <w:num w:numId="16">
    <w:abstractNumId w:val="15"/>
  </w:num>
  <w:num w:numId="17">
    <w:abstractNumId w:val="23"/>
  </w:num>
  <w:num w:numId="18">
    <w:abstractNumId w:val="8"/>
  </w:num>
  <w:num w:numId="19">
    <w:abstractNumId w:val="3"/>
  </w:num>
  <w:num w:numId="20">
    <w:abstractNumId w:val="27"/>
  </w:num>
  <w:num w:numId="21">
    <w:abstractNumId w:val="34"/>
  </w:num>
  <w:num w:numId="22">
    <w:abstractNumId w:val="13"/>
  </w:num>
  <w:num w:numId="23">
    <w:abstractNumId w:val="35"/>
  </w:num>
  <w:num w:numId="24">
    <w:abstractNumId w:val="1"/>
  </w:num>
  <w:num w:numId="25">
    <w:abstractNumId w:val="26"/>
  </w:num>
  <w:num w:numId="26">
    <w:abstractNumId w:val="20"/>
  </w:num>
  <w:num w:numId="27">
    <w:abstractNumId w:val="0"/>
  </w:num>
  <w:num w:numId="28">
    <w:abstractNumId w:val="11"/>
  </w:num>
  <w:num w:numId="29">
    <w:abstractNumId w:val="21"/>
  </w:num>
  <w:num w:numId="30">
    <w:abstractNumId w:val="17"/>
  </w:num>
  <w:num w:numId="31">
    <w:abstractNumId w:val="28"/>
  </w:num>
  <w:num w:numId="32">
    <w:abstractNumId w:val="29"/>
  </w:num>
  <w:num w:numId="33">
    <w:abstractNumId w:val="31"/>
  </w:num>
  <w:num w:numId="34">
    <w:abstractNumId w:val="33"/>
  </w:num>
  <w:num w:numId="35">
    <w:abstractNumId w:val="18"/>
  </w:num>
  <w:num w:numId="36">
    <w:abstractNumId w:val="2"/>
  </w:num>
  <w:num w:numId="3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3MLEwsDQ2MLO0NDFS0lEKTi0uzszPAykwqQUAOeGWgCwAAAA="/>
  </w:docVars>
  <w:rsids>
    <w:rsidRoot w:val="002D35D1"/>
    <w:rsid w:val="00001EF7"/>
    <w:rsid w:val="00004BF8"/>
    <w:rsid w:val="00007285"/>
    <w:rsid w:val="00010700"/>
    <w:rsid w:val="000134A4"/>
    <w:rsid w:val="000141B2"/>
    <w:rsid w:val="000148F9"/>
    <w:rsid w:val="00024FD5"/>
    <w:rsid w:val="000259DF"/>
    <w:rsid w:val="000301E1"/>
    <w:rsid w:val="00030A2C"/>
    <w:rsid w:val="00035FE5"/>
    <w:rsid w:val="000418EF"/>
    <w:rsid w:val="00042945"/>
    <w:rsid w:val="00043FE2"/>
    <w:rsid w:val="00051E84"/>
    <w:rsid w:val="00053111"/>
    <w:rsid w:val="00053E89"/>
    <w:rsid w:val="0005495F"/>
    <w:rsid w:val="00055BE5"/>
    <w:rsid w:val="000602D2"/>
    <w:rsid w:val="00072400"/>
    <w:rsid w:val="00074218"/>
    <w:rsid w:val="00076B7F"/>
    <w:rsid w:val="000774CF"/>
    <w:rsid w:val="00083D12"/>
    <w:rsid w:val="00085230"/>
    <w:rsid w:val="0008562F"/>
    <w:rsid w:val="000856AE"/>
    <w:rsid w:val="00085E89"/>
    <w:rsid w:val="000916DC"/>
    <w:rsid w:val="00091DCB"/>
    <w:rsid w:val="00094993"/>
    <w:rsid w:val="00097061"/>
    <w:rsid w:val="000A4370"/>
    <w:rsid w:val="000A75C9"/>
    <w:rsid w:val="000B07FA"/>
    <w:rsid w:val="000B1FF8"/>
    <w:rsid w:val="000B6914"/>
    <w:rsid w:val="000B6AC9"/>
    <w:rsid w:val="000C2ACE"/>
    <w:rsid w:val="000C75AD"/>
    <w:rsid w:val="000D03F1"/>
    <w:rsid w:val="000D0E64"/>
    <w:rsid w:val="000D4399"/>
    <w:rsid w:val="000D4805"/>
    <w:rsid w:val="000D4CB7"/>
    <w:rsid w:val="000D75BB"/>
    <w:rsid w:val="000D78F4"/>
    <w:rsid w:val="000E243F"/>
    <w:rsid w:val="000F00CF"/>
    <w:rsid w:val="000F0DD3"/>
    <w:rsid w:val="000F1C7A"/>
    <w:rsid w:val="000F3FDD"/>
    <w:rsid w:val="000F440E"/>
    <w:rsid w:val="00104CA0"/>
    <w:rsid w:val="00105A9D"/>
    <w:rsid w:val="00106F29"/>
    <w:rsid w:val="00110C32"/>
    <w:rsid w:val="0012152A"/>
    <w:rsid w:val="001317A6"/>
    <w:rsid w:val="00140885"/>
    <w:rsid w:val="001415B6"/>
    <w:rsid w:val="00145183"/>
    <w:rsid w:val="001455EE"/>
    <w:rsid w:val="00145ACC"/>
    <w:rsid w:val="001461A5"/>
    <w:rsid w:val="001510CE"/>
    <w:rsid w:val="001569D6"/>
    <w:rsid w:val="00160108"/>
    <w:rsid w:val="00160840"/>
    <w:rsid w:val="0016503D"/>
    <w:rsid w:val="00166CC7"/>
    <w:rsid w:val="001676CB"/>
    <w:rsid w:val="0016791C"/>
    <w:rsid w:val="001708E0"/>
    <w:rsid w:val="0017471E"/>
    <w:rsid w:val="001775A6"/>
    <w:rsid w:val="00181097"/>
    <w:rsid w:val="00183F8A"/>
    <w:rsid w:val="00185895"/>
    <w:rsid w:val="00187CE9"/>
    <w:rsid w:val="001914E1"/>
    <w:rsid w:val="0019571A"/>
    <w:rsid w:val="001A2568"/>
    <w:rsid w:val="001A34E3"/>
    <w:rsid w:val="001A3BDC"/>
    <w:rsid w:val="001B5741"/>
    <w:rsid w:val="001B76E5"/>
    <w:rsid w:val="001B77FA"/>
    <w:rsid w:val="001C3429"/>
    <w:rsid w:val="001C369C"/>
    <w:rsid w:val="001C47C2"/>
    <w:rsid w:val="001D122F"/>
    <w:rsid w:val="001D42B8"/>
    <w:rsid w:val="001D4E5C"/>
    <w:rsid w:val="001D6101"/>
    <w:rsid w:val="001E4026"/>
    <w:rsid w:val="001E7F39"/>
    <w:rsid w:val="001F1824"/>
    <w:rsid w:val="001F1F3B"/>
    <w:rsid w:val="001F425F"/>
    <w:rsid w:val="001F4D90"/>
    <w:rsid w:val="001F5A1E"/>
    <w:rsid w:val="00201E21"/>
    <w:rsid w:val="00207BAA"/>
    <w:rsid w:val="00211F57"/>
    <w:rsid w:val="002137F0"/>
    <w:rsid w:val="00215F11"/>
    <w:rsid w:val="002172B8"/>
    <w:rsid w:val="00217CAC"/>
    <w:rsid w:val="00220954"/>
    <w:rsid w:val="002218C5"/>
    <w:rsid w:val="0022314F"/>
    <w:rsid w:val="00230AFD"/>
    <w:rsid w:val="00231599"/>
    <w:rsid w:val="00231682"/>
    <w:rsid w:val="002319E4"/>
    <w:rsid w:val="00232A04"/>
    <w:rsid w:val="00233C17"/>
    <w:rsid w:val="002356FF"/>
    <w:rsid w:val="002358AA"/>
    <w:rsid w:val="00245053"/>
    <w:rsid w:val="00247303"/>
    <w:rsid w:val="00252006"/>
    <w:rsid w:val="00255EAB"/>
    <w:rsid w:val="002566C0"/>
    <w:rsid w:val="00266FCE"/>
    <w:rsid w:val="00272437"/>
    <w:rsid w:val="00275555"/>
    <w:rsid w:val="00276A2E"/>
    <w:rsid w:val="002803AC"/>
    <w:rsid w:val="00280F78"/>
    <w:rsid w:val="00281F18"/>
    <w:rsid w:val="00282F96"/>
    <w:rsid w:val="00284DE1"/>
    <w:rsid w:val="00295DAC"/>
    <w:rsid w:val="002A006D"/>
    <w:rsid w:val="002A023A"/>
    <w:rsid w:val="002A2F51"/>
    <w:rsid w:val="002A6129"/>
    <w:rsid w:val="002A73B6"/>
    <w:rsid w:val="002B11DB"/>
    <w:rsid w:val="002B1B25"/>
    <w:rsid w:val="002B5CFF"/>
    <w:rsid w:val="002B69C7"/>
    <w:rsid w:val="002B6D87"/>
    <w:rsid w:val="002C1173"/>
    <w:rsid w:val="002C19F5"/>
    <w:rsid w:val="002C656A"/>
    <w:rsid w:val="002C67D1"/>
    <w:rsid w:val="002D1E91"/>
    <w:rsid w:val="002D1F4C"/>
    <w:rsid w:val="002D35D1"/>
    <w:rsid w:val="002D6DC2"/>
    <w:rsid w:val="002D7A45"/>
    <w:rsid w:val="002E1E71"/>
    <w:rsid w:val="002E4519"/>
    <w:rsid w:val="002E5231"/>
    <w:rsid w:val="002E6D82"/>
    <w:rsid w:val="002E7DB9"/>
    <w:rsid w:val="002F1B9A"/>
    <w:rsid w:val="002F3F48"/>
    <w:rsid w:val="002F432A"/>
    <w:rsid w:val="002F526F"/>
    <w:rsid w:val="002F56B7"/>
    <w:rsid w:val="002F763C"/>
    <w:rsid w:val="002F7C59"/>
    <w:rsid w:val="0030251D"/>
    <w:rsid w:val="003045E5"/>
    <w:rsid w:val="00304E33"/>
    <w:rsid w:val="00304F6D"/>
    <w:rsid w:val="00305851"/>
    <w:rsid w:val="0030686B"/>
    <w:rsid w:val="00310166"/>
    <w:rsid w:val="00310337"/>
    <w:rsid w:val="003110EC"/>
    <w:rsid w:val="00316374"/>
    <w:rsid w:val="0032035B"/>
    <w:rsid w:val="00323413"/>
    <w:rsid w:val="003279F9"/>
    <w:rsid w:val="0033129D"/>
    <w:rsid w:val="00333301"/>
    <w:rsid w:val="0033533E"/>
    <w:rsid w:val="003370E0"/>
    <w:rsid w:val="0034339C"/>
    <w:rsid w:val="003503C8"/>
    <w:rsid w:val="0035269B"/>
    <w:rsid w:val="00354747"/>
    <w:rsid w:val="003548DB"/>
    <w:rsid w:val="003559AD"/>
    <w:rsid w:val="003711D1"/>
    <w:rsid w:val="00372A0F"/>
    <w:rsid w:val="00372D02"/>
    <w:rsid w:val="00373C19"/>
    <w:rsid w:val="003741DD"/>
    <w:rsid w:val="00377571"/>
    <w:rsid w:val="0037776A"/>
    <w:rsid w:val="0038016B"/>
    <w:rsid w:val="00380898"/>
    <w:rsid w:val="00382A02"/>
    <w:rsid w:val="00387070"/>
    <w:rsid w:val="00390C36"/>
    <w:rsid w:val="0039194F"/>
    <w:rsid w:val="00392FB4"/>
    <w:rsid w:val="00393953"/>
    <w:rsid w:val="00394AC4"/>
    <w:rsid w:val="003A3558"/>
    <w:rsid w:val="003A3708"/>
    <w:rsid w:val="003A7026"/>
    <w:rsid w:val="003B1CFD"/>
    <w:rsid w:val="003B7C9C"/>
    <w:rsid w:val="003C0E1F"/>
    <w:rsid w:val="003C15E0"/>
    <w:rsid w:val="003C338D"/>
    <w:rsid w:val="003C4B54"/>
    <w:rsid w:val="003C65D0"/>
    <w:rsid w:val="003C75E6"/>
    <w:rsid w:val="003C7C64"/>
    <w:rsid w:val="003E31EF"/>
    <w:rsid w:val="003E3A33"/>
    <w:rsid w:val="003E4B93"/>
    <w:rsid w:val="003F02D6"/>
    <w:rsid w:val="003F09DF"/>
    <w:rsid w:val="003F2EBA"/>
    <w:rsid w:val="003F39B2"/>
    <w:rsid w:val="003F5705"/>
    <w:rsid w:val="003F6092"/>
    <w:rsid w:val="00400E7F"/>
    <w:rsid w:val="00404E06"/>
    <w:rsid w:val="0041664C"/>
    <w:rsid w:val="0041707B"/>
    <w:rsid w:val="00420DBB"/>
    <w:rsid w:val="00422963"/>
    <w:rsid w:val="00424F5F"/>
    <w:rsid w:val="00432327"/>
    <w:rsid w:val="00441AF3"/>
    <w:rsid w:val="00447EF4"/>
    <w:rsid w:val="00451024"/>
    <w:rsid w:val="0045496D"/>
    <w:rsid w:val="004576D7"/>
    <w:rsid w:val="00463358"/>
    <w:rsid w:val="00463BD3"/>
    <w:rsid w:val="00465D0F"/>
    <w:rsid w:val="0047037E"/>
    <w:rsid w:val="00470D5E"/>
    <w:rsid w:val="004819E3"/>
    <w:rsid w:val="00483CAA"/>
    <w:rsid w:val="004840E6"/>
    <w:rsid w:val="004917E4"/>
    <w:rsid w:val="004A2647"/>
    <w:rsid w:val="004B036D"/>
    <w:rsid w:val="004B214B"/>
    <w:rsid w:val="004B6EF9"/>
    <w:rsid w:val="004C03B1"/>
    <w:rsid w:val="004D02A8"/>
    <w:rsid w:val="004D0A97"/>
    <w:rsid w:val="004D1BFC"/>
    <w:rsid w:val="004D1D43"/>
    <w:rsid w:val="004D1EA7"/>
    <w:rsid w:val="004D3921"/>
    <w:rsid w:val="004D41FD"/>
    <w:rsid w:val="004D610D"/>
    <w:rsid w:val="004E37C8"/>
    <w:rsid w:val="004E5696"/>
    <w:rsid w:val="004F3B39"/>
    <w:rsid w:val="005010A1"/>
    <w:rsid w:val="0050231C"/>
    <w:rsid w:val="00505E53"/>
    <w:rsid w:val="00517BE0"/>
    <w:rsid w:val="00524BE5"/>
    <w:rsid w:val="0052504B"/>
    <w:rsid w:val="00526F4A"/>
    <w:rsid w:val="00530B8E"/>
    <w:rsid w:val="005345CE"/>
    <w:rsid w:val="00535D7E"/>
    <w:rsid w:val="00536BB4"/>
    <w:rsid w:val="00543E9B"/>
    <w:rsid w:val="0054505B"/>
    <w:rsid w:val="005453ED"/>
    <w:rsid w:val="005505AF"/>
    <w:rsid w:val="00551DC6"/>
    <w:rsid w:val="00553A7B"/>
    <w:rsid w:val="0055429A"/>
    <w:rsid w:val="00563270"/>
    <w:rsid w:val="00564023"/>
    <w:rsid w:val="00564389"/>
    <w:rsid w:val="00565CE0"/>
    <w:rsid w:val="00566EFF"/>
    <w:rsid w:val="00570413"/>
    <w:rsid w:val="0057166B"/>
    <w:rsid w:val="0057284B"/>
    <w:rsid w:val="00574C90"/>
    <w:rsid w:val="00575568"/>
    <w:rsid w:val="00576C30"/>
    <w:rsid w:val="00576DAA"/>
    <w:rsid w:val="00583C9E"/>
    <w:rsid w:val="0058655A"/>
    <w:rsid w:val="00597AC1"/>
    <w:rsid w:val="00597BE9"/>
    <w:rsid w:val="005A51B5"/>
    <w:rsid w:val="005A70A9"/>
    <w:rsid w:val="005B0374"/>
    <w:rsid w:val="005B580A"/>
    <w:rsid w:val="005C2297"/>
    <w:rsid w:val="005C6867"/>
    <w:rsid w:val="005D0617"/>
    <w:rsid w:val="005D24AF"/>
    <w:rsid w:val="005D3662"/>
    <w:rsid w:val="005D43D0"/>
    <w:rsid w:val="005D699B"/>
    <w:rsid w:val="005D7782"/>
    <w:rsid w:val="005E31B3"/>
    <w:rsid w:val="005E67ED"/>
    <w:rsid w:val="005F267D"/>
    <w:rsid w:val="005F5C5C"/>
    <w:rsid w:val="005F6D35"/>
    <w:rsid w:val="005F7ED2"/>
    <w:rsid w:val="00601550"/>
    <w:rsid w:val="00610BD3"/>
    <w:rsid w:val="00615013"/>
    <w:rsid w:val="006166E7"/>
    <w:rsid w:val="006228B6"/>
    <w:rsid w:val="00623B55"/>
    <w:rsid w:val="006310FE"/>
    <w:rsid w:val="0064087E"/>
    <w:rsid w:val="006415DF"/>
    <w:rsid w:val="00641AEC"/>
    <w:rsid w:val="00642D72"/>
    <w:rsid w:val="00650E90"/>
    <w:rsid w:val="006533F9"/>
    <w:rsid w:val="00660E8A"/>
    <w:rsid w:val="00662703"/>
    <w:rsid w:val="00663FEB"/>
    <w:rsid w:val="00664EF9"/>
    <w:rsid w:val="00665542"/>
    <w:rsid w:val="006741BC"/>
    <w:rsid w:val="00674537"/>
    <w:rsid w:val="006747D0"/>
    <w:rsid w:val="00674CA4"/>
    <w:rsid w:val="00682924"/>
    <w:rsid w:val="0068556F"/>
    <w:rsid w:val="00686D1E"/>
    <w:rsid w:val="00694FBE"/>
    <w:rsid w:val="0069731C"/>
    <w:rsid w:val="006A0567"/>
    <w:rsid w:val="006A6C29"/>
    <w:rsid w:val="006C0FE3"/>
    <w:rsid w:val="006C15C6"/>
    <w:rsid w:val="006C63CD"/>
    <w:rsid w:val="006C63D6"/>
    <w:rsid w:val="006D1DDE"/>
    <w:rsid w:val="006D371A"/>
    <w:rsid w:val="006E1180"/>
    <w:rsid w:val="006E1510"/>
    <w:rsid w:val="006E3F12"/>
    <w:rsid w:val="006F211F"/>
    <w:rsid w:val="006F278B"/>
    <w:rsid w:val="006F6529"/>
    <w:rsid w:val="006F70AB"/>
    <w:rsid w:val="00700328"/>
    <w:rsid w:val="007027B6"/>
    <w:rsid w:val="007029C3"/>
    <w:rsid w:val="0071097E"/>
    <w:rsid w:val="00710DF4"/>
    <w:rsid w:val="007156D9"/>
    <w:rsid w:val="00716621"/>
    <w:rsid w:val="0071711D"/>
    <w:rsid w:val="00722AF8"/>
    <w:rsid w:val="007248F7"/>
    <w:rsid w:val="00727FF9"/>
    <w:rsid w:val="007335A5"/>
    <w:rsid w:val="00737C6B"/>
    <w:rsid w:val="007450FA"/>
    <w:rsid w:val="0074569A"/>
    <w:rsid w:val="00747670"/>
    <w:rsid w:val="00750292"/>
    <w:rsid w:val="00754EE5"/>
    <w:rsid w:val="007627B3"/>
    <w:rsid w:val="00762E46"/>
    <w:rsid w:val="00762FA6"/>
    <w:rsid w:val="00764FE1"/>
    <w:rsid w:val="00770B7C"/>
    <w:rsid w:val="00774549"/>
    <w:rsid w:val="00780646"/>
    <w:rsid w:val="00780EF1"/>
    <w:rsid w:val="007843FF"/>
    <w:rsid w:val="00784C38"/>
    <w:rsid w:val="007857EA"/>
    <w:rsid w:val="00787234"/>
    <w:rsid w:val="007875B9"/>
    <w:rsid w:val="00790D70"/>
    <w:rsid w:val="00792DC2"/>
    <w:rsid w:val="007944DA"/>
    <w:rsid w:val="0079471E"/>
    <w:rsid w:val="0079663F"/>
    <w:rsid w:val="00797887"/>
    <w:rsid w:val="00797EC6"/>
    <w:rsid w:val="007A1AD1"/>
    <w:rsid w:val="007A2525"/>
    <w:rsid w:val="007A2BCB"/>
    <w:rsid w:val="007A3786"/>
    <w:rsid w:val="007A3D76"/>
    <w:rsid w:val="007A5592"/>
    <w:rsid w:val="007A6D4F"/>
    <w:rsid w:val="007B10AF"/>
    <w:rsid w:val="007B11AA"/>
    <w:rsid w:val="007B29DC"/>
    <w:rsid w:val="007B49C9"/>
    <w:rsid w:val="007B7E20"/>
    <w:rsid w:val="007C1D95"/>
    <w:rsid w:val="007D1DDC"/>
    <w:rsid w:val="007D387D"/>
    <w:rsid w:val="007D3C0F"/>
    <w:rsid w:val="007D5B40"/>
    <w:rsid w:val="007E0EF2"/>
    <w:rsid w:val="007F1718"/>
    <w:rsid w:val="007F5289"/>
    <w:rsid w:val="007F5C5D"/>
    <w:rsid w:val="00801932"/>
    <w:rsid w:val="0080269C"/>
    <w:rsid w:val="00804985"/>
    <w:rsid w:val="00810530"/>
    <w:rsid w:val="00811255"/>
    <w:rsid w:val="00812F0A"/>
    <w:rsid w:val="00814545"/>
    <w:rsid w:val="00814DA9"/>
    <w:rsid w:val="008153A3"/>
    <w:rsid w:val="00820CF1"/>
    <w:rsid w:val="008211DD"/>
    <w:rsid w:val="00822C43"/>
    <w:rsid w:val="008252C2"/>
    <w:rsid w:val="008255A6"/>
    <w:rsid w:val="00827503"/>
    <w:rsid w:val="008331DF"/>
    <w:rsid w:val="00836024"/>
    <w:rsid w:val="00836BEB"/>
    <w:rsid w:val="00837CAF"/>
    <w:rsid w:val="00840E9A"/>
    <w:rsid w:val="00843282"/>
    <w:rsid w:val="00844953"/>
    <w:rsid w:val="00846D87"/>
    <w:rsid w:val="008551F4"/>
    <w:rsid w:val="00855F50"/>
    <w:rsid w:val="008577C4"/>
    <w:rsid w:val="0086141B"/>
    <w:rsid w:val="00861B72"/>
    <w:rsid w:val="008655B5"/>
    <w:rsid w:val="008656BB"/>
    <w:rsid w:val="00866339"/>
    <w:rsid w:val="008724A8"/>
    <w:rsid w:val="00875B67"/>
    <w:rsid w:val="00881A92"/>
    <w:rsid w:val="00882FA0"/>
    <w:rsid w:val="00885659"/>
    <w:rsid w:val="00891903"/>
    <w:rsid w:val="0089489F"/>
    <w:rsid w:val="008955A0"/>
    <w:rsid w:val="00896903"/>
    <w:rsid w:val="008976DD"/>
    <w:rsid w:val="008A08E0"/>
    <w:rsid w:val="008A3991"/>
    <w:rsid w:val="008A6149"/>
    <w:rsid w:val="008B183C"/>
    <w:rsid w:val="008B3E58"/>
    <w:rsid w:val="008B5589"/>
    <w:rsid w:val="008B5C05"/>
    <w:rsid w:val="008B7668"/>
    <w:rsid w:val="008C0144"/>
    <w:rsid w:val="008C081D"/>
    <w:rsid w:val="008C6CAC"/>
    <w:rsid w:val="008D20D7"/>
    <w:rsid w:val="008D29DA"/>
    <w:rsid w:val="008D7C44"/>
    <w:rsid w:val="008E0AFA"/>
    <w:rsid w:val="008E2507"/>
    <w:rsid w:val="008F0193"/>
    <w:rsid w:val="008F2CDD"/>
    <w:rsid w:val="008F6465"/>
    <w:rsid w:val="008F7257"/>
    <w:rsid w:val="009011E1"/>
    <w:rsid w:val="009016B7"/>
    <w:rsid w:val="00901E63"/>
    <w:rsid w:val="00902413"/>
    <w:rsid w:val="0090437D"/>
    <w:rsid w:val="00907366"/>
    <w:rsid w:val="009109EF"/>
    <w:rsid w:val="00913379"/>
    <w:rsid w:val="00914470"/>
    <w:rsid w:val="009223A5"/>
    <w:rsid w:val="00922F39"/>
    <w:rsid w:val="00925D9A"/>
    <w:rsid w:val="00925E8A"/>
    <w:rsid w:val="00927BA4"/>
    <w:rsid w:val="00932C72"/>
    <w:rsid w:val="00934A1C"/>
    <w:rsid w:val="00935361"/>
    <w:rsid w:val="00935E0D"/>
    <w:rsid w:val="009419D7"/>
    <w:rsid w:val="00941A01"/>
    <w:rsid w:val="00941CDE"/>
    <w:rsid w:val="0094375C"/>
    <w:rsid w:val="00945374"/>
    <w:rsid w:val="00945782"/>
    <w:rsid w:val="00945BF7"/>
    <w:rsid w:val="00950060"/>
    <w:rsid w:val="009516C3"/>
    <w:rsid w:val="00951EA9"/>
    <w:rsid w:val="00951EB2"/>
    <w:rsid w:val="00955C83"/>
    <w:rsid w:val="00955E7D"/>
    <w:rsid w:val="00963D52"/>
    <w:rsid w:val="00965DA5"/>
    <w:rsid w:val="0097032F"/>
    <w:rsid w:val="00972B45"/>
    <w:rsid w:val="00972DEB"/>
    <w:rsid w:val="009774A3"/>
    <w:rsid w:val="009869ED"/>
    <w:rsid w:val="009874FA"/>
    <w:rsid w:val="009927CB"/>
    <w:rsid w:val="00993491"/>
    <w:rsid w:val="009945CA"/>
    <w:rsid w:val="009A17BB"/>
    <w:rsid w:val="009A17BC"/>
    <w:rsid w:val="009A2CD6"/>
    <w:rsid w:val="009A59AC"/>
    <w:rsid w:val="009B0672"/>
    <w:rsid w:val="009B41D2"/>
    <w:rsid w:val="009C14B9"/>
    <w:rsid w:val="009C6D6C"/>
    <w:rsid w:val="009E157E"/>
    <w:rsid w:val="009E5D3E"/>
    <w:rsid w:val="009E5E77"/>
    <w:rsid w:val="009E62A6"/>
    <w:rsid w:val="009E6CD4"/>
    <w:rsid w:val="009F1DCA"/>
    <w:rsid w:val="009F4036"/>
    <w:rsid w:val="009F4166"/>
    <w:rsid w:val="009F6F1E"/>
    <w:rsid w:val="009F7C1C"/>
    <w:rsid w:val="00A010FE"/>
    <w:rsid w:val="00A0125D"/>
    <w:rsid w:val="00A06494"/>
    <w:rsid w:val="00A155CB"/>
    <w:rsid w:val="00A20642"/>
    <w:rsid w:val="00A213F4"/>
    <w:rsid w:val="00A30510"/>
    <w:rsid w:val="00A30AA1"/>
    <w:rsid w:val="00A43049"/>
    <w:rsid w:val="00A50BCA"/>
    <w:rsid w:val="00A50F34"/>
    <w:rsid w:val="00A51063"/>
    <w:rsid w:val="00A52A5F"/>
    <w:rsid w:val="00A52A63"/>
    <w:rsid w:val="00A538C1"/>
    <w:rsid w:val="00A5636A"/>
    <w:rsid w:val="00A60E1E"/>
    <w:rsid w:val="00A6191D"/>
    <w:rsid w:val="00A71061"/>
    <w:rsid w:val="00A73F6A"/>
    <w:rsid w:val="00A74125"/>
    <w:rsid w:val="00A74AB6"/>
    <w:rsid w:val="00A75BEA"/>
    <w:rsid w:val="00A75D98"/>
    <w:rsid w:val="00A80652"/>
    <w:rsid w:val="00A824CE"/>
    <w:rsid w:val="00A84161"/>
    <w:rsid w:val="00AA741B"/>
    <w:rsid w:val="00AB620E"/>
    <w:rsid w:val="00AB6D1D"/>
    <w:rsid w:val="00AB70EA"/>
    <w:rsid w:val="00AC0145"/>
    <w:rsid w:val="00AD133A"/>
    <w:rsid w:val="00AD5FE5"/>
    <w:rsid w:val="00AD7058"/>
    <w:rsid w:val="00AE3D1B"/>
    <w:rsid w:val="00AE4DA9"/>
    <w:rsid w:val="00AE6388"/>
    <w:rsid w:val="00AF0680"/>
    <w:rsid w:val="00AF0EB4"/>
    <w:rsid w:val="00AF0F15"/>
    <w:rsid w:val="00AF12E9"/>
    <w:rsid w:val="00AF22DF"/>
    <w:rsid w:val="00AF7215"/>
    <w:rsid w:val="00B0150A"/>
    <w:rsid w:val="00B06F02"/>
    <w:rsid w:val="00B0764E"/>
    <w:rsid w:val="00B1230F"/>
    <w:rsid w:val="00B15BD6"/>
    <w:rsid w:val="00B17C7D"/>
    <w:rsid w:val="00B20E1A"/>
    <w:rsid w:val="00B32BFC"/>
    <w:rsid w:val="00B32F6F"/>
    <w:rsid w:val="00B33D67"/>
    <w:rsid w:val="00B35AD0"/>
    <w:rsid w:val="00B4029F"/>
    <w:rsid w:val="00B41803"/>
    <w:rsid w:val="00B50A62"/>
    <w:rsid w:val="00B5100D"/>
    <w:rsid w:val="00B51242"/>
    <w:rsid w:val="00B556DA"/>
    <w:rsid w:val="00B6234A"/>
    <w:rsid w:val="00B674F0"/>
    <w:rsid w:val="00B71D60"/>
    <w:rsid w:val="00B749B7"/>
    <w:rsid w:val="00B803D4"/>
    <w:rsid w:val="00B8274D"/>
    <w:rsid w:val="00B85447"/>
    <w:rsid w:val="00B87278"/>
    <w:rsid w:val="00B87839"/>
    <w:rsid w:val="00B91BE4"/>
    <w:rsid w:val="00B973D5"/>
    <w:rsid w:val="00B975BF"/>
    <w:rsid w:val="00B97662"/>
    <w:rsid w:val="00BA7E5F"/>
    <w:rsid w:val="00BB28EF"/>
    <w:rsid w:val="00BB2EB7"/>
    <w:rsid w:val="00BB5DBE"/>
    <w:rsid w:val="00BB6598"/>
    <w:rsid w:val="00BB7794"/>
    <w:rsid w:val="00BB7C8D"/>
    <w:rsid w:val="00BC7639"/>
    <w:rsid w:val="00BD25BD"/>
    <w:rsid w:val="00BD27E7"/>
    <w:rsid w:val="00BD2BBD"/>
    <w:rsid w:val="00BD707E"/>
    <w:rsid w:val="00BE1BB5"/>
    <w:rsid w:val="00BE29A3"/>
    <w:rsid w:val="00BE2F11"/>
    <w:rsid w:val="00BE3C1A"/>
    <w:rsid w:val="00BE439E"/>
    <w:rsid w:val="00BE4BEC"/>
    <w:rsid w:val="00BE7294"/>
    <w:rsid w:val="00C00DCF"/>
    <w:rsid w:val="00C01F78"/>
    <w:rsid w:val="00C025B3"/>
    <w:rsid w:val="00C07003"/>
    <w:rsid w:val="00C075B7"/>
    <w:rsid w:val="00C17312"/>
    <w:rsid w:val="00C25F95"/>
    <w:rsid w:val="00C2608E"/>
    <w:rsid w:val="00C31FA6"/>
    <w:rsid w:val="00C3438C"/>
    <w:rsid w:val="00C35EBC"/>
    <w:rsid w:val="00C43013"/>
    <w:rsid w:val="00C43F78"/>
    <w:rsid w:val="00C44713"/>
    <w:rsid w:val="00C514AD"/>
    <w:rsid w:val="00C534A1"/>
    <w:rsid w:val="00C62202"/>
    <w:rsid w:val="00C63DFF"/>
    <w:rsid w:val="00C72402"/>
    <w:rsid w:val="00C74B57"/>
    <w:rsid w:val="00C81052"/>
    <w:rsid w:val="00C83604"/>
    <w:rsid w:val="00C8588A"/>
    <w:rsid w:val="00C9096F"/>
    <w:rsid w:val="00C976D4"/>
    <w:rsid w:val="00CA0BC8"/>
    <w:rsid w:val="00CA427D"/>
    <w:rsid w:val="00CA554D"/>
    <w:rsid w:val="00CA5DCD"/>
    <w:rsid w:val="00CA5FBC"/>
    <w:rsid w:val="00CB0B45"/>
    <w:rsid w:val="00CB2165"/>
    <w:rsid w:val="00CB27A6"/>
    <w:rsid w:val="00CB444B"/>
    <w:rsid w:val="00CB56A3"/>
    <w:rsid w:val="00CB5E42"/>
    <w:rsid w:val="00CB7267"/>
    <w:rsid w:val="00CC2E06"/>
    <w:rsid w:val="00CC426D"/>
    <w:rsid w:val="00CC5184"/>
    <w:rsid w:val="00CC5A3B"/>
    <w:rsid w:val="00CD00BE"/>
    <w:rsid w:val="00CD26A5"/>
    <w:rsid w:val="00CD3B1C"/>
    <w:rsid w:val="00CD48F9"/>
    <w:rsid w:val="00CD602A"/>
    <w:rsid w:val="00CE3743"/>
    <w:rsid w:val="00CE4DED"/>
    <w:rsid w:val="00CE5CB7"/>
    <w:rsid w:val="00CE6A3B"/>
    <w:rsid w:val="00CE6F76"/>
    <w:rsid w:val="00CF2D4D"/>
    <w:rsid w:val="00CF4F07"/>
    <w:rsid w:val="00CF505A"/>
    <w:rsid w:val="00D045C0"/>
    <w:rsid w:val="00D071C9"/>
    <w:rsid w:val="00D077D6"/>
    <w:rsid w:val="00D12094"/>
    <w:rsid w:val="00D144A6"/>
    <w:rsid w:val="00D14D96"/>
    <w:rsid w:val="00D177BF"/>
    <w:rsid w:val="00D24B15"/>
    <w:rsid w:val="00D33425"/>
    <w:rsid w:val="00D33BC6"/>
    <w:rsid w:val="00D3737A"/>
    <w:rsid w:val="00D400BD"/>
    <w:rsid w:val="00D45EB4"/>
    <w:rsid w:val="00D52E9A"/>
    <w:rsid w:val="00D54521"/>
    <w:rsid w:val="00D56E46"/>
    <w:rsid w:val="00D576A8"/>
    <w:rsid w:val="00D6147B"/>
    <w:rsid w:val="00D61D9D"/>
    <w:rsid w:val="00D63EA2"/>
    <w:rsid w:val="00D65502"/>
    <w:rsid w:val="00D67F13"/>
    <w:rsid w:val="00D70FB3"/>
    <w:rsid w:val="00D717EA"/>
    <w:rsid w:val="00D743DC"/>
    <w:rsid w:val="00D75CC7"/>
    <w:rsid w:val="00D76ED8"/>
    <w:rsid w:val="00D77459"/>
    <w:rsid w:val="00D81D3A"/>
    <w:rsid w:val="00D86390"/>
    <w:rsid w:val="00D868FB"/>
    <w:rsid w:val="00D86B93"/>
    <w:rsid w:val="00D95733"/>
    <w:rsid w:val="00D96B15"/>
    <w:rsid w:val="00DA4A71"/>
    <w:rsid w:val="00DA6CFB"/>
    <w:rsid w:val="00DB0404"/>
    <w:rsid w:val="00DB099E"/>
    <w:rsid w:val="00DB59AB"/>
    <w:rsid w:val="00DC1E00"/>
    <w:rsid w:val="00DC32BD"/>
    <w:rsid w:val="00DC40EF"/>
    <w:rsid w:val="00DD0792"/>
    <w:rsid w:val="00DD22EC"/>
    <w:rsid w:val="00DD3052"/>
    <w:rsid w:val="00DD4768"/>
    <w:rsid w:val="00DD5ED5"/>
    <w:rsid w:val="00DD7BCC"/>
    <w:rsid w:val="00DE2367"/>
    <w:rsid w:val="00DE5477"/>
    <w:rsid w:val="00DE5B71"/>
    <w:rsid w:val="00DF63EE"/>
    <w:rsid w:val="00DF6ABF"/>
    <w:rsid w:val="00E04568"/>
    <w:rsid w:val="00E07087"/>
    <w:rsid w:val="00E122AF"/>
    <w:rsid w:val="00E1591C"/>
    <w:rsid w:val="00E3014E"/>
    <w:rsid w:val="00E361FC"/>
    <w:rsid w:val="00E37869"/>
    <w:rsid w:val="00E37E90"/>
    <w:rsid w:val="00E43219"/>
    <w:rsid w:val="00E455D3"/>
    <w:rsid w:val="00E5327E"/>
    <w:rsid w:val="00E562F5"/>
    <w:rsid w:val="00E56BF3"/>
    <w:rsid w:val="00E57156"/>
    <w:rsid w:val="00E57C83"/>
    <w:rsid w:val="00E618A9"/>
    <w:rsid w:val="00E634AE"/>
    <w:rsid w:val="00E65D81"/>
    <w:rsid w:val="00E734AE"/>
    <w:rsid w:val="00E73A7B"/>
    <w:rsid w:val="00E82744"/>
    <w:rsid w:val="00E86FAF"/>
    <w:rsid w:val="00E91FC2"/>
    <w:rsid w:val="00E93E2C"/>
    <w:rsid w:val="00E9663A"/>
    <w:rsid w:val="00E970C3"/>
    <w:rsid w:val="00E9768D"/>
    <w:rsid w:val="00EA3F5A"/>
    <w:rsid w:val="00EA5E73"/>
    <w:rsid w:val="00EB0658"/>
    <w:rsid w:val="00EB139E"/>
    <w:rsid w:val="00EB423E"/>
    <w:rsid w:val="00EB43AA"/>
    <w:rsid w:val="00EB4A1A"/>
    <w:rsid w:val="00EB6E7B"/>
    <w:rsid w:val="00EC0BF1"/>
    <w:rsid w:val="00EC0E2B"/>
    <w:rsid w:val="00EC1031"/>
    <w:rsid w:val="00EC6919"/>
    <w:rsid w:val="00ED2E6A"/>
    <w:rsid w:val="00ED4D8D"/>
    <w:rsid w:val="00ED713F"/>
    <w:rsid w:val="00ED779B"/>
    <w:rsid w:val="00EE1A50"/>
    <w:rsid w:val="00EE209C"/>
    <w:rsid w:val="00EE5EB1"/>
    <w:rsid w:val="00EF0E63"/>
    <w:rsid w:val="00EF5B75"/>
    <w:rsid w:val="00F02240"/>
    <w:rsid w:val="00F02A9A"/>
    <w:rsid w:val="00F10F54"/>
    <w:rsid w:val="00F119E9"/>
    <w:rsid w:val="00F207D6"/>
    <w:rsid w:val="00F21DE6"/>
    <w:rsid w:val="00F27C91"/>
    <w:rsid w:val="00F31B15"/>
    <w:rsid w:val="00F36E5D"/>
    <w:rsid w:val="00F418AF"/>
    <w:rsid w:val="00F41B79"/>
    <w:rsid w:val="00F44EF0"/>
    <w:rsid w:val="00F53972"/>
    <w:rsid w:val="00F54373"/>
    <w:rsid w:val="00F60FF2"/>
    <w:rsid w:val="00F611D8"/>
    <w:rsid w:val="00F64861"/>
    <w:rsid w:val="00F7192B"/>
    <w:rsid w:val="00F730DE"/>
    <w:rsid w:val="00F7637D"/>
    <w:rsid w:val="00F7729F"/>
    <w:rsid w:val="00F81770"/>
    <w:rsid w:val="00F82D72"/>
    <w:rsid w:val="00F83B39"/>
    <w:rsid w:val="00F84AE4"/>
    <w:rsid w:val="00F972E0"/>
    <w:rsid w:val="00F97669"/>
    <w:rsid w:val="00F978AE"/>
    <w:rsid w:val="00FA0FBA"/>
    <w:rsid w:val="00FA1B7C"/>
    <w:rsid w:val="00FA2D66"/>
    <w:rsid w:val="00FB03C1"/>
    <w:rsid w:val="00FB03F1"/>
    <w:rsid w:val="00FB0860"/>
    <w:rsid w:val="00FB18C9"/>
    <w:rsid w:val="00FC2400"/>
    <w:rsid w:val="00FC4263"/>
    <w:rsid w:val="00FC6045"/>
    <w:rsid w:val="00FC678F"/>
    <w:rsid w:val="00FC6FD5"/>
    <w:rsid w:val="00FC7F46"/>
    <w:rsid w:val="00FD46BF"/>
    <w:rsid w:val="00FD5DE0"/>
    <w:rsid w:val="00FD6C5D"/>
    <w:rsid w:val="00FE0599"/>
    <w:rsid w:val="00FE47CC"/>
    <w:rsid w:val="00FE4D7A"/>
    <w:rsid w:val="00FF243A"/>
    <w:rsid w:val="00FF72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D3B6D"/>
  <w15:chartTrackingRefBased/>
  <w15:docId w15:val="{9D4BC90C-21ED-4E67-ACB1-6FFD3CC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F0"/>
  </w:style>
  <w:style w:type="paragraph" w:styleId="Heading1">
    <w:name w:val="heading 1"/>
    <w:basedOn w:val="Normal"/>
    <w:next w:val="Normal"/>
    <w:link w:val="Heading1Char"/>
    <w:qFormat/>
    <w:rsid w:val="00230AFD"/>
    <w:pPr>
      <w:keepNext/>
      <w:spacing w:after="120"/>
      <w:jc w:val="both"/>
      <w:outlineLvl w:val="0"/>
    </w:pPr>
    <w:rPr>
      <w:b/>
      <w:smallCaps/>
      <w:sz w:val="28"/>
      <w:szCs w:val="28"/>
    </w:rPr>
  </w:style>
  <w:style w:type="paragraph" w:styleId="Heading2">
    <w:name w:val="heading 2"/>
    <w:basedOn w:val="Normal"/>
    <w:next w:val="Normal"/>
    <w:link w:val="Heading2Char"/>
    <w:uiPriority w:val="9"/>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Hyperlink">
    <w:name w:val="Hyperlink"/>
    <w:basedOn w:val="DefaultParagraphFont"/>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230AFD"/>
    <w:pPr>
      <w:tabs>
        <w:tab w:val="right" w:leader="dot" w:pos="9350"/>
      </w:tabs>
    </w:pPr>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sz w:val="24"/>
      <w:szCs w:val="24"/>
      <w:lang w:eastAsia="zh-CN"/>
    </w:rPr>
  </w:style>
  <w:style w:type="table" w:styleId="TableGrid">
    <w:name w:val="Table Grid"/>
    <w:basedOn w:val="TableNormal"/>
    <w:uiPriority w:val="39"/>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3F5E69"/>
    <w:pPr>
      <w:spacing w:before="40" w:after="120"/>
      <w:ind w:left="101" w:right="43"/>
    </w:pPr>
    <w:rPr>
      <w:rFonts w:ascii="Arial" w:hAnsi="Arial"/>
      <w:bCs/>
      <w:color w:val="000000"/>
      <w:sz w:val="24"/>
      <w:szCs w:val="24"/>
    </w:rPr>
  </w:style>
  <w:style w:type="paragraph" w:customStyle="1" w:styleId="TableText">
    <w:name w:val="Table Text"/>
    <w:basedOn w:val="Normal"/>
    <w:rsid w:val="00AA741B"/>
    <w:pPr>
      <w:spacing w:line="220" w:lineRule="exact"/>
    </w:pPr>
    <w:rPr>
      <w:rFonts w:ascii="Arial" w:hAnsi="Arial"/>
      <w:sz w:val="18"/>
      <w:szCs w:val="24"/>
    </w:rPr>
  </w:style>
  <w:style w:type="paragraph" w:styleId="TOC2">
    <w:name w:val="toc 2"/>
    <w:basedOn w:val="Normal"/>
    <w:next w:val="Normal"/>
    <w:autoRedefine/>
    <w:uiPriority w:val="39"/>
    <w:unhideWhenUsed/>
    <w:rsid w:val="00D868FB"/>
    <w:pPr>
      <w:ind w:left="200"/>
    </w:pPr>
  </w:style>
  <w:style w:type="paragraph" w:styleId="ListParagraph">
    <w:name w:val="List Paragraph"/>
    <w:basedOn w:val="Normal"/>
    <w:uiPriority w:val="34"/>
    <w:qFormat/>
    <w:rsid w:val="00574C90"/>
    <w:pPr>
      <w:numPr>
        <w:numId w:val="7"/>
      </w:numPr>
      <w:spacing w:after="240"/>
      <w:ind w:right="360"/>
      <w:contextualSpacing/>
      <w:jc w:val="both"/>
    </w:pPr>
    <w:rPr>
      <w:rFonts w:eastAsia="Calibri"/>
      <w:sz w:val="24"/>
      <w:szCs w:val="24"/>
    </w:rPr>
  </w:style>
  <w:style w:type="character" w:styleId="FollowedHyperlink">
    <w:name w:val="FollowedHyperlink"/>
    <w:basedOn w:val="DefaultParagraphFont"/>
    <w:uiPriority w:val="99"/>
    <w:semiHidden/>
    <w:unhideWhenUsed/>
    <w:rsid w:val="008E0AFA"/>
    <w:rPr>
      <w:color w:val="954F72" w:themeColor="followedHyperlink"/>
      <w:u w:val="single"/>
    </w:rPr>
  </w:style>
  <w:style w:type="paragraph" w:customStyle="1" w:styleId="Default">
    <w:name w:val="Default"/>
    <w:rsid w:val="003A3708"/>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semiHidden/>
    <w:rsid w:val="007A2BCB"/>
  </w:style>
  <w:style w:type="character" w:customStyle="1" w:styleId="Heading1Char">
    <w:name w:val="Heading 1 Char"/>
    <w:basedOn w:val="DefaultParagraphFont"/>
    <w:link w:val="Heading1"/>
    <w:rsid w:val="00230AFD"/>
    <w:rPr>
      <w:b/>
      <w:smallCaps/>
      <w:sz w:val="28"/>
      <w:szCs w:val="28"/>
    </w:rPr>
  </w:style>
  <w:style w:type="paragraph" w:styleId="Revision">
    <w:name w:val="Revision"/>
    <w:hidden/>
    <w:uiPriority w:val="99"/>
    <w:semiHidden/>
    <w:rsid w:val="00EB139E"/>
  </w:style>
  <w:style w:type="character" w:styleId="IntenseReference">
    <w:name w:val="Intense Reference"/>
    <w:basedOn w:val="DefaultParagraphFont"/>
    <w:uiPriority w:val="32"/>
    <w:qFormat/>
    <w:rsid w:val="00E73A7B"/>
    <w:rPr>
      <w:b/>
      <w:bCs/>
      <w:smallCaps/>
      <w:color w:val="5B9BD5" w:themeColor="accent1"/>
      <w:spacing w:val="5"/>
    </w:rPr>
  </w:style>
  <w:style w:type="character" w:customStyle="1" w:styleId="UnresolvedMention1">
    <w:name w:val="Unresolved Mention1"/>
    <w:basedOn w:val="DefaultParagraphFont"/>
    <w:uiPriority w:val="99"/>
    <w:semiHidden/>
    <w:unhideWhenUsed/>
    <w:rsid w:val="008577C4"/>
    <w:rPr>
      <w:color w:val="808080"/>
      <w:shd w:val="clear" w:color="auto" w:fill="E6E6E6"/>
    </w:rPr>
  </w:style>
  <w:style w:type="character" w:customStyle="1" w:styleId="UnresolvedMention2">
    <w:name w:val="Unresolved Mention2"/>
    <w:basedOn w:val="DefaultParagraphFont"/>
    <w:uiPriority w:val="99"/>
    <w:semiHidden/>
    <w:unhideWhenUsed/>
    <w:rsid w:val="000D4CB7"/>
    <w:rPr>
      <w:color w:val="605E5C"/>
      <w:shd w:val="clear" w:color="auto" w:fill="E1DFDD"/>
    </w:rPr>
  </w:style>
  <w:style w:type="character" w:customStyle="1" w:styleId="HeaderChar">
    <w:name w:val="Header Char"/>
    <w:basedOn w:val="DefaultParagraphFont"/>
    <w:link w:val="Header"/>
    <w:uiPriority w:val="99"/>
    <w:rsid w:val="00B8274D"/>
  </w:style>
  <w:style w:type="character" w:customStyle="1" w:styleId="FooterChar">
    <w:name w:val="Footer Char"/>
    <w:basedOn w:val="DefaultParagraphFont"/>
    <w:link w:val="Footer"/>
    <w:uiPriority w:val="99"/>
    <w:rsid w:val="00B8274D"/>
  </w:style>
  <w:style w:type="character" w:customStyle="1" w:styleId="Heading2Char">
    <w:name w:val="Heading 2 Char"/>
    <w:basedOn w:val="DefaultParagraphFont"/>
    <w:link w:val="Heading2"/>
    <w:uiPriority w:val="9"/>
    <w:rsid w:val="00B8274D"/>
    <w:rPr>
      <w:rFonts w:ascii="Helv" w:hAnsi="Helv"/>
      <w:b/>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12024">
      <w:bodyDiv w:val="1"/>
      <w:marLeft w:val="0"/>
      <w:marRight w:val="0"/>
      <w:marTop w:val="0"/>
      <w:marBottom w:val="0"/>
      <w:divBdr>
        <w:top w:val="none" w:sz="0" w:space="0" w:color="auto"/>
        <w:left w:val="none" w:sz="0" w:space="0" w:color="auto"/>
        <w:bottom w:val="none" w:sz="0" w:space="0" w:color="auto"/>
        <w:right w:val="none" w:sz="0" w:space="0" w:color="auto"/>
      </w:divBdr>
    </w:div>
    <w:div w:id="420956605">
      <w:bodyDiv w:val="1"/>
      <w:marLeft w:val="0"/>
      <w:marRight w:val="0"/>
      <w:marTop w:val="0"/>
      <w:marBottom w:val="0"/>
      <w:divBdr>
        <w:top w:val="none" w:sz="0" w:space="0" w:color="auto"/>
        <w:left w:val="none" w:sz="0" w:space="0" w:color="auto"/>
        <w:bottom w:val="none" w:sz="0" w:space="0" w:color="auto"/>
        <w:right w:val="none" w:sz="0" w:space="0" w:color="auto"/>
      </w:divBdr>
    </w:div>
    <w:div w:id="586310853">
      <w:bodyDiv w:val="1"/>
      <w:marLeft w:val="0"/>
      <w:marRight w:val="0"/>
      <w:marTop w:val="0"/>
      <w:marBottom w:val="0"/>
      <w:divBdr>
        <w:top w:val="none" w:sz="0" w:space="0" w:color="auto"/>
        <w:left w:val="none" w:sz="0" w:space="0" w:color="auto"/>
        <w:bottom w:val="none" w:sz="0" w:space="0" w:color="auto"/>
        <w:right w:val="none" w:sz="0" w:space="0" w:color="auto"/>
      </w:divBdr>
      <w:divsChild>
        <w:div w:id="223759848">
          <w:marLeft w:val="0"/>
          <w:marRight w:val="180"/>
          <w:marTop w:val="0"/>
          <w:marBottom w:val="0"/>
          <w:divBdr>
            <w:top w:val="none" w:sz="0" w:space="0" w:color="auto"/>
            <w:left w:val="none" w:sz="0" w:space="0" w:color="auto"/>
            <w:bottom w:val="none" w:sz="0" w:space="0" w:color="auto"/>
            <w:right w:val="none" w:sz="0" w:space="0" w:color="auto"/>
          </w:divBdr>
          <w:divsChild>
            <w:div w:id="779639941">
              <w:marLeft w:val="-60"/>
              <w:marRight w:val="-60"/>
              <w:marTop w:val="0"/>
              <w:marBottom w:val="0"/>
              <w:divBdr>
                <w:top w:val="none" w:sz="0" w:space="0" w:color="auto"/>
                <w:left w:val="none" w:sz="0" w:space="0" w:color="auto"/>
                <w:bottom w:val="none" w:sz="0" w:space="0" w:color="auto"/>
                <w:right w:val="none" w:sz="0" w:space="0" w:color="auto"/>
              </w:divBdr>
            </w:div>
          </w:divsChild>
        </w:div>
        <w:div w:id="316345903">
          <w:marLeft w:val="0"/>
          <w:marRight w:val="0"/>
          <w:marTop w:val="0"/>
          <w:marBottom w:val="0"/>
          <w:divBdr>
            <w:top w:val="none" w:sz="0" w:space="0" w:color="auto"/>
            <w:left w:val="none" w:sz="0" w:space="0" w:color="auto"/>
            <w:bottom w:val="none" w:sz="0" w:space="0" w:color="auto"/>
            <w:right w:val="none" w:sz="0" w:space="0" w:color="auto"/>
          </w:divBdr>
          <w:divsChild>
            <w:div w:id="14904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2022">
      <w:bodyDiv w:val="1"/>
      <w:marLeft w:val="0"/>
      <w:marRight w:val="0"/>
      <w:marTop w:val="0"/>
      <w:marBottom w:val="0"/>
      <w:divBdr>
        <w:top w:val="none" w:sz="0" w:space="0" w:color="auto"/>
        <w:left w:val="none" w:sz="0" w:space="0" w:color="auto"/>
        <w:bottom w:val="none" w:sz="0" w:space="0" w:color="auto"/>
        <w:right w:val="none" w:sz="0" w:space="0" w:color="auto"/>
      </w:divBdr>
    </w:div>
    <w:div w:id="1921596066">
      <w:bodyDiv w:val="1"/>
      <w:marLeft w:val="0"/>
      <w:marRight w:val="0"/>
      <w:marTop w:val="0"/>
      <w:marBottom w:val="0"/>
      <w:divBdr>
        <w:top w:val="none" w:sz="0" w:space="0" w:color="auto"/>
        <w:left w:val="none" w:sz="0" w:space="0" w:color="auto"/>
        <w:bottom w:val="none" w:sz="0" w:space="0" w:color="auto"/>
        <w:right w:val="none" w:sz="0" w:space="0" w:color="auto"/>
      </w:divBdr>
    </w:div>
    <w:div w:id="1958872070">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nset.lsu.edu/about-us/" TargetMode="External"/><Relationship Id="rId18" Type="http://schemas.openxmlformats.org/officeDocument/2006/relationships/hyperlink" Target="https://transet.lsu.edu/pi-toolbox/" TargetMode="External"/><Relationship Id="rId26" Type="http://schemas.openxmlformats.org/officeDocument/2006/relationships/hyperlink" Target="https://www.transportation.gov/utc/fast-act-general-provisions-grants-utcs"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ntl.bts.gov/publicaccess/" TargetMode="External"/><Relationship Id="rId34" Type="http://schemas.openxmlformats.org/officeDocument/2006/relationships/hyperlink" Target="http://transet.lsu.edu/pi-toolbox/templates/" TargetMode="Externa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transet.lsu.edu/" TargetMode="External"/><Relationship Id="rId17" Type="http://schemas.openxmlformats.org/officeDocument/2006/relationships/hyperlink" Target="https://transet.lsu.edu/pi-toolbox/" TargetMode="External"/><Relationship Id="rId25" Type="http://schemas.openxmlformats.org/officeDocument/2006/relationships/hyperlink" Target="https://transet.lsu.edu/center-plans/" TargetMode="External"/><Relationship Id="rId33" Type="http://schemas.openxmlformats.org/officeDocument/2006/relationships/hyperlink" Target="http://transet.lsu.edu/center-plans/"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transet.lsu.edu/pi-toolbox/" TargetMode="External"/><Relationship Id="rId20" Type="http://schemas.openxmlformats.org/officeDocument/2006/relationships/hyperlink" Target="https://transet.lsu.edu/rfp/" TargetMode="External"/><Relationship Id="rId29" Type="http://schemas.openxmlformats.org/officeDocument/2006/relationships/footer" Target="footer3.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ranset.lsu.edu/center-plans/" TargetMode="External"/><Relationship Id="rId32" Type="http://schemas.openxmlformats.org/officeDocument/2006/relationships/hyperlink" Target="https://www.transportation.gov/sites/dot.gov/files/docs/utc/261051/fast-act-grantdeliverablesandreporting-september-2017-verision-13-final_0.pdf" TargetMode="External"/><Relationship Id="rId37" Type="http://schemas.openxmlformats.org/officeDocument/2006/relationships/header" Target="header4.xml"/><Relationship Id="rId40" Type="http://schemas.openxmlformats.org/officeDocument/2006/relationships/hyperlink" Target="http://transet.lsu.edu/center-plans/" TargetMode="Externa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TranSET@lsu.edu" TargetMode="External"/><Relationship Id="rId23" Type="http://schemas.openxmlformats.org/officeDocument/2006/relationships/hyperlink" Target="http://transet.lsu.edu/wp-content/uploads/sites/18/2018/11/TranSET_Technology_Transfer_Plan.pdf" TargetMode="External"/><Relationship Id="rId28" Type="http://schemas.openxmlformats.org/officeDocument/2006/relationships/header" Target="header2.xml"/><Relationship Id="rId36" Type="http://schemas.openxmlformats.org/officeDocument/2006/relationships/hyperlink" Target="mailto:cmelson1@lsu.edu" TargetMode="External"/><Relationship Id="rId10" Type="http://schemas.openxmlformats.org/officeDocument/2006/relationships/footer" Target="footer1.xml"/><Relationship Id="rId19" Type="http://schemas.openxmlformats.org/officeDocument/2006/relationships/hyperlink" Target="mailto:TranSET@lsu.edu" TargetMode="External"/><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511la.org/" TargetMode="External"/><Relationship Id="rId22" Type="http://schemas.openxmlformats.org/officeDocument/2006/relationships/hyperlink" Target="https://transet.lsu.edu/center-plans/" TargetMode="External"/><Relationship Id="rId27" Type="http://schemas.openxmlformats.org/officeDocument/2006/relationships/hyperlink" Target="https://www.transportation.gov/utc/2019-grant-deliverables-and-requirements-utcs" TargetMode="External"/><Relationship Id="rId30" Type="http://schemas.openxmlformats.org/officeDocument/2006/relationships/header" Target="header3.xml"/><Relationship Id="rId35" Type="http://schemas.openxmlformats.org/officeDocument/2006/relationships/hyperlink" Target="http://transet.lsu.edu/center-plan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0CB4A-DF24-49B2-870D-48C4C677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10008</Words>
  <Characters>57047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Request for Proposal</vt:lpstr>
    </vt:vector>
  </TitlesOfParts>
  <Manager/>
  <Company/>
  <LinksUpToDate>false</LinksUpToDate>
  <CharactersWithSpaces>66922</CharactersWithSpaces>
  <SharedDoc>false</SharedDoc>
  <HyperlinkBase/>
  <HLinks>
    <vt:vector size="78" baseType="variant">
      <vt:variant>
        <vt:i4>4390922</vt:i4>
      </vt:variant>
      <vt:variant>
        <vt:i4>60</vt:i4>
      </vt:variant>
      <vt:variant>
        <vt:i4>0</vt:i4>
      </vt:variant>
      <vt:variant>
        <vt:i4>5</vt:i4>
      </vt:variant>
      <vt:variant>
        <vt:lpwstr>http://www.projectmanagementdocs.com/</vt:lpwstr>
      </vt:variant>
      <vt:variant>
        <vt:lpwstr/>
      </vt:variant>
      <vt:variant>
        <vt:i4>1114167</vt:i4>
      </vt:variant>
      <vt:variant>
        <vt:i4>53</vt:i4>
      </vt:variant>
      <vt:variant>
        <vt:i4>0</vt:i4>
      </vt:variant>
      <vt:variant>
        <vt:i4>5</vt:i4>
      </vt:variant>
      <vt:variant>
        <vt:lpwstr/>
      </vt:variant>
      <vt:variant>
        <vt:lpwstr>_Toc331666357</vt:lpwstr>
      </vt:variant>
      <vt:variant>
        <vt:i4>1114167</vt:i4>
      </vt:variant>
      <vt:variant>
        <vt:i4>47</vt:i4>
      </vt:variant>
      <vt:variant>
        <vt:i4>0</vt:i4>
      </vt:variant>
      <vt:variant>
        <vt:i4>5</vt:i4>
      </vt:variant>
      <vt:variant>
        <vt:lpwstr/>
      </vt:variant>
      <vt:variant>
        <vt:lpwstr>_Toc331666356</vt:lpwstr>
      </vt:variant>
      <vt:variant>
        <vt:i4>1114167</vt:i4>
      </vt:variant>
      <vt:variant>
        <vt:i4>41</vt:i4>
      </vt:variant>
      <vt:variant>
        <vt:i4>0</vt:i4>
      </vt:variant>
      <vt:variant>
        <vt:i4>5</vt:i4>
      </vt:variant>
      <vt:variant>
        <vt:lpwstr/>
      </vt:variant>
      <vt:variant>
        <vt:lpwstr>_Toc331666355</vt:lpwstr>
      </vt:variant>
      <vt:variant>
        <vt:i4>1114167</vt:i4>
      </vt:variant>
      <vt:variant>
        <vt:i4>35</vt:i4>
      </vt:variant>
      <vt:variant>
        <vt:i4>0</vt:i4>
      </vt:variant>
      <vt:variant>
        <vt:i4>5</vt:i4>
      </vt:variant>
      <vt:variant>
        <vt:lpwstr/>
      </vt:variant>
      <vt:variant>
        <vt:lpwstr>_Toc331666354</vt:lpwstr>
      </vt:variant>
      <vt:variant>
        <vt:i4>1114167</vt:i4>
      </vt:variant>
      <vt:variant>
        <vt:i4>29</vt:i4>
      </vt:variant>
      <vt:variant>
        <vt:i4>0</vt:i4>
      </vt:variant>
      <vt:variant>
        <vt:i4>5</vt:i4>
      </vt:variant>
      <vt:variant>
        <vt:lpwstr/>
      </vt:variant>
      <vt:variant>
        <vt:lpwstr>_Toc331666353</vt:lpwstr>
      </vt:variant>
      <vt:variant>
        <vt:i4>1114167</vt:i4>
      </vt:variant>
      <vt:variant>
        <vt:i4>23</vt:i4>
      </vt:variant>
      <vt:variant>
        <vt:i4>0</vt:i4>
      </vt:variant>
      <vt:variant>
        <vt:i4>5</vt:i4>
      </vt:variant>
      <vt:variant>
        <vt:lpwstr/>
      </vt:variant>
      <vt:variant>
        <vt:lpwstr>_Toc331666352</vt:lpwstr>
      </vt:variant>
      <vt:variant>
        <vt:i4>1114167</vt:i4>
      </vt:variant>
      <vt:variant>
        <vt:i4>17</vt:i4>
      </vt:variant>
      <vt:variant>
        <vt:i4>0</vt:i4>
      </vt:variant>
      <vt:variant>
        <vt:i4>5</vt:i4>
      </vt:variant>
      <vt:variant>
        <vt:lpwstr/>
      </vt:variant>
      <vt:variant>
        <vt:lpwstr>_Toc331666351</vt:lpwstr>
      </vt:variant>
      <vt:variant>
        <vt:i4>1114167</vt:i4>
      </vt:variant>
      <vt:variant>
        <vt:i4>11</vt:i4>
      </vt:variant>
      <vt:variant>
        <vt:i4>0</vt:i4>
      </vt:variant>
      <vt:variant>
        <vt:i4>5</vt:i4>
      </vt:variant>
      <vt:variant>
        <vt:lpwstr/>
      </vt:variant>
      <vt:variant>
        <vt:lpwstr>_Toc331666350</vt:lpwstr>
      </vt:variant>
      <vt:variant>
        <vt:i4>4390922</vt:i4>
      </vt:variant>
      <vt:variant>
        <vt:i4>6</vt:i4>
      </vt:variant>
      <vt:variant>
        <vt:i4>0</vt:i4>
      </vt:variant>
      <vt:variant>
        <vt:i4>5</vt:i4>
      </vt:variant>
      <vt:variant>
        <vt:lpwstr>http://www.projectmanagementdocs.com/</vt:lpwstr>
      </vt:variant>
      <vt:variant>
        <vt:lpwstr/>
      </vt:variant>
      <vt:variant>
        <vt:i4>4390922</vt:i4>
      </vt:variant>
      <vt:variant>
        <vt:i4>0</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PMBOK Request for Proposal Template</dc:subject>
  <dc:creator>Charper</dc:creator>
  <cp:keywords/>
  <dc:description/>
  <cp:lastModifiedBy>Christopher Melson</cp:lastModifiedBy>
  <cp:revision>3</cp:revision>
  <cp:lastPrinted>2019-10-09T19:52:00Z</cp:lastPrinted>
  <dcterms:created xsi:type="dcterms:W3CDTF">2019-12-04T14:27:00Z</dcterms:created>
  <dcterms:modified xsi:type="dcterms:W3CDTF">2019-12-04T14:30:00Z</dcterms:modified>
  <cp:category/>
</cp:coreProperties>
</file>