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D4BB" w14:textId="30668995" w:rsidR="000D5266" w:rsidRDefault="005B3993" w:rsidP="005B3993">
      <w:pPr>
        <w:pStyle w:val="Title"/>
      </w:pPr>
      <w:r>
        <w:t>Issue 7: Summer 2019</w:t>
      </w:r>
    </w:p>
    <w:p w14:paraId="33B8E319" w14:textId="77777777" w:rsidR="004662EC" w:rsidRDefault="00E97AB5" w:rsidP="005B3993">
      <w:pPr>
        <w:pStyle w:val="Heading1"/>
      </w:pPr>
      <w:r w:rsidRPr="005B3993">
        <w:t>Letter from the Directo</w:t>
      </w:r>
      <w:r w:rsidR="004662EC" w:rsidRPr="005B3993">
        <w:t>r</w:t>
      </w:r>
      <w:r w:rsidR="004662EC">
        <w:t xml:space="preserve"> </w:t>
      </w:r>
    </w:p>
    <w:p w14:paraId="65BD1E8A" w14:textId="530894E4" w:rsidR="00C733D6" w:rsidRPr="00013728" w:rsidRDefault="00370E56" w:rsidP="00C733D6">
      <w:pPr>
        <w:rPr>
          <w:b/>
        </w:rPr>
      </w:pPr>
      <w:r w:rsidRPr="00013728">
        <w:rPr>
          <w:b/>
        </w:rPr>
        <w:t>Wishing You a Fun-Filled and Exciting Summer!</w:t>
      </w:r>
    </w:p>
    <w:p w14:paraId="7C80CD97" w14:textId="0C7B61F4" w:rsidR="00E76CF2" w:rsidRPr="00013728" w:rsidRDefault="00E76CF2" w:rsidP="00C733D6">
      <w:pPr>
        <w:jc w:val="both"/>
      </w:pPr>
      <w:r w:rsidRPr="00013728">
        <w:lastRenderedPageBreak/>
        <w:t>Summer seemed to come so fast this year! I feel it will soon be time to unpack the vacation/travel bags and begin another academic year.</w:t>
      </w:r>
    </w:p>
    <w:p w14:paraId="213CABC7" w14:textId="4E2B0667" w:rsidR="002F5B0C" w:rsidRPr="00013728" w:rsidRDefault="002F5B0C" w:rsidP="00C733D6">
      <w:pPr>
        <w:jc w:val="both"/>
      </w:pPr>
      <w:r w:rsidRPr="00013728">
        <w:t xml:space="preserve">I am always delighted to report Tran-SET’s progress; I am especially excited for the successful continuation and growth of the Center’s main initiatives (established only one year ago): the Tran-SET Conference, Navajo Technical University Internship, webinar series, etc. However, I would like to dedicate my forward to inform everyone of two important announcements. </w:t>
      </w:r>
    </w:p>
    <w:p w14:paraId="278067F7" w14:textId="5898AF74" w:rsidR="009D7A51" w:rsidRPr="00013728" w:rsidRDefault="009D7A51" w:rsidP="00C733D6">
      <w:pPr>
        <w:jc w:val="both"/>
      </w:pPr>
      <w:r w:rsidRPr="00013728">
        <w:t xml:space="preserve">Tran-SET has begun planning our </w:t>
      </w:r>
      <w:r w:rsidRPr="00013728">
        <w:rPr>
          <w:b/>
        </w:rPr>
        <w:t>2020 Tran-SET Conference</w:t>
      </w:r>
      <w:r w:rsidRPr="00013728">
        <w:t xml:space="preserve"> to be held in Albuquerque, NM on April 2-3, 2020. Please mark your calendars! We have already announced a </w:t>
      </w:r>
      <w:r w:rsidRPr="00013728">
        <w:rPr>
          <w:b/>
        </w:rPr>
        <w:t>Call for Papers</w:t>
      </w:r>
      <w:r w:rsidRPr="00013728">
        <w:t xml:space="preserve"> for presentation and publication. The Conference is a great opportunity to learn how Tran-SET-sponsored research is solving regional transportation needs and to network, collaborate, and engage with professionals in a wide-range of transportation fields. Abstracts are due </w:t>
      </w:r>
      <w:r w:rsidRPr="00013728">
        <w:rPr>
          <w:b/>
        </w:rPr>
        <w:t>August 31, 2019</w:t>
      </w:r>
      <w:r w:rsidRPr="00013728">
        <w:t xml:space="preserve">. Please visit our </w:t>
      </w:r>
      <w:hyperlink r:id="rId6" w:history="1">
        <w:r w:rsidRPr="00CE2B57">
          <w:rPr>
            <w:rStyle w:val="Hyperlink"/>
            <w:b/>
            <w:color w:val="auto"/>
          </w:rPr>
          <w:t>website</w:t>
        </w:r>
      </w:hyperlink>
      <w:r w:rsidRPr="00013728">
        <w:t xml:space="preserve"> for details.</w:t>
      </w:r>
    </w:p>
    <w:p w14:paraId="23F4819D" w14:textId="2BF6D480" w:rsidR="00C84B15" w:rsidRPr="00013728" w:rsidRDefault="00864B54" w:rsidP="00864B54">
      <w:pPr>
        <w:jc w:val="both"/>
      </w:pPr>
      <w:r w:rsidRPr="00013728">
        <w:t>Tran-SET is currently soliciting research problem statements for its fourth-cycle of funding. Any and all Principal Investigators/researchers</w:t>
      </w:r>
      <w:r w:rsidR="00C84B15" w:rsidRPr="00013728">
        <w:t xml:space="preserve">, Center Advisory Board (CAB) members, and other community/agency leaders are welcomed to submit problem statements. Problem statements submitted by </w:t>
      </w:r>
      <w:r w:rsidR="00C84B15" w:rsidRPr="00013728">
        <w:rPr>
          <w:b/>
        </w:rPr>
        <w:t>August 30, 2019</w:t>
      </w:r>
      <w:r w:rsidR="00C84B15" w:rsidRPr="00013728">
        <w:t xml:space="preserve"> will be considered for our fourth-cycle of funding. Please visit Tran-SET’s </w:t>
      </w:r>
      <w:hyperlink r:id="rId7" w:history="1">
        <w:r w:rsidR="00C84B15" w:rsidRPr="00CE2B57">
          <w:rPr>
            <w:rStyle w:val="Hyperlink"/>
            <w:b/>
            <w:color w:val="auto"/>
          </w:rPr>
          <w:t>website</w:t>
        </w:r>
      </w:hyperlink>
      <w:r w:rsidR="00C84B15" w:rsidRPr="00013728">
        <w:t xml:space="preserve"> to learn more and to apply.</w:t>
      </w:r>
    </w:p>
    <w:p w14:paraId="5300A5E1" w14:textId="6ECFC9B9" w:rsidR="00B62C4A" w:rsidRPr="00013728" w:rsidRDefault="00C84B15" w:rsidP="00370E56">
      <w:pPr>
        <w:jc w:val="both"/>
      </w:pPr>
      <w:r w:rsidRPr="00013728">
        <w:t xml:space="preserve">If you haven’t done </w:t>
      </w:r>
      <w:r w:rsidR="00013728">
        <w:t xml:space="preserve">so </w:t>
      </w:r>
      <w:r w:rsidRPr="00013728">
        <w:t xml:space="preserve">already, </w:t>
      </w:r>
      <w:r w:rsidR="00C733D6" w:rsidRPr="00013728">
        <w:t xml:space="preserve">I </w:t>
      </w:r>
      <w:r w:rsidR="00B62C4A" w:rsidRPr="00013728">
        <w:t>highly encoura</w:t>
      </w:r>
      <w:r w:rsidR="00C733D6" w:rsidRPr="00013728">
        <w:t>ge everyone</w:t>
      </w:r>
      <w:r w:rsidR="00370E56" w:rsidRPr="00013728">
        <w:t xml:space="preserve"> to follow us on </w:t>
      </w:r>
      <w:hyperlink r:id="rId8" w:history="1">
        <w:r w:rsidR="00370E56" w:rsidRPr="00CE2B57">
          <w:rPr>
            <w:rStyle w:val="Hyperlink"/>
            <w:b/>
            <w:color w:val="auto"/>
          </w:rPr>
          <w:t>LinkedIn</w:t>
        </w:r>
      </w:hyperlink>
      <w:r w:rsidR="00370E56" w:rsidRPr="00013728">
        <w:t xml:space="preserve"> and </w:t>
      </w:r>
      <w:hyperlink r:id="rId9" w:history="1">
        <w:r w:rsidR="00370E56" w:rsidRPr="00CE2B57">
          <w:rPr>
            <w:rStyle w:val="Hyperlink"/>
            <w:b/>
            <w:color w:val="auto"/>
          </w:rPr>
          <w:t>Twitter</w:t>
        </w:r>
      </w:hyperlink>
      <w:r w:rsidR="00370E56" w:rsidRPr="00013728">
        <w:t xml:space="preserve">. You may also subscribe to our mailing list </w:t>
      </w:r>
      <w:hyperlink r:id="rId10" w:history="1">
        <w:r w:rsidR="00370E56" w:rsidRPr="00CE2B57">
          <w:rPr>
            <w:rStyle w:val="Hyperlink"/>
            <w:b/>
            <w:color w:val="auto"/>
          </w:rPr>
          <w:t>here</w:t>
        </w:r>
      </w:hyperlink>
      <w:r w:rsidR="00370E56" w:rsidRPr="00013728">
        <w:t>.</w:t>
      </w:r>
    </w:p>
    <w:p w14:paraId="15F57FFD" w14:textId="76575F5B" w:rsidR="00B62C4A" w:rsidRPr="00013728" w:rsidRDefault="00B62C4A" w:rsidP="00B62C4A">
      <w:pPr>
        <w:jc w:val="both"/>
      </w:pPr>
      <w:r w:rsidRPr="00013728">
        <w:t>I invit</w:t>
      </w:r>
      <w:r w:rsidR="00370E56" w:rsidRPr="00013728">
        <w:t>e you to read through our Summer</w:t>
      </w:r>
      <w:r w:rsidRPr="00013728">
        <w:t xml:space="preserve"> 201</w:t>
      </w:r>
      <w:r w:rsidR="00C733D6" w:rsidRPr="00013728">
        <w:t>9</w:t>
      </w:r>
      <w:r w:rsidRPr="00013728">
        <w:t xml:space="preserve"> newsletter and learn more about our other research, technology transfer, educational, and workforce development activities. </w:t>
      </w:r>
    </w:p>
    <w:p w14:paraId="7D617DC7" w14:textId="424CC384" w:rsidR="00B62C4A" w:rsidRPr="00D04812" w:rsidRDefault="00B62C4A" w:rsidP="00B62C4A">
      <w:pPr>
        <w:jc w:val="both"/>
      </w:pPr>
      <w:r w:rsidRPr="00013728">
        <w:rPr>
          <w:b/>
          <w:bCs/>
        </w:rPr>
        <w:t>Enjoy!</w:t>
      </w:r>
    </w:p>
    <w:p w14:paraId="37F912E2" w14:textId="69563174" w:rsidR="00A36F55" w:rsidRDefault="00A36F55" w:rsidP="005B3993">
      <w:pPr>
        <w:pStyle w:val="Heading1"/>
      </w:pPr>
      <w:r>
        <w:t>Research Program Updates</w:t>
      </w:r>
    </w:p>
    <w:p w14:paraId="09DCFB12" w14:textId="2EDF87B4" w:rsidR="00335817" w:rsidRDefault="00335817" w:rsidP="005B3993">
      <w:pPr>
        <w:pStyle w:val="Heading2"/>
      </w:pPr>
      <w:r w:rsidRPr="005B3993">
        <w:t>Call for Problem Statements Now Open!</w:t>
      </w:r>
    </w:p>
    <w:p w14:paraId="3FCDFF7A" w14:textId="6A890272" w:rsidR="00335817" w:rsidRDefault="00335817" w:rsidP="00335817">
      <w:pPr>
        <w:jc w:val="both"/>
      </w:pPr>
      <w:r>
        <w:t>Tran-SET is currently soliciting research problem statements for its fourth-cycle of funding. Any and all Principal Investigators/researchers are welcomed to submit problem statements, including those not part of Tran-SET or not located within Region 6. However, problem statements selected after review/ranking that were submitted by institutions not part of Tran-SET (including those in Region 6), will move forward as an open request for proposal (RFP). Only institutions within Region 6 (including those not part of Tran-SET) will be able to apply to an open RFP. Any and all Center Advisory Board (CAB) members and other community/agency leaders are also welcomed to submit problem statements.</w:t>
      </w:r>
    </w:p>
    <w:p w14:paraId="7AC6EB51" w14:textId="4E012CCE" w:rsidR="00335817" w:rsidRDefault="00335817" w:rsidP="00335817">
      <w:pPr>
        <w:jc w:val="both"/>
      </w:pPr>
      <w:r w:rsidRPr="00335817">
        <w:rPr>
          <w:b/>
        </w:rPr>
        <w:t>Problem statements submitted by August 30, 2019 will be considered for our fourth-cycle of funding (estimated project start of March 2020)</w:t>
      </w:r>
      <w:r>
        <w:t xml:space="preserve">. Problem statements submitted afterwards will be compiled for consideration for our fifth-cycle of funding. Please visit Tran-SET’s </w:t>
      </w:r>
      <w:hyperlink r:id="rId11" w:history="1">
        <w:r w:rsidRPr="00CE2B57">
          <w:rPr>
            <w:rStyle w:val="Hyperlink"/>
            <w:b/>
            <w:color w:val="auto"/>
          </w:rPr>
          <w:t>website</w:t>
        </w:r>
      </w:hyperlink>
      <w:r>
        <w:t xml:space="preserve"> to learn more and to apply.</w:t>
      </w:r>
    </w:p>
    <w:p w14:paraId="186EE0B4" w14:textId="7AC5D93C" w:rsidR="00A36F55" w:rsidRDefault="00332C69" w:rsidP="005B3993">
      <w:pPr>
        <w:pStyle w:val="Heading2"/>
      </w:pPr>
      <w:r w:rsidRPr="005B3993">
        <w:t>R</w:t>
      </w:r>
      <w:r w:rsidR="00335817" w:rsidRPr="005B3993">
        <w:t>esearch Reports for</w:t>
      </w:r>
      <w:r w:rsidRPr="005B3993">
        <w:t xml:space="preserve"> Second-Cycle Projects Coming Soon</w:t>
      </w:r>
    </w:p>
    <w:p w14:paraId="2428197F" w14:textId="42F664F3" w:rsidR="00335817" w:rsidRDefault="00335817" w:rsidP="00335817">
      <w:pPr>
        <w:jc w:val="both"/>
      </w:pPr>
      <w:r>
        <w:t xml:space="preserve">Each Tran-SET project consists of a 12-month technical (research) phase, followed by a 6-month implementation (technology transfer) phase. Tran-SET’s second-cycle projects ended their technical </w:t>
      </w:r>
      <w:r>
        <w:lastRenderedPageBreak/>
        <w:t>phase March 2019 and have completed their research reports. The reports are currently under review by Tran-SET staff and each project’s Project Review Committee (PRC).</w:t>
      </w:r>
    </w:p>
    <w:p w14:paraId="11EBC887" w14:textId="5A3E11E9" w:rsidR="00335817" w:rsidRDefault="00335817" w:rsidP="00335817">
      <w:pPr>
        <w:jc w:val="both"/>
      </w:pPr>
      <w:r>
        <w:t xml:space="preserve">The reports are expected to be finalized and available mid-August. Please “stay tuned” as Tran-SET will disseminate these reports when available. Don’t miss a report by subscribing to our mailing list </w:t>
      </w:r>
      <w:hyperlink r:id="rId12" w:history="1">
        <w:r w:rsidRPr="00CE2B57">
          <w:rPr>
            <w:rStyle w:val="Hyperlink"/>
            <w:b/>
            <w:color w:val="auto"/>
          </w:rPr>
          <w:t>here</w:t>
        </w:r>
      </w:hyperlink>
      <w:r>
        <w:t>!</w:t>
      </w:r>
    </w:p>
    <w:p w14:paraId="70C29DBB" w14:textId="5D427D46" w:rsidR="00335817" w:rsidRDefault="00335817" w:rsidP="005B3993">
      <w:pPr>
        <w:pStyle w:val="Heading2"/>
      </w:pPr>
      <w:r w:rsidRPr="005B3993">
        <w:t>Conducting Technology Readiness Level (TRL) Assessments</w:t>
      </w:r>
    </w:p>
    <w:p w14:paraId="1A41FE39" w14:textId="7956B511" w:rsidR="00335817" w:rsidRDefault="00C25F6C" w:rsidP="00335817">
      <w:pPr>
        <w:jc w:val="both"/>
      </w:pPr>
      <w:r>
        <w:t xml:space="preserve">As part of our </w:t>
      </w:r>
      <w:hyperlink r:id="rId13" w:history="1">
        <w:r w:rsidRPr="00CE2B57">
          <w:rPr>
            <w:rStyle w:val="Hyperlink"/>
            <w:b/>
            <w:color w:val="auto"/>
          </w:rPr>
          <w:t>Technology Transfer (T2) Plan</w:t>
        </w:r>
      </w:hyperlink>
      <w:r>
        <w:t xml:space="preserve">, within one month of the technical (research) phase ending, Tran-SET will organize and conduct TRL assessments for each project. This includes working with each Principal Investigator to define a panel comprised of the PRC and at least one other member considered to be a potential adopter. The assessment involves a webinar (or in-person) meeting where the panel assesses: (1) the level in which the research product (technology) is ready for implementation, (2) which elements </w:t>
      </w:r>
      <w:r w:rsidR="00164416">
        <w:t>the</w:t>
      </w:r>
      <w:r>
        <w:t xml:space="preserve"> technology currently lacks regarding implementation, and (3) the next step(s) required to further ready the technology for implementation.</w:t>
      </w:r>
    </w:p>
    <w:p w14:paraId="445C7279" w14:textId="7494C1D1" w:rsidR="00335817" w:rsidRDefault="00164416" w:rsidP="00335817">
      <w:pPr>
        <w:jc w:val="both"/>
      </w:pPr>
      <w:r>
        <w:t>Dr. Husam Sadek (Tran-SET Research and T2 Program Coordinator) is currently organizing and facilitating</w:t>
      </w:r>
      <w:r w:rsidR="00870DC7">
        <w:t xml:space="preserve"> TRL assessments for each second-cycle project. The process has been a tremendously useful experience: (1) providing an opportunity for the research team to directly communicate to stakeholders, (2) gathering critical feedback from the panel to better inform/improve activities during the implementation (technology transfer) phase, (3) more informed and engaged stakeholders, and (4) educating research teams and panel members on the use of the TRL scale and assessment</w:t>
      </w:r>
      <w:r w:rsidR="00C83356">
        <w:t xml:space="preserve"> processes.</w:t>
      </w:r>
    </w:p>
    <w:p w14:paraId="66E9DC19" w14:textId="648E5ED0" w:rsidR="00C83356" w:rsidRDefault="00D60011" w:rsidP="005B3993">
      <w:pPr>
        <w:pStyle w:val="Heading2"/>
      </w:pPr>
      <w:r w:rsidRPr="005B3993">
        <w:t>Update on Third-Cycle Proposals</w:t>
      </w:r>
    </w:p>
    <w:p w14:paraId="5F7839EF" w14:textId="53E8D4FE" w:rsidR="00D60011" w:rsidRDefault="00D60011" w:rsidP="00C83356">
      <w:pPr>
        <w:jc w:val="both"/>
      </w:pPr>
      <w:r>
        <w:t xml:space="preserve">Tran-SET issued a call for problem statements (July 2018) for their third-cycle of research projects. A total of 74 problem statements were received (August 2018), and the problem statements were reviewed </w:t>
      </w:r>
      <w:r w:rsidR="00907389">
        <w:t>and ranked by regional leaders (</w:t>
      </w:r>
      <w:r>
        <w:t xml:space="preserve">October 2018). Submitters of the chosen problem statements were contacted (November 2018) and 36 project proposals were received (February 2019). Proposals were reviewed by subject matter experts (July 2019) and revised accordingly by the </w:t>
      </w:r>
      <w:r w:rsidR="00907389">
        <w:t xml:space="preserve">submitted </w:t>
      </w:r>
      <w:r>
        <w:t>research teams (June 2019).</w:t>
      </w:r>
    </w:p>
    <w:p w14:paraId="7D692F75" w14:textId="1252A996" w:rsidR="00D60011" w:rsidRDefault="00D60011" w:rsidP="00C83356">
      <w:pPr>
        <w:jc w:val="both"/>
      </w:pPr>
      <w:r>
        <w:t xml:space="preserve">Tran-SET is currently in the process of making </w:t>
      </w:r>
      <w:r w:rsidR="00907389">
        <w:t xml:space="preserve">award decisions and finalizing the third-cycle </w:t>
      </w:r>
      <w:r w:rsidR="007252C1">
        <w:t xml:space="preserve">funding </w:t>
      </w:r>
      <w:r w:rsidR="00907389">
        <w:t>program</w:t>
      </w:r>
      <w:r>
        <w:t xml:space="preserve">. </w:t>
      </w:r>
      <w:r w:rsidR="00907389" w:rsidRPr="00907389">
        <w:rPr>
          <w:b/>
        </w:rPr>
        <w:t>All t</w:t>
      </w:r>
      <w:r w:rsidRPr="00907389">
        <w:rPr>
          <w:b/>
        </w:rPr>
        <w:t>hird-cycle projects are anticipated to start August 15, 2019.</w:t>
      </w:r>
    </w:p>
    <w:p w14:paraId="01105F5E" w14:textId="662DBD14" w:rsidR="005D3520" w:rsidRDefault="005D3520" w:rsidP="005B3993">
      <w:pPr>
        <w:pStyle w:val="Heading1"/>
      </w:pPr>
      <w:r w:rsidRPr="005B3993">
        <w:t>Research in Progress: Highlights</w:t>
      </w:r>
    </w:p>
    <w:p w14:paraId="74A99842" w14:textId="770763A0" w:rsidR="00E62BE9" w:rsidRPr="00E62BE9" w:rsidRDefault="005D3520" w:rsidP="00E62BE9">
      <w:pPr>
        <w:jc w:val="both"/>
      </w:pPr>
      <w:r>
        <w:t>Please see below for a showcase of select,</w:t>
      </w:r>
      <w:r w:rsidR="00BE21FB">
        <w:t xml:space="preserve"> Tran-SET research projects</w:t>
      </w:r>
      <w:r>
        <w:t xml:space="preserve">. </w:t>
      </w:r>
      <w:r w:rsidRPr="00797585">
        <w:rPr>
          <w:b/>
          <w:i/>
        </w:rPr>
        <w:t>Is our research applicable to your technical area? Beneficial or a potential solution to your local transpo</w:t>
      </w:r>
      <w:r w:rsidR="00BE21FB" w:rsidRPr="00797585">
        <w:rPr>
          <w:b/>
          <w:i/>
        </w:rPr>
        <w:t>rtation system? Can benefit from</w:t>
      </w:r>
      <w:r w:rsidRPr="00797585">
        <w:rPr>
          <w:b/>
          <w:i/>
        </w:rPr>
        <w:t xml:space="preserve"> your efforts? Interest</w:t>
      </w:r>
      <w:r w:rsidR="00BE21FB" w:rsidRPr="00797585">
        <w:rPr>
          <w:b/>
          <w:i/>
        </w:rPr>
        <w:t>ing</w:t>
      </w:r>
      <w:r w:rsidRPr="00797585">
        <w:rPr>
          <w:b/>
          <w:i/>
        </w:rPr>
        <w:t>?</w:t>
      </w:r>
      <w:r w:rsidRPr="00BE21FB">
        <w:rPr>
          <w:i/>
        </w:rPr>
        <w:t xml:space="preserve"> </w:t>
      </w:r>
      <w:r>
        <w:t>Please contact us for ways to coordi</w:t>
      </w:r>
      <w:r w:rsidR="009564A1">
        <w:t xml:space="preserve">nate, be involved, and engaged! </w:t>
      </w:r>
      <w:r>
        <w:t xml:space="preserve">To learn more about the following </w:t>
      </w:r>
      <w:r w:rsidR="00797585">
        <w:t>projects (and the rest of our 35 active</w:t>
      </w:r>
      <w:r>
        <w:t xml:space="preserve"> research projects), please visit our</w:t>
      </w:r>
      <w:r w:rsidR="0060660E">
        <w:t xml:space="preserve"> </w:t>
      </w:r>
      <w:hyperlink r:id="rId14" w:history="1">
        <w:r w:rsidR="0060660E" w:rsidRPr="009564A1">
          <w:rPr>
            <w:rStyle w:val="Hyperlink"/>
            <w:b/>
            <w:color w:val="auto"/>
          </w:rPr>
          <w:t>website</w:t>
        </w:r>
      </w:hyperlink>
      <w:r w:rsidR="00797585">
        <w:t>.</w:t>
      </w:r>
    </w:p>
    <w:p w14:paraId="4CA9A469" w14:textId="7D999E7C" w:rsidR="008D3B68" w:rsidRDefault="008D3B68" w:rsidP="005B3993">
      <w:pPr>
        <w:pStyle w:val="Heading2"/>
      </w:pPr>
      <w:r w:rsidRPr="005B3993">
        <w:t>Evaluating How the Quality of Pedestrian Infrastructure Affects the Choice to Walk</w:t>
      </w:r>
    </w:p>
    <w:p w14:paraId="72300A86" w14:textId="77777777" w:rsidR="005B3993" w:rsidRDefault="008D3B68" w:rsidP="008D3B68">
      <w:pPr>
        <w:jc w:val="both"/>
      </w:pPr>
      <w:r>
        <w:t>Dr. Gregory Rowangould</w:t>
      </w:r>
      <w:r w:rsidRPr="00797585">
        <w:t xml:space="preserve"> – Un</w:t>
      </w:r>
      <w:r>
        <w:t>iversity of New Mexico</w:t>
      </w:r>
    </w:p>
    <w:p w14:paraId="5689ABB1" w14:textId="32EE11DD" w:rsidR="008D3B68" w:rsidRDefault="008D3B68" w:rsidP="008D3B68">
      <w:pPr>
        <w:jc w:val="both"/>
      </w:pPr>
      <w:r w:rsidRPr="009F704F">
        <w:t>Sidewalks are an important part of a multimodal transportation system. They enable walking in high traffic environments where walking in the street would be impractical or dangerous and may encourage walking in other locations by providing a safer and more comfortable walking environment. While the benefits of walking are well understood, the physical design of sidewalks and their maintenan</w:t>
      </w:r>
      <w:r>
        <w:t xml:space="preserve">ce needs generally receive </w:t>
      </w:r>
      <w:r w:rsidRPr="009F704F">
        <w:t>less attention in both</w:t>
      </w:r>
      <w:r>
        <w:t xml:space="preserve"> research and practice than </w:t>
      </w:r>
      <w:r w:rsidRPr="009F704F">
        <w:t xml:space="preserve">infrastructure used by other modes of transportation. As a result, we know comparatively little about how the design of sidewalks and quality of the overall pedestrian environment affect the decision to walk. </w:t>
      </w:r>
    </w:p>
    <w:p w14:paraId="7A8C7FF6" w14:textId="18961184" w:rsidR="008D3B68" w:rsidRDefault="008D3B68" w:rsidP="008D3B68">
      <w:pPr>
        <w:jc w:val="both"/>
      </w:pPr>
      <w:r w:rsidRPr="009F704F">
        <w:t>This research aims to understand the effect of sidewalks and related pedestrian environment quality on the likelihood that a person cho</w:t>
      </w:r>
      <w:r>
        <w:t xml:space="preserve">oses to make a trip by walking. </w:t>
      </w:r>
      <w:r w:rsidRPr="009F704F">
        <w:t xml:space="preserve">This question will be evaluated through both an observational analysis and one that asks individuals about their perceptions of sidewalk quality and its relation to their travel preferences. Both analysis methods will use data collected from </w:t>
      </w:r>
      <w:r>
        <w:t>household travel survey</w:t>
      </w:r>
      <w:r w:rsidR="00D86A18">
        <w:t>s</w:t>
      </w:r>
      <w:r w:rsidRPr="009F704F">
        <w:t xml:space="preserve"> sent to individual respondents</w:t>
      </w:r>
      <w:r w:rsidR="00D86A18">
        <w:t xml:space="preserve"> in Albuquerque, NM</w:t>
      </w:r>
      <w:r>
        <w:t>.</w:t>
      </w:r>
    </w:p>
    <w:p w14:paraId="0FD6D9C0" w14:textId="77777777" w:rsidR="00D92C56" w:rsidRPr="00797585" w:rsidRDefault="00D92C56" w:rsidP="005B3993">
      <w:pPr>
        <w:pStyle w:val="Heading2"/>
      </w:pPr>
      <w:r w:rsidRPr="005B3993">
        <w:t>Performance of Drilled Shafts under Combination of Complicated Loads under Hurricane Event</w:t>
      </w:r>
    </w:p>
    <w:p w14:paraId="406C569E" w14:textId="77777777" w:rsidR="00D92C56" w:rsidRPr="00797585" w:rsidRDefault="00D92C56" w:rsidP="00D92C56">
      <w:r>
        <w:t>Dr. Jie Huang, Dr. Sazzad Bin-Shafique</w:t>
      </w:r>
      <w:r w:rsidRPr="00797585">
        <w:t xml:space="preserve"> – </w:t>
      </w:r>
      <w:r>
        <w:t>University of Texas at San Antonio</w:t>
      </w:r>
    </w:p>
    <w:p w14:paraId="1EB31E2B" w14:textId="0D7A1B84" w:rsidR="00D92C56" w:rsidRDefault="00D92C56" w:rsidP="00D92C56">
      <w:pPr>
        <w:jc w:val="both"/>
      </w:pPr>
      <w:r>
        <w:t xml:space="preserve">Drilled shafts have been widely used to support transportation infrastructure, such as bridges and retaining walls. Usually, these drilled shafts are designed to sustain different loads, including vertical and lateral forces independently (i.e., it is assumed that the interactional effect between different loads are ignored). Studies have indicated that this assumption works reasonably well under normal service conditions under which only limited lateral deflection occurs. However, interaction between lateral and vertical loads may be too significant to be </w:t>
      </w:r>
      <w:r w:rsidR="00D86A18">
        <w:t>ignored</w:t>
      </w:r>
      <w:r>
        <w:t xml:space="preserve"> during a hurricane event. Such strong interaction will lead to non-recoverable movement and even collapse of structures if not appropriately addressed. </w:t>
      </w:r>
    </w:p>
    <w:p w14:paraId="58992971" w14:textId="77777777" w:rsidR="00D92C56" w:rsidRDefault="00D92C56" w:rsidP="00D92C56">
      <w:pPr>
        <w:jc w:val="both"/>
      </w:pPr>
      <w:r>
        <w:t>This study assesses how a vertically loaded drilled shaft performs when a sudden, high magnitude lateral load is applied.  This scenario represents the drilled shafts supporting bridges subjected to hurricane loads.  T</w:t>
      </w:r>
      <w:r w:rsidRPr="00CB2F09">
        <w:t>his study jointly uses experimental testing and numerical analysis to investigate the performance of drilled shafts subjected to combin</w:t>
      </w:r>
      <w:r>
        <w:t xml:space="preserve">ed lateral and vertical loads. </w:t>
      </w:r>
      <w:r w:rsidRPr="00CB2F09">
        <w:t>The experimental study involves designing, building and testing drilled shafts in a large-scale facility, while the numerical study includes calibrating a numerical model and then utilizing it to assess the versatile vertical and lateral loading combinations.</w:t>
      </w:r>
      <w:r>
        <w:t xml:space="preserve"> The ultimate objective of this study is to quantify the effect of vertical loads on the lateral response of a drilled shaft to allow rational design and analysis of bridge foundations under hurricane events.</w:t>
      </w:r>
    </w:p>
    <w:p w14:paraId="7DD9F21D" w14:textId="0B482A50" w:rsidR="00F2391A" w:rsidRPr="00797585" w:rsidRDefault="00797585" w:rsidP="005B3993">
      <w:pPr>
        <w:pStyle w:val="Heading2"/>
      </w:pPr>
      <w:r w:rsidRPr="005B3993">
        <w:t>Augmented Reality Enhancing the Inspections of Transportation Infrastructure: Research, Education, and Industry Implementation</w:t>
      </w:r>
    </w:p>
    <w:p w14:paraId="213EDBE8" w14:textId="1B32D5EE" w:rsidR="00FB064C" w:rsidRPr="00797585" w:rsidRDefault="00797585" w:rsidP="0060660E">
      <w:pPr>
        <w:jc w:val="both"/>
      </w:pPr>
      <w:r>
        <w:t xml:space="preserve">Dr. Fernando </w:t>
      </w:r>
      <w:proofErr w:type="spellStart"/>
      <w:r>
        <w:t>Moreu</w:t>
      </w:r>
      <w:proofErr w:type="spellEnd"/>
      <w:r>
        <w:t>, Dr. Chris Lippitt</w:t>
      </w:r>
      <w:r w:rsidR="008D222F" w:rsidRPr="00797585">
        <w:t xml:space="preserve"> – </w:t>
      </w:r>
      <w:r>
        <w:t>University of New Mexico</w:t>
      </w:r>
    </w:p>
    <w:p w14:paraId="67C37A66" w14:textId="790CB2D9" w:rsidR="00400B5F" w:rsidRDefault="00400B5F" w:rsidP="00803D75">
      <w:pPr>
        <w:jc w:val="both"/>
      </w:pPr>
      <w:r>
        <w:t xml:space="preserve">Continual monitoring, conducted on a regular basis by field inspectors, is required to properly maintain transportation infrastructure. </w:t>
      </w:r>
      <w:r w:rsidRPr="00400B5F">
        <w:t xml:space="preserve">Currently, infrastructure inspectors climb, measure, and photograph structures annually to inform repair needs and prioritize decisions. In order to promote and accelerate early learner's expertise in decision-making capabilities during infrastructure inspections, this </w:t>
      </w:r>
      <w:r>
        <w:t>study will develop</w:t>
      </w:r>
      <w:r w:rsidRPr="00400B5F">
        <w:t xml:space="preserve"> various software applications using augmented reality (AR) as an inspection tool for</w:t>
      </w:r>
      <w:r>
        <w:t xml:space="preserve"> bridges and bridge management.</w:t>
      </w:r>
    </w:p>
    <w:p w14:paraId="61ED81A8" w14:textId="29645F57" w:rsidR="00400B5F" w:rsidRDefault="00400B5F" w:rsidP="00803D75">
      <w:pPr>
        <w:jc w:val="both"/>
      </w:pPr>
      <w:r w:rsidRPr="00400B5F">
        <w:t xml:space="preserve">By objectively quantifying infrastructure field </w:t>
      </w:r>
      <w:r w:rsidR="00170C11">
        <w:t>measurements</w:t>
      </w:r>
      <w:r w:rsidRPr="00400B5F">
        <w:t xml:space="preserve">, inspectors can make more accurate field assessments and managers can make better-informed decisions. This </w:t>
      </w:r>
      <w:r>
        <w:t>study will collaborate</w:t>
      </w:r>
      <w:r w:rsidRPr="00400B5F">
        <w:t xml:space="preserve"> with stakeholders, national laboratories, DOT agencies such as NCHRP and NMDOT, and loca</w:t>
      </w:r>
      <w:r>
        <w:t xml:space="preserve">l owners, </w:t>
      </w:r>
      <w:r w:rsidRPr="00400B5F">
        <w:t xml:space="preserve">to inform the needs of AR for field inspections. </w:t>
      </w:r>
      <w:r w:rsidR="00170C11">
        <w:t xml:space="preserve">More specifically, it will rely on these stakeholders to direct the identification, selection, development, and testing of AR scenarios needed for their daily operations and managerial decisions. </w:t>
      </w:r>
      <w:r w:rsidRPr="00400B5F">
        <w:t xml:space="preserve">The </w:t>
      </w:r>
      <w:r>
        <w:t>study will</w:t>
      </w:r>
      <w:r w:rsidR="00D86A18">
        <w:t xml:space="preserve"> summarize</w:t>
      </w:r>
      <w:r w:rsidRPr="00400B5F">
        <w:t xml:space="preserve"> the current limitations of visual inspections from the perspective of</w:t>
      </w:r>
      <w:r w:rsidR="00170C11">
        <w:t xml:space="preserve"> the</w:t>
      </w:r>
      <w:r w:rsidR="00EE42BD">
        <w:t>se</w:t>
      </w:r>
      <w:r w:rsidR="00170C11">
        <w:t xml:space="preserve"> owners, </w:t>
      </w:r>
      <w:r>
        <w:t xml:space="preserve">conduct </w:t>
      </w:r>
      <w:r w:rsidRPr="00400B5F">
        <w:t>pilot</w:t>
      </w:r>
      <w:r w:rsidR="00170C11">
        <w:t>s</w:t>
      </w:r>
      <w:r w:rsidRPr="00400B5F">
        <w:t xml:space="preserve"> of AR applications and </w:t>
      </w:r>
      <w:r>
        <w:t>benchmark their</w:t>
      </w:r>
      <w:r w:rsidRPr="00400B5F">
        <w:t xml:space="preserve"> accuracy in</w:t>
      </w:r>
      <w:r w:rsidR="00170C11">
        <w:t xml:space="preserve"> comparison with visual methods, and recommend specific prioritization of AR development for future field applications.</w:t>
      </w:r>
    </w:p>
    <w:p w14:paraId="54FA5C22" w14:textId="05D33F1A" w:rsidR="008D222F" w:rsidRPr="00797585" w:rsidRDefault="009564A1" w:rsidP="005B3993">
      <w:pPr>
        <w:pStyle w:val="Heading2"/>
      </w:pPr>
      <w:r w:rsidRPr="005B3993">
        <w:t>Use of Rice Husk Ash (RHA) in Flowable Fill Concrete Material</w:t>
      </w:r>
    </w:p>
    <w:p w14:paraId="6C5F839C" w14:textId="39E60B86" w:rsidR="00D824D6" w:rsidRPr="00797585" w:rsidRDefault="009564A1" w:rsidP="00D824D6">
      <w:r>
        <w:t>Dr. Zahid Hossain</w:t>
      </w:r>
      <w:r w:rsidR="00D824D6" w:rsidRPr="00797585">
        <w:t xml:space="preserve"> – </w:t>
      </w:r>
      <w:r>
        <w:t>Arkansas State University</w:t>
      </w:r>
    </w:p>
    <w:p w14:paraId="77E35276" w14:textId="07D193EF" w:rsidR="006765BE" w:rsidRDefault="006765BE" w:rsidP="006765BE">
      <w:pPr>
        <w:jc w:val="both"/>
      </w:pPr>
      <w:r>
        <w:t>Flowable fill concrete (FFC)</w:t>
      </w:r>
      <w:r w:rsidRPr="006765BE">
        <w:t xml:space="preserve"> is </w:t>
      </w:r>
      <w:r>
        <w:t xml:space="preserve">a type of slurry which </w:t>
      </w:r>
      <w:r w:rsidRPr="006765BE">
        <w:t>can be used to fill different types of cavities</w:t>
      </w:r>
      <w:r>
        <w:t xml:space="preserve"> without any need of vibration. FFC is a low-</w:t>
      </w:r>
      <w:r w:rsidRPr="006765BE">
        <w:t>strength material</w:t>
      </w:r>
      <w:r>
        <w:t xml:space="preserve"> for use where rapid construction is needed: </w:t>
      </w:r>
      <w:r w:rsidRPr="009564A1">
        <w:t xml:space="preserve">backfilling walls, sewer </w:t>
      </w:r>
      <w:r>
        <w:t xml:space="preserve">trenches, bridge abutments, conduit trenches, pile excavations, and retaining walls. The material composition of FFC provides an opportunity to use waste material in its production. </w:t>
      </w:r>
      <w:r w:rsidRPr="006765BE">
        <w:t xml:space="preserve">Rice husk (RH) is an agricultural by-product from the rice industry. The main use of RH is as a biofuel in </w:t>
      </w:r>
      <w:r w:rsidR="009960FB">
        <w:t>rice milling</w:t>
      </w:r>
      <w:r w:rsidRPr="006765BE">
        <w:t>, which ultimately gen</w:t>
      </w:r>
      <w:r>
        <w:t>erates a large volume of ashes. Every year, 25.1 million pounds of rice is produced in the U.S. – which generates an immense amount of rice husk ash (RHA) as a waste product.</w:t>
      </w:r>
    </w:p>
    <w:p w14:paraId="65FF17FB" w14:textId="6D4C2BDF" w:rsidR="006765BE" w:rsidRDefault="009564A1" w:rsidP="009564A1">
      <w:pPr>
        <w:jc w:val="both"/>
      </w:pPr>
      <w:r>
        <w:t xml:space="preserve">This study examines the potential uses of </w:t>
      </w:r>
      <w:r w:rsidR="009960FB">
        <w:t>RHA</w:t>
      </w:r>
      <w:r>
        <w:t xml:space="preserve"> as a sustainable cementitious materi</w:t>
      </w:r>
      <w:r w:rsidR="00D86A18">
        <w:t>al</w:t>
      </w:r>
      <w:r w:rsidR="009960FB">
        <w:t xml:space="preserve"> in the preparation of FFC; t</w:t>
      </w:r>
      <w:r>
        <w:t xml:space="preserve">his study will evaluate the usage of RHA in producing low strength and self-consolidating FFC. Two different RHA samples in two different percentages </w:t>
      </w:r>
      <w:r w:rsidR="009960FB">
        <w:t xml:space="preserve">will be used to prepare </w:t>
      </w:r>
      <w:r>
        <w:t>FFC mixtures</w:t>
      </w:r>
      <w:r w:rsidR="009960FB">
        <w:t xml:space="preserve"> for testing</w:t>
      </w:r>
      <w:r>
        <w:t xml:space="preserve">. The evaluation processes of these FFC mixtures </w:t>
      </w:r>
      <w:r w:rsidR="009960FB">
        <w:t>will include:</w:t>
      </w:r>
      <w:r>
        <w:t xml:space="preserve"> determination of strength, followability, unit weight, and air content in the laboratory. Furthermore, a field demonstration will be conducted to evaluate the workability, placement, and in-service performance of RHA modified FFC. Findings of this study will help transportation and construction agencies in using RHA as a cost-effective construction material.</w:t>
      </w:r>
    </w:p>
    <w:p w14:paraId="73056293" w14:textId="0101AD86" w:rsidR="00D92C56" w:rsidRPr="00797585" w:rsidRDefault="00D86A18" w:rsidP="005B3993">
      <w:pPr>
        <w:pStyle w:val="Heading2"/>
      </w:pPr>
      <w:r w:rsidRPr="005B3993">
        <w:t>Developing I</w:t>
      </w:r>
      <w:r w:rsidR="00D92C56" w:rsidRPr="005B3993">
        <w:t>mplementable Climatic Input Data and Moisture Boundary Conditions for Pavement Analysis and Design</w:t>
      </w:r>
    </w:p>
    <w:p w14:paraId="30A39E75" w14:textId="77777777" w:rsidR="00D92C56" w:rsidRPr="00797585" w:rsidRDefault="00D92C56" w:rsidP="00D92C56">
      <w:r w:rsidRPr="00797585">
        <w:t xml:space="preserve">Dr. </w:t>
      </w:r>
      <w:r>
        <w:t>Rifat Bulut</w:t>
      </w:r>
      <w:r w:rsidRPr="00797585">
        <w:t xml:space="preserve"> – Oklahoma State University</w:t>
      </w:r>
    </w:p>
    <w:p w14:paraId="56B85F09" w14:textId="77777777" w:rsidR="00D92C56" w:rsidRDefault="00D92C56" w:rsidP="00D92C56">
      <w:pPr>
        <w:jc w:val="both"/>
      </w:pPr>
      <w:r w:rsidRPr="00464AFF">
        <w:t>Environmental conditions h</w:t>
      </w:r>
      <w:r>
        <w:t xml:space="preserve">ave a significant effect on </w:t>
      </w:r>
      <w:r w:rsidRPr="00464AFF">
        <w:t xml:space="preserve">pavement performance. Of all the environmental factors, temperature and moisture have </w:t>
      </w:r>
      <w:r>
        <w:t xml:space="preserve">a </w:t>
      </w:r>
      <w:r w:rsidRPr="00464AFF">
        <w:t xml:space="preserve">direct effect on </w:t>
      </w:r>
      <w:r>
        <w:t xml:space="preserve">the properties of </w:t>
      </w:r>
      <w:r w:rsidRPr="00464AFF">
        <w:t xml:space="preserve">the pavement layer and subgrade property. The current </w:t>
      </w:r>
      <w:proofErr w:type="spellStart"/>
      <w:r w:rsidRPr="00464AFF">
        <w:t>AASHTOWare</w:t>
      </w:r>
      <w:proofErr w:type="spellEnd"/>
      <w:r w:rsidRPr="00464AFF">
        <w:t xml:space="preserve"> Pavement ME software package utilizes the enhanced integrated climati</w:t>
      </w:r>
      <w:r>
        <w:t xml:space="preserve">c model (EICM) for applying climate effects on </w:t>
      </w:r>
      <w:r w:rsidRPr="00464AFF">
        <w:t>pavement materials. The software uses historical climatic files that have been de</w:t>
      </w:r>
      <w:r>
        <w:t>veloped for each state in the U.S</w:t>
      </w:r>
      <w:r w:rsidRPr="00464AFF">
        <w:t>. However, these files are in m</w:t>
      </w:r>
      <w:r>
        <w:t>ost cases limited in number and region within each state – and</w:t>
      </w:r>
      <w:r w:rsidRPr="00464AFF">
        <w:t xml:space="preserve"> cannot represent the site-specific climate information. Furthermore, a number of states have found that there are significant discrepancies between the EICM predictions and measured v</w:t>
      </w:r>
      <w:r>
        <w:t>alues in the field. T</w:t>
      </w:r>
      <w:r w:rsidRPr="00464AFF">
        <w:t>here is a need to develop practical and implementable predictive models to study the moisture regime within the paveme</w:t>
      </w:r>
      <w:r>
        <w:t>nt subgrade in response to site-</w:t>
      </w:r>
      <w:r w:rsidRPr="00464AFF">
        <w:t xml:space="preserve">specific climate data. </w:t>
      </w:r>
    </w:p>
    <w:p w14:paraId="7A22BD00" w14:textId="77777777" w:rsidR="00D92C56" w:rsidRDefault="00D92C56" w:rsidP="00D92C56">
      <w:pPr>
        <w:jc w:val="both"/>
      </w:pPr>
      <w:r w:rsidRPr="006A4A42">
        <w:t>The main objective of this study is to develop a practical and implementable numerical model for predicting the moisture (suction) regime with</w:t>
      </w:r>
      <w:r>
        <w:t>in the pavement subgrade system</w:t>
      </w:r>
      <w:r w:rsidRPr="006A4A42">
        <w:t xml:space="preserve">.  The study </w:t>
      </w:r>
      <w:r>
        <w:t>will involve</w:t>
      </w:r>
      <w:r w:rsidRPr="006A4A42">
        <w:t xml:space="preserve"> numerical modeling and statistical an</w:t>
      </w:r>
      <w:r>
        <w:t>alysis of climatic weather data using Oklahoma as a case study.</w:t>
      </w:r>
      <w:r w:rsidRPr="006A4A42">
        <w:t xml:space="preserve"> The </w:t>
      </w:r>
      <w:r>
        <w:t xml:space="preserve">study has the potential to significantly enhance the current analysis of climate and pavement system interaction – by developing </w:t>
      </w:r>
      <w:r w:rsidRPr="006A4A42">
        <w:t>a sound theoretical model in predicting moisture variations within the subgrade soils.</w:t>
      </w:r>
    </w:p>
    <w:p w14:paraId="712122CB" w14:textId="55490C31" w:rsidR="008D222F" w:rsidRPr="00797585" w:rsidRDefault="00D92C56" w:rsidP="005B3993">
      <w:pPr>
        <w:pStyle w:val="Heading2"/>
      </w:pPr>
      <w:r w:rsidRPr="005B3993">
        <w:t>Structural Vulnerability of Coastal Bridges under Extreme Hurricane Conditions</w:t>
      </w:r>
    </w:p>
    <w:p w14:paraId="1F40B23F" w14:textId="569422E9" w:rsidR="008D222F" w:rsidRPr="00797585" w:rsidRDefault="00D92C56" w:rsidP="008D222F">
      <w:r>
        <w:t xml:space="preserve">Dr. Arturo Montoya, Dr. Adolfo Matamoros, Dr. </w:t>
      </w:r>
      <w:proofErr w:type="spellStart"/>
      <w:r>
        <w:t>Firat</w:t>
      </w:r>
      <w:proofErr w:type="spellEnd"/>
      <w:r>
        <w:t xml:space="preserve"> </w:t>
      </w:r>
      <w:proofErr w:type="spellStart"/>
      <w:r>
        <w:t>Testik</w:t>
      </w:r>
      <w:proofErr w:type="spellEnd"/>
      <w:r w:rsidR="008D222F" w:rsidRPr="00797585">
        <w:t xml:space="preserve"> – </w:t>
      </w:r>
      <w:r>
        <w:t>University of Texas at San Antonio</w:t>
      </w:r>
    </w:p>
    <w:p w14:paraId="20EA2AB9" w14:textId="58632F46" w:rsidR="00D92C56" w:rsidRDefault="00D92C56" w:rsidP="00C151DA">
      <w:pPr>
        <w:jc w:val="both"/>
      </w:pPr>
      <w:r>
        <w:t>Recent severe hurricane events along the Texas and Louisiana coastlines (e.g., Hurricane Harvey and Hurricane Katrina) have caused significant damage to transportation infrastructure.</w:t>
      </w:r>
      <w:r w:rsidRPr="00D92C56">
        <w:t xml:space="preserve"> Global climate change experts anticipate that the frequency and magnitude of severe hurricanes will increase in the coming years.  Thus, there is a critical research need to develop methodologies that estimate the vulnerability of existing and future coastal</w:t>
      </w:r>
      <w:r>
        <w:t xml:space="preserve"> bridges during extreme events. Damage from these extreme events </w:t>
      </w:r>
      <w:r w:rsidRPr="00D92C56">
        <w:t>consisted of superstructu</w:t>
      </w:r>
      <w:r>
        <w:t>re collapse due to unseating of bridge</w:t>
      </w:r>
      <w:r w:rsidRPr="00D92C56">
        <w:t xml:space="preserve"> deck</w:t>
      </w:r>
      <w:r>
        <w:t xml:space="preserve">s – </w:t>
      </w:r>
      <w:r w:rsidRPr="00D92C56">
        <w:t xml:space="preserve">caused by the combined actions of storm surge and hydrodynamic forces from waves. </w:t>
      </w:r>
    </w:p>
    <w:p w14:paraId="3ED0F145" w14:textId="34AE9D1D" w:rsidR="00D92C56" w:rsidRDefault="00D92C56" w:rsidP="00C151DA">
      <w:pPr>
        <w:jc w:val="both"/>
      </w:pPr>
      <w:r w:rsidRPr="00D92C56">
        <w:t xml:space="preserve">The main goal of this study is to evaluate the structural vulnerability of coastal bridge structures to hydrodynamic loads generated under extreme hurricane conditions along the Texas-Louisiana coastline. This research analyzes the most common bridge types (i.e. several girder bridge configurations) with the aim of identifying structures that are most and least resilient to hurricane waves and storm surge. Finite element-based simulations </w:t>
      </w:r>
      <w:r>
        <w:t>will be</w:t>
      </w:r>
      <w:r w:rsidRPr="00D92C56">
        <w:t xml:space="preserve"> conducted to quantify the magnitude of the hydrodynamic loads under different hurricane sea states. Vulnerability curves will be developed to assess the potential damage of the bridge structures to specified hurricane scenarios. This information will</w:t>
      </w:r>
      <w:r>
        <w:t xml:space="preserve"> then</w:t>
      </w:r>
      <w:r w:rsidRPr="00D92C56">
        <w:t xml:space="preserve"> be used to design and propose strategies that minimize structural damage dur</w:t>
      </w:r>
      <w:r>
        <w:t xml:space="preserve">ing an extreme hurricane event (e.g., </w:t>
      </w:r>
      <w:r w:rsidRPr="00D92C56">
        <w:t xml:space="preserve">connections that prevent </w:t>
      </w:r>
      <w:r>
        <w:t>unseating of the superstructure).</w:t>
      </w:r>
    </w:p>
    <w:p w14:paraId="019DDADB" w14:textId="790ABF1B" w:rsidR="004B160E" w:rsidRDefault="004B160E" w:rsidP="005B3993">
      <w:pPr>
        <w:pStyle w:val="Heading1"/>
      </w:pPr>
      <w:r w:rsidRPr="005B3993">
        <w:t>Technology Transfer Activities</w:t>
      </w:r>
    </w:p>
    <w:p w14:paraId="37BF90C8" w14:textId="0628F6F5" w:rsidR="00E96130" w:rsidRDefault="00E96130" w:rsidP="00E96130">
      <w:pPr>
        <w:jc w:val="both"/>
      </w:pPr>
      <w:r>
        <w:t xml:space="preserve">Tran-SET </w:t>
      </w:r>
      <w:r w:rsidR="00544A9F">
        <w:t xml:space="preserve">has two </w:t>
      </w:r>
      <w:r w:rsidR="002B53A9">
        <w:t>objectives that guide its</w:t>
      </w:r>
      <w:r w:rsidR="00544A9F">
        <w:t xml:space="preserve"> technology transfer (T2)</w:t>
      </w:r>
      <w:r w:rsidR="002B53A9">
        <w:t xml:space="preserve"> activities</w:t>
      </w:r>
      <w:r w:rsidR="00544A9F">
        <w:t>: to ensure that scientific and technological developments are: (1) accessible, disseminated, and transferred to a wide range of users including state agencies, universities, and industries and (2) have long-term research value and significant impact to th</w:t>
      </w:r>
      <w:r w:rsidR="006442E4">
        <w:t>e transportation industry.</w:t>
      </w:r>
    </w:p>
    <w:p w14:paraId="40D71708" w14:textId="2B430899" w:rsidR="00544A9F" w:rsidRPr="006442E4" w:rsidRDefault="00544A9F" w:rsidP="00E96130">
      <w:pPr>
        <w:jc w:val="both"/>
      </w:pPr>
      <w:r>
        <w:t>Please see below for a showcase of select, T2 activities sponsored by or involving Tran-SET.</w:t>
      </w:r>
      <w:r w:rsidR="006442E4">
        <w:t xml:space="preserve"> Please stay up-to-date with our activities by following us on </w:t>
      </w:r>
      <w:hyperlink r:id="rId15" w:history="1">
        <w:r w:rsidR="006442E4" w:rsidRPr="00CE2B57">
          <w:rPr>
            <w:rStyle w:val="Hyperlink"/>
            <w:b/>
            <w:color w:val="auto"/>
          </w:rPr>
          <w:t>LinkedIn</w:t>
        </w:r>
      </w:hyperlink>
      <w:r w:rsidR="006442E4" w:rsidRPr="006442E4">
        <w:t xml:space="preserve"> and </w:t>
      </w:r>
      <w:hyperlink r:id="rId16" w:history="1">
        <w:r w:rsidR="006442E4" w:rsidRPr="00CE2B57">
          <w:rPr>
            <w:rStyle w:val="Hyperlink"/>
            <w:b/>
            <w:color w:val="auto"/>
          </w:rPr>
          <w:t>Twitter</w:t>
        </w:r>
      </w:hyperlink>
      <w:r w:rsidR="006442E4" w:rsidRPr="006442E4">
        <w:t xml:space="preserve">, visiting our </w:t>
      </w:r>
      <w:hyperlink r:id="rId17" w:history="1">
        <w:r w:rsidR="006442E4" w:rsidRPr="00CE2B57">
          <w:rPr>
            <w:rStyle w:val="Hyperlink"/>
            <w:b/>
            <w:color w:val="auto"/>
          </w:rPr>
          <w:t>website</w:t>
        </w:r>
      </w:hyperlink>
      <w:r w:rsidR="006442E4" w:rsidRPr="006442E4">
        <w:t xml:space="preserve">, and </w:t>
      </w:r>
      <w:hyperlink r:id="rId18" w:history="1">
        <w:r w:rsidR="006442E4" w:rsidRPr="00CE2B57">
          <w:rPr>
            <w:rStyle w:val="Hyperlink"/>
            <w:b/>
            <w:color w:val="auto"/>
          </w:rPr>
          <w:t>subscribing to our mailing list</w:t>
        </w:r>
      </w:hyperlink>
      <w:r w:rsidR="006442E4" w:rsidRPr="006442E4">
        <w:t>!</w:t>
      </w:r>
    </w:p>
    <w:p w14:paraId="70BB730C" w14:textId="745EB30B" w:rsidR="008F0F9D" w:rsidRDefault="003765C6" w:rsidP="005B3993">
      <w:pPr>
        <w:pStyle w:val="Heading2"/>
      </w:pPr>
      <w:r w:rsidRPr="005B3993">
        <w:t>2019</w:t>
      </w:r>
      <w:r w:rsidR="008F0F9D" w:rsidRPr="005B3993">
        <w:t xml:space="preserve"> Tran-SET Conference</w:t>
      </w:r>
    </w:p>
    <w:p w14:paraId="7C1DDD47" w14:textId="540C7FEA" w:rsidR="00686D91" w:rsidRDefault="00686D91" w:rsidP="00686D91">
      <w:pPr>
        <w:jc w:val="both"/>
      </w:pPr>
      <w:r>
        <w:t xml:space="preserve">Tran-SET hosted the </w:t>
      </w:r>
      <w:r w:rsidRPr="00686D91">
        <w:rPr>
          <w:b/>
        </w:rPr>
        <w:t>2019 Tran-SET Conference</w:t>
      </w:r>
      <w:r>
        <w:t xml:space="preserve"> on April 11-12, 2019 in San Antonio, TX. The Conference was held at the beautiful downtown campus of the University of Texas at San Antonio.</w:t>
      </w:r>
      <w:r w:rsidR="00C3478D">
        <w:t xml:space="preserve"> The purpose of the Conference was to educate, engage, and collaborate with varied stakeholders (academics, industry professionals, state DOTs, and other government agencies) to solve transportation challenges facing the South-Central U.S. The Conference began with an </w:t>
      </w:r>
      <w:r>
        <w:t>in-person Business Meeting with Tran-SET’s Center Advisory Board (CAB). Each Associate Director presented on their research, T2, educational, and workforce development activities. The meeting also involved open discussion where CAB members supplied crucial feedback and guidance to the Center, especially on the future direction of its research.</w:t>
      </w:r>
    </w:p>
    <w:p w14:paraId="6FF5E989" w14:textId="77777777" w:rsidR="003F57B6" w:rsidRDefault="00686D91" w:rsidP="00686D91">
      <w:pPr>
        <w:jc w:val="both"/>
      </w:pPr>
      <w:proofErr w:type="gramStart"/>
      <w:r>
        <w:t>The majority of</w:t>
      </w:r>
      <w:proofErr w:type="gramEnd"/>
      <w:r>
        <w:t xml:space="preserve"> the Conference comprised of technical sessions:</w:t>
      </w:r>
      <w:r w:rsidR="00686E0E">
        <w:t xml:space="preserve"> 8 technical sessions with 69 lectern presentations. The presentations gave an overview of each of Tran-SET’s second-cycle projects by their respective PI.</w:t>
      </w:r>
      <w:r w:rsidR="003F57B6">
        <w:t xml:space="preserve"> The Conference also included presentations from two keynote speakers (Dr. Magdy </w:t>
      </w:r>
      <w:proofErr w:type="spellStart"/>
      <w:r w:rsidR="003F57B6">
        <w:t>Mihail</w:t>
      </w:r>
      <w:proofErr w:type="spellEnd"/>
      <w:r w:rsidR="003F57B6">
        <w:t xml:space="preserve"> of TxDOT and Dr. Shawn Wilson from </w:t>
      </w:r>
      <w:proofErr w:type="spellStart"/>
      <w:r w:rsidR="003F57B6">
        <w:t>LaDOTD</w:t>
      </w:r>
      <w:proofErr w:type="spellEnd"/>
      <w:r w:rsidR="003F57B6">
        <w:t xml:space="preserve">) and two technical guest speakers (Dr. Dallas Little of TAMU and Dr. </w:t>
      </w:r>
      <w:proofErr w:type="spellStart"/>
      <w:r w:rsidR="003F57B6">
        <w:t>Hainain</w:t>
      </w:r>
      <w:proofErr w:type="spellEnd"/>
      <w:r w:rsidR="003F57B6">
        <w:t xml:space="preserve"> Wang of </w:t>
      </w:r>
      <w:proofErr w:type="spellStart"/>
      <w:r w:rsidR="003F57B6">
        <w:t>Chang’an</w:t>
      </w:r>
      <w:proofErr w:type="spellEnd"/>
      <w:r w:rsidR="003F57B6">
        <w:t xml:space="preserve"> University).</w:t>
      </w:r>
    </w:p>
    <w:p w14:paraId="5E56C68E" w14:textId="3AB50135" w:rsidR="00686E0E" w:rsidRDefault="00686E0E" w:rsidP="00686D91">
      <w:pPr>
        <w:jc w:val="both"/>
      </w:pPr>
      <w:r>
        <w:t xml:space="preserve">The Conference </w:t>
      </w:r>
      <w:r w:rsidR="003F57B6">
        <w:t xml:space="preserve">hosted </w:t>
      </w:r>
      <w:r>
        <w:t>a student poster competition, where 38 Tran-SET-sponsored students presented on their research. The posters were judged by a panel; certificates and small monetary prizes were awarded for first, second, and third place.</w:t>
      </w:r>
    </w:p>
    <w:p w14:paraId="7E6292FA" w14:textId="0E4B7C9A" w:rsidR="003F57B6" w:rsidRDefault="003F57B6" w:rsidP="008F0F9D">
      <w:pPr>
        <w:jc w:val="both"/>
      </w:pPr>
      <w:r>
        <w:t xml:space="preserve">Please visit our </w:t>
      </w:r>
      <w:hyperlink r:id="rId19" w:history="1">
        <w:r w:rsidRPr="00CE2B57">
          <w:rPr>
            <w:rStyle w:val="Hyperlink"/>
            <w:b/>
            <w:color w:val="auto"/>
          </w:rPr>
          <w:t>website</w:t>
        </w:r>
      </w:hyperlink>
      <w:r>
        <w:t xml:space="preserve"> for the Conference Program. Published Conference Proceedings can be freely accessed </w:t>
      </w:r>
      <w:hyperlink r:id="rId20" w:history="1">
        <w:r w:rsidRPr="00CE2B57">
          <w:rPr>
            <w:rStyle w:val="Hyperlink"/>
            <w:b/>
            <w:color w:val="auto"/>
          </w:rPr>
          <w:t>here</w:t>
        </w:r>
      </w:hyperlink>
      <w:r>
        <w:t xml:space="preserve">. Tran-SET would like to sincerely thank all speakers, presenters, attendees, organizers, and especially our main financial sponsors: </w:t>
      </w:r>
      <w:hyperlink r:id="rId21" w:history="1">
        <w:r w:rsidRPr="00CE2B57">
          <w:rPr>
            <w:rStyle w:val="Hyperlink"/>
            <w:b/>
            <w:color w:val="auto"/>
          </w:rPr>
          <w:t>Chicago Testing Laboratory, Inc.</w:t>
        </w:r>
      </w:hyperlink>
      <w:r>
        <w:t xml:space="preserve"> and </w:t>
      </w:r>
      <w:hyperlink r:id="rId22" w:history="1">
        <w:r w:rsidRPr="00CE2B57">
          <w:rPr>
            <w:rStyle w:val="Hyperlink"/>
            <w:b/>
            <w:color w:val="auto"/>
          </w:rPr>
          <w:t>HVJ Associates</w:t>
        </w:r>
      </w:hyperlink>
      <w:r>
        <w:t xml:space="preserve">. We would also like to thank our academic sponsors: </w:t>
      </w:r>
      <w:hyperlink r:id="rId23" w:history="1">
        <w:r w:rsidRPr="00CE2B57">
          <w:rPr>
            <w:rStyle w:val="Hyperlink"/>
            <w:b/>
            <w:color w:val="auto"/>
          </w:rPr>
          <w:t>ASCE Transportation and Development Institute (T&amp;DI)</w:t>
        </w:r>
      </w:hyperlink>
      <w:r>
        <w:t>.</w:t>
      </w:r>
    </w:p>
    <w:p w14:paraId="339E56F9" w14:textId="77777777" w:rsidR="00D86A18" w:rsidRDefault="00D86A18" w:rsidP="005B3993">
      <w:pPr>
        <w:pStyle w:val="Heading2"/>
        <w:rPr>
          <w:rFonts w:eastAsia="Times New Roman"/>
        </w:rPr>
      </w:pPr>
      <w:r w:rsidRPr="005B3993">
        <w:rPr>
          <w:rFonts w:eastAsia="Times New Roman"/>
        </w:rPr>
        <w:t>Join us at the 2020 Tran-SET Conference!</w:t>
      </w:r>
    </w:p>
    <w:p w14:paraId="00F90FDA" w14:textId="77777777" w:rsidR="00D86A18" w:rsidRDefault="00D86A18" w:rsidP="00D86A18">
      <w:pPr>
        <w:spacing w:after="0" w:line="240" w:lineRule="auto"/>
        <w:jc w:val="both"/>
        <w:rPr>
          <w:rFonts w:eastAsia="Times New Roman"/>
        </w:rPr>
      </w:pPr>
      <w:r>
        <w:rPr>
          <w:rFonts w:eastAsia="Times New Roman"/>
        </w:rPr>
        <w:t>Tran-SET is pleased to announce the Call for Papers for presentations and publications at the upcoming 2020 Tran-SET Conference held in Albuquerque, NM on April 2-3, 2020.</w:t>
      </w:r>
      <w:r w:rsidRPr="00641433">
        <w:rPr>
          <w:rFonts w:eastAsia="Times New Roman"/>
          <w:b/>
        </w:rPr>
        <w:t xml:space="preserve"> Abstracts are due August 31, 2019</w:t>
      </w:r>
      <w:r>
        <w:rPr>
          <w:rFonts w:eastAsia="Times New Roman"/>
        </w:rPr>
        <w:t>.</w:t>
      </w:r>
    </w:p>
    <w:p w14:paraId="6DE1D14B" w14:textId="77777777" w:rsidR="00D86A18" w:rsidRDefault="00D86A18" w:rsidP="00D86A18">
      <w:pPr>
        <w:spacing w:after="0" w:line="240" w:lineRule="auto"/>
        <w:jc w:val="both"/>
        <w:rPr>
          <w:rFonts w:eastAsia="Times New Roman"/>
        </w:rPr>
      </w:pPr>
    </w:p>
    <w:p w14:paraId="0B2725CF" w14:textId="65D173BF" w:rsidR="00D86A18" w:rsidRDefault="00D86A18" w:rsidP="00D86A18">
      <w:pPr>
        <w:spacing w:after="0" w:line="240" w:lineRule="auto"/>
        <w:jc w:val="both"/>
        <w:rPr>
          <w:rFonts w:eastAsia="Times New Roman"/>
        </w:rPr>
      </w:pPr>
      <w:r>
        <w:rPr>
          <w:rFonts w:eastAsia="Times New Roman"/>
        </w:rPr>
        <w:t>The Conference theme is “enhancing durability and service life of transportation infrastructure: materials, methods, and technology”. The Conference is a great opportunity to learn how Tran-SET-sponsored research is solving regional transportation challenges, and also to network, collaborate, and engage with professionals in a wide-range of transportation fields. The Conference will include a student poster competition and several social activities. The Conference is hosted by the University of New Mexico and New Mexico State University.</w:t>
      </w:r>
    </w:p>
    <w:p w14:paraId="77E22314" w14:textId="77777777" w:rsidR="00D86A18" w:rsidRDefault="00D86A18" w:rsidP="00D86A18">
      <w:pPr>
        <w:spacing w:after="0" w:line="240" w:lineRule="auto"/>
        <w:jc w:val="both"/>
        <w:rPr>
          <w:rFonts w:eastAsia="Times New Roman"/>
        </w:rPr>
      </w:pPr>
    </w:p>
    <w:p w14:paraId="3968AEE7" w14:textId="77777777" w:rsidR="00D86A18" w:rsidRDefault="00D86A18" w:rsidP="00D86A18">
      <w:pPr>
        <w:spacing w:after="0" w:line="240" w:lineRule="auto"/>
        <w:jc w:val="both"/>
        <w:rPr>
          <w:rFonts w:eastAsia="Times New Roman"/>
        </w:rPr>
      </w:pPr>
      <w:r>
        <w:rPr>
          <w:rFonts w:eastAsia="Times New Roman"/>
        </w:rPr>
        <w:t xml:space="preserve">To submit an abstract and to learn more, please visit the Conference </w:t>
      </w:r>
      <w:hyperlink r:id="rId24" w:history="1">
        <w:r w:rsidRPr="00AE7357">
          <w:rPr>
            <w:rStyle w:val="Hyperlink"/>
            <w:rFonts w:eastAsia="Times New Roman"/>
            <w:b/>
            <w:color w:val="auto"/>
          </w:rPr>
          <w:t>website</w:t>
        </w:r>
      </w:hyperlink>
      <w:r>
        <w:rPr>
          <w:rFonts w:eastAsia="Times New Roman"/>
        </w:rPr>
        <w:t xml:space="preserve"> or contact </w:t>
      </w:r>
      <w:r w:rsidRPr="00641433">
        <w:rPr>
          <w:rFonts w:eastAsia="Times New Roman"/>
          <w:b/>
        </w:rPr>
        <w:t>transet2020@nmsu.edu</w:t>
      </w:r>
      <w:r>
        <w:rPr>
          <w:rFonts w:eastAsia="Times New Roman"/>
        </w:rPr>
        <w:t xml:space="preserve"> with any questions.</w:t>
      </w:r>
    </w:p>
    <w:p w14:paraId="000A987B" w14:textId="77777777" w:rsidR="00D86A18" w:rsidRDefault="00D86A18" w:rsidP="00D86A18">
      <w:pPr>
        <w:spacing w:after="0" w:line="240" w:lineRule="auto"/>
        <w:jc w:val="both"/>
        <w:rPr>
          <w:rFonts w:eastAsia="Times New Roman"/>
        </w:rPr>
      </w:pPr>
    </w:p>
    <w:p w14:paraId="634133F3" w14:textId="0AFFD9BF" w:rsidR="004C7159" w:rsidRDefault="00A772CD" w:rsidP="005B3993">
      <w:pPr>
        <w:pStyle w:val="Heading2"/>
      </w:pPr>
      <w:r w:rsidRPr="005B3993">
        <w:t>Free Upcoming Webinar!</w:t>
      </w:r>
    </w:p>
    <w:p w14:paraId="6DF6E470" w14:textId="36B410B4" w:rsidR="00017380" w:rsidRDefault="00A772CD" w:rsidP="00E96130">
      <w:pPr>
        <w:jc w:val="both"/>
      </w:pPr>
      <w:r>
        <w:t>The</w:t>
      </w:r>
      <w:r w:rsidR="00017380">
        <w:t xml:space="preserve"> most recent webinar in the </w:t>
      </w:r>
      <w:r w:rsidR="00F449F9">
        <w:t>Joint Tran-SET Webinar Series</w:t>
      </w:r>
      <w:r w:rsidR="00017380">
        <w:t xml:space="preserve"> was held June 27, 2019 over </w:t>
      </w:r>
      <w:r w:rsidR="00F449F9">
        <w:t>“Innovative Technology, Techniques, and Processes in Transportat</w:t>
      </w:r>
      <w:r w:rsidR="00017380">
        <w:t xml:space="preserve">ion Infrastructure Inspection”. It was jointly hosted by the Center for Advanced Infrastructure and Transportation (CAIT). A recording of the webinar can be viewed on Tran-SET’s </w:t>
      </w:r>
      <w:hyperlink r:id="rId25" w:history="1">
        <w:r w:rsidR="00017380" w:rsidRPr="00017380">
          <w:rPr>
            <w:rStyle w:val="Hyperlink"/>
            <w:b/>
            <w:color w:val="auto"/>
          </w:rPr>
          <w:t>website</w:t>
        </w:r>
      </w:hyperlink>
      <w:r w:rsidR="00017380">
        <w:t xml:space="preserve"> or directly on Tran-SET’s </w:t>
      </w:r>
      <w:hyperlink r:id="rId26" w:history="1">
        <w:r w:rsidR="00017380" w:rsidRPr="00017380">
          <w:rPr>
            <w:rStyle w:val="Hyperlink"/>
            <w:b/>
            <w:color w:val="auto"/>
          </w:rPr>
          <w:t>YouTube page</w:t>
        </w:r>
      </w:hyperlink>
      <w:r w:rsidR="00017380">
        <w:t>.</w:t>
      </w:r>
    </w:p>
    <w:p w14:paraId="2B79093B" w14:textId="704A91D6" w:rsidR="00017380" w:rsidRDefault="00017380" w:rsidP="00E96130">
      <w:pPr>
        <w:jc w:val="both"/>
      </w:pPr>
      <w:r>
        <w:t>Tran-SET is planning to host a follow-up webinar on the same topic for their next webinar (tentatively planned for late September). Tran-SET would especially like to thank the webinar presenters:</w:t>
      </w:r>
    </w:p>
    <w:p w14:paraId="4AC45A96" w14:textId="28AC92CC" w:rsidR="00017380" w:rsidRDefault="00017380" w:rsidP="00017380">
      <w:pPr>
        <w:pStyle w:val="ListParagraph"/>
        <w:numPr>
          <w:ilvl w:val="0"/>
          <w:numId w:val="45"/>
        </w:numPr>
        <w:jc w:val="both"/>
      </w:pPr>
      <w:r w:rsidRPr="00017380">
        <w:rPr>
          <w:b/>
        </w:rPr>
        <w:t xml:space="preserve">Dr. Fernando </w:t>
      </w:r>
      <w:proofErr w:type="spellStart"/>
      <w:r w:rsidRPr="00017380">
        <w:rPr>
          <w:b/>
        </w:rPr>
        <w:t>Moreu</w:t>
      </w:r>
      <w:proofErr w:type="spellEnd"/>
      <w:r>
        <w:t xml:space="preserve"> (University of New Mexico) | Development, Training, Education, and Implementation of Low-Cost Sensing Technologies for Bridge Structural Health Monitoring (SHM)</w:t>
      </w:r>
    </w:p>
    <w:p w14:paraId="2F8B740A" w14:textId="089A75F9" w:rsidR="00017380" w:rsidRDefault="00017380" w:rsidP="00017380">
      <w:pPr>
        <w:pStyle w:val="ListParagraph"/>
        <w:numPr>
          <w:ilvl w:val="0"/>
          <w:numId w:val="45"/>
        </w:numPr>
        <w:jc w:val="both"/>
      </w:pPr>
      <w:r w:rsidRPr="00017380">
        <w:rPr>
          <w:b/>
        </w:rPr>
        <w:t>Dr. Jie Gong</w:t>
      </w:r>
      <w:r>
        <w:t xml:space="preserve"> (Rutgers University) | Augmented Reality in Life-Cycle Management of Transportation Projects</w:t>
      </w:r>
    </w:p>
    <w:p w14:paraId="69B58A05" w14:textId="47FB9DD4" w:rsidR="00017380" w:rsidRDefault="00017380" w:rsidP="00017380">
      <w:pPr>
        <w:pStyle w:val="ListParagraph"/>
        <w:numPr>
          <w:ilvl w:val="0"/>
          <w:numId w:val="45"/>
        </w:numPr>
        <w:jc w:val="both"/>
      </w:pPr>
      <w:r w:rsidRPr="00017380">
        <w:rPr>
          <w:b/>
        </w:rPr>
        <w:t xml:space="preserve">Dr. Alexandra Hain </w:t>
      </w:r>
      <w:r>
        <w:t xml:space="preserve">and </w:t>
      </w:r>
      <w:r w:rsidRPr="00017380">
        <w:rPr>
          <w:b/>
        </w:rPr>
        <w:t xml:space="preserve">Dr. Arash Zaghi </w:t>
      </w:r>
      <w:r>
        <w:t xml:space="preserve">(University of Connecticut) | Adaption of 3D Scanning Technology for High Precision Bridge Inspection </w:t>
      </w:r>
    </w:p>
    <w:p w14:paraId="4BFEBD07" w14:textId="0F326AC7" w:rsidR="00017380" w:rsidRDefault="00017380" w:rsidP="00E96130">
      <w:pPr>
        <w:pStyle w:val="ListParagraph"/>
        <w:numPr>
          <w:ilvl w:val="0"/>
          <w:numId w:val="45"/>
        </w:numPr>
        <w:jc w:val="both"/>
      </w:pPr>
      <w:r w:rsidRPr="00017380">
        <w:rPr>
          <w:b/>
        </w:rPr>
        <w:t xml:space="preserve">Dr. Dimitri Donskoy </w:t>
      </w:r>
      <w:r>
        <w:t xml:space="preserve">(Steven Institute of Technology) and </w:t>
      </w:r>
      <w:r w:rsidRPr="00017380">
        <w:rPr>
          <w:b/>
        </w:rPr>
        <w:t>Dr. Giri Venkiteela</w:t>
      </w:r>
      <w:r>
        <w:t xml:space="preserve"> (New Jersey DOT) | Detection and Monitoring of Fatigue Damage in Steel using Vibro-Acoustic Modulation Method</w:t>
      </w:r>
    </w:p>
    <w:p w14:paraId="2603F8A4" w14:textId="1CD09BC5" w:rsidR="008F0F9D" w:rsidRPr="005B3993" w:rsidRDefault="00152E16" w:rsidP="005B3993">
      <w:pPr>
        <w:pStyle w:val="Heading2"/>
        <w:rPr>
          <w:rFonts w:eastAsia="Times New Roman"/>
        </w:rPr>
      </w:pPr>
      <w:r w:rsidRPr="005B3993">
        <w:rPr>
          <w:rFonts w:eastAsia="Times New Roman"/>
        </w:rPr>
        <w:t>Exhibition and Participation at 2019 ASCE ICTD</w:t>
      </w:r>
    </w:p>
    <w:p w14:paraId="7F4ED389" w14:textId="39B0057F" w:rsidR="00CB0E99" w:rsidRDefault="00092969" w:rsidP="00CB0E99">
      <w:pPr>
        <w:spacing w:line="240" w:lineRule="auto"/>
        <w:jc w:val="both"/>
        <w:rPr>
          <w:rFonts w:eastAsia="Times New Roman"/>
        </w:rPr>
      </w:pPr>
      <w:r>
        <w:rPr>
          <w:rFonts w:eastAsia="Times New Roman"/>
        </w:rPr>
        <w:t>Tran-SET had the pleasure of being an exhibitor at the ASCE International Conference on Transportation and Development (ICTD 2019) in Alexandria, VA on June 9-12, 2019.</w:t>
      </w:r>
      <w:r w:rsidR="00CB0E99">
        <w:rPr>
          <w:rFonts w:eastAsia="Times New Roman"/>
        </w:rPr>
        <w:t xml:space="preserve"> ICTD is ASCE’s flagship conference in transportation and development. It included three days of technical programs, featuring six plenary sessions with national leaders from ASCE, T&amp;DI, government agencies, universities, and private industry discussing core topics of interest. The program also covered deeper technical content through eight concurrent tracks.</w:t>
      </w:r>
    </w:p>
    <w:p w14:paraId="21EF178E" w14:textId="6FB7DCB0" w:rsidR="00092969" w:rsidRDefault="00CB0E99" w:rsidP="005B3993">
      <w:pPr>
        <w:spacing w:line="240" w:lineRule="auto"/>
        <w:jc w:val="both"/>
        <w:rPr>
          <w:rFonts w:eastAsia="Times New Roman"/>
        </w:rPr>
      </w:pPr>
      <w:r>
        <w:rPr>
          <w:rFonts w:eastAsia="Times New Roman"/>
        </w:rPr>
        <w:t>Tran-SET was able to network with a wide-audience, showcase its research at its booth, and promote its upcoming activities. Tran-SET made several new connections, including meeting the President of ASCE, Robin A. Kemper.</w:t>
      </w:r>
    </w:p>
    <w:p w14:paraId="66B2BF8F" w14:textId="77777777" w:rsidR="008F0F9D" w:rsidRDefault="008F0F9D" w:rsidP="005B3993">
      <w:pPr>
        <w:pStyle w:val="Heading2"/>
      </w:pPr>
      <w:r w:rsidRPr="005B3993">
        <w:t xml:space="preserve">Presentation at </w:t>
      </w:r>
      <w:proofErr w:type="spellStart"/>
      <w:r w:rsidRPr="005B3993">
        <w:t>LaDOTD</w:t>
      </w:r>
      <w:proofErr w:type="spellEnd"/>
      <w:r w:rsidRPr="005B3993">
        <w:t xml:space="preserve"> CAV Technology Team Workshop</w:t>
      </w:r>
    </w:p>
    <w:p w14:paraId="27EB5467" w14:textId="77777777" w:rsidR="008F0F9D" w:rsidRDefault="008F0F9D" w:rsidP="008F0F9D">
      <w:pPr>
        <w:jc w:val="both"/>
      </w:pPr>
      <w:r>
        <w:t xml:space="preserve">Christopher Melson (Tran-SET Program Manager) presented at a workshop organized on the behalf of </w:t>
      </w:r>
      <w:proofErr w:type="spellStart"/>
      <w:r>
        <w:t>LaDOTD’s</w:t>
      </w:r>
      <w:proofErr w:type="spellEnd"/>
      <w:r>
        <w:t xml:space="preserve"> Connected and Autonomous Vehicles (CAV) Technology Team held on March 28, 2019. The workshop is part of a larger series of workshops/meetings to educate </w:t>
      </w:r>
      <w:proofErr w:type="spellStart"/>
      <w:r>
        <w:t>LaDOTD</w:t>
      </w:r>
      <w:proofErr w:type="spellEnd"/>
      <w:r>
        <w:t xml:space="preserve"> staff on current CAV-related efforts, developments, technology, and implementations. Mr. Melson presented on upcoming research, including conducting </w:t>
      </w:r>
      <w:r w:rsidRPr="0073201E">
        <w:rPr>
          <w:b/>
        </w:rPr>
        <w:t>Analysis, Modeling, and Simulation (AMS) Case Studies of Connected and Automated Vehicle (CAV) Implementations Specific to the South Central Region</w:t>
      </w:r>
      <w:r>
        <w:t>.</w:t>
      </w:r>
    </w:p>
    <w:p w14:paraId="78D2BAD0" w14:textId="2E2BEB6A" w:rsidR="002A3152" w:rsidRPr="005B3993" w:rsidRDefault="00DC5D23" w:rsidP="005B3993">
      <w:pPr>
        <w:pStyle w:val="Heading2"/>
        <w:rPr>
          <w:rFonts w:eastAsia="Times New Roman"/>
        </w:rPr>
      </w:pPr>
      <w:r w:rsidRPr="005B3993">
        <w:rPr>
          <w:rFonts w:eastAsia="Times New Roman"/>
        </w:rPr>
        <w:t xml:space="preserve">Presentation at </w:t>
      </w:r>
      <w:r w:rsidR="009022BC" w:rsidRPr="005B3993">
        <w:rPr>
          <w:rFonts w:eastAsia="Times New Roman"/>
        </w:rPr>
        <w:t xml:space="preserve">2019 </w:t>
      </w:r>
      <w:r w:rsidR="002A3152" w:rsidRPr="005B3993">
        <w:rPr>
          <w:rFonts w:eastAsia="Times New Roman"/>
        </w:rPr>
        <w:t>U</w:t>
      </w:r>
      <w:r w:rsidR="009022BC" w:rsidRPr="005B3993">
        <w:rPr>
          <w:rFonts w:eastAsia="Times New Roman"/>
        </w:rPr>
        <w:t>niversity Transportation Center</w:t>
      </w:r>
      <w:r w:rsidR="002A3152" w:rsidRPr="005B3993">
        <w:rPr>
          <w:rFonts w:eastAsia="Times New Roman"/>
        </w:rPr>
        <w:t xml:space="preserve"> (UTC) Spotlight Conference</w:t>
      </w:r>
    </w:p>
    <w:p w14:paraId="128CF7BD" w14:textId="5F81230A" w:rsidR="00DC5D23" w:rsidRPr="009022BC" w:rsidRDefault="00103B15" w:rsidP="009022BC">
      <w:pPr>
        <w:jc w:val="both"/>
      </w:pPr>
      <w:r>
        <w:t>Dr. Marwa Hassan</w:t>
      </w:r>
      <w:r w:rsidR="009022BC">
        <w:t xml:space="preserve"> (Tran-SET Director)</w:t>
      </w:r>
      <w:r>
        <w:t>, Dr. Chao Wang</w:t>
      </w:r>
      <w:r w:rsidR="009022BC">
        <w:t xml:space="preserve"> (Tran-SET Education and Workforce Development Program Coordinator)</w:t>
      </w:r>
      <w:r>
        <w:t>,</w:t>
      </w:r>
      <w:r w:rsidR="009022BC">
        <w:t xml:space="preserve"> and Dr. Gabriel Arce (Tran-SET Principal Investigator) presented at the 2019 University Transportation Center (UTC) Spotlight Conference on May 14, 2019 in Washington, DC. The Conference, held at the U.S. Capitol, highlighted UTC activities and communicated the importance of the UTC program to members of Congress, the House of Representatives, and other stakeholders. Dr. Hassan presented a poster entitled, “Tran-SET: Developing and Moving Emerging Transportation Infrastructure Technology towards Implementation”, which summarized Tran-SET’s technology transfer processes, recent success stories, and main research products. </w:t>
      </w:r>
      <w:r w:rsidR="009022BC">
        <w:rPr>
          <w:rFonts w:eastAsia="Times New Roman"/>
        </w:rPr>
        <w:t>The Conference was</w:t>
      </w:r>
      <w:r w:rsidR="009022BC" w:rsidRPr="00DC5D23">
        <w:rPr>
          <w:rFonts w:eastAsia="Times New Roman"/>
        </w:rPr>
        <w:t xml:space="preserve"> co-hosted by the Council of University Transportation Centers (CUTC) and the Research, Education, and Training Reauthorization Coalition (RETRC)</w:t>
      </w:r>
      <w:r w:rsidR="009022BC">
        <w:rPr>
          <w:rFonts w:eastAsia="Times New Roman"/>
        </w:rPr>
        <w:t>.</w:t>
      </w:r>
    </w:p>
    <w:p w14:paraId="6CA41871" w14:textId="77777777" w:rsidR="009B55B4" w:rsidRDefault="009B55B4" w:rsidP="005B3993">
      <w:pPr>
        <w:pStyle w:val="Heading1"/>
      </w:pPr>
      <w:r w:rsidRPr="005B3993">
        <w:t>Educational &amp; Workforce Development Activities</w:t>
      </w:r>
    </w:p>
    <w:p w14:paraId="6EF5D951" w14:textId="4A25FDD8" w:rsidR="009825A3" w:rsidRDefault="009825A3" w:rsidP="009B55B4">
      <w:pPr>
        <w:jc w:val="both"/>
      </w:pPr>
      <w:r>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2E882CED" w14:textId="61A4E3ED" w:rsidR="009825A3" w:rsidRDefault="009825A3" w:rsidP="009B55B4">
      <w:pPr>
        <w:jc w:val="both"/>
      </w:pPr>
      <w:r>
        <w:t>Please see below a showcase of select, educational and workforce development activities sponsored by or involving Tran-SET.</w:t>
      </w:r>
    </w:p>
    <w:p w14:paraId="4F5ACF7A" w14:textId="22C983B4" w:rsidR="003A1823" w:rsidRDefault="000939F6" w:rsidP="005B3993">
      <w:pPr>
        <w:pStyle w:val="Heading2"/>
      </w:pPr>
      <w:r w:rsidRPr="005B3993">
        <w:t>Second-Annual</w:t>
      </w:r>
      <w:r w:rsidR="003A1823" w:rsidRPr="005B3993">
        <w:t xml:space="preserve"> Navajo Technical University Internship</w:t>
      </w:r>
    </w:p>
    <w:p w14:paraId="5E123D20" w14:textId="77777777" w:rsidR="003A1823" w:rsidRDefault="003A1823" w:rsidP="003A1823">
      <w:pPr>
        <w:spacing w:after="200" w:line="276" w:lineRule="auto"/>
        <w:jc w:val="both"/>
      </w:pPr>
      <w:r>
        <w:t>The Navajo Technical University (NTU) Internship is a one-month, fully-paid internship that provides support for NTU students to travel to Louisiana State University (LSU) and work onsite on select Tran-SET-funded research projects. The Internship includes three synergistic components: (1) hands-on research experience on several Tran-SET funded projects as a student worker (main component), (2) graduate student presentation series on diverse, relevant transportation topics, and (3) informal sessions with varied transportation professionals (from industry, practitioner community, and state and federal government). The Internship is meant to expose and educate the students on the transportation field – and encourage a future career in transportation.</w:t>
      </w:r>
    </w:p>
    <w:p w14:paraId="7CBFE5C3" w14:textId="46EE1548" w:rsidR="003A1823" w:rsidRDefault="003A1823" w:rsidP="003A1823">
      <w:pPr>
        <w:spacing w:after="200" w:line="276" w:lineRule="auto"/>
        <w:jc w:val="both"/>
      </w:pPr>
      <w:r>
        <w:t>The second-annual Internship will take place June 3-28, 2019 and included two Navajo students: Mr. Seth Dennison and Ms. Samantha Francis. The students were exposed to a variety of transportation topics and professions, including a site visit to the FHWA LA Division Office, a local construction site visit, a site visit to the Capital Region Planning Commission (CRPC), and on</w:t>
      </w:r>
      <w:r w:rsidR="000939F6">
        <w:t xml:space="preserve">e on-site presentation from </w:t>
      </w:r>
      <w:proofErr w:type="spellStart"/>
      <w:r>
        <w:t>LaDOTD</w:t>
      </w:r>
      <w:proofErr w:type="spellEnd"/>
      <w:r>
        <w:t xml:space="preserve">. Please visit our </w:t>
      </w:r>
      <w:hyperlink r:id="rId27" w:history="1">
        <w:r w:rsidRPr="00AE7357">
          <w:rPr>
            <w:rStyle w:val="Hyperlink"/>
            <w:b/>
            <w:color w:val="auto"/>
          </w:rPr>
          <w:t>website</w:t>
        </w:r>
      </w:hyperlink>
      <w:r>
        <w:t xml:space="preserve"> for further detail on the Internship and its activities.</w:t>
      </w:r>
    </w:p>
    <w:p w14:paraId="58A66C67" w14:textId="77777777" w:rsidR="000939F6" w:rsidRDefault="000939F6" w:rsidP="005B3993">
      <w:pPr>
        <w:pStyle w:val="Heading2"/>
      </w:pPr>
      <w:r w:rsidRPr="005B3993">
        <w:t>Hosted Symposium on Ultra-</w:t>
      </w:r>
      <w:proofErr w:type="gramStart"/>
      <w:r w:rsidRPr="005B3993">
        <w:t>High Performance</w:t>
      </w:r>
      <w:proofErr w:type="gramEnd"/>
      <w:r w:rsidRPr="005B3993">
        <w:t xml:space="preserve"> Concrete</w:t>
      </w:r>
    </w:p>
    <w:p w14:paraId="33CAE473" w14:textId="77777777" w:rsidR="000939F6" w:rsidRDefault="000939F6" w:rsidP="000939F6">
      <w:pPr>
        <w:jc w:val="both"/>
      </w:pPr>
      <w:r>
        <w:t xml:space="preserve">As part of Tran-SET project </w:t>
      </w:r>
      <w:hyperlink r:id="rId28" w:history="1">
        <w:r w:rsidRPr="00AE7357">
          <w:rPr>
            <w:rStyle w:val="Hyperlink"/>
            <w:b/>
            <w:color w:val="auto"/>
          </w:rPr>
          <w:t>Workforce Development Symposiums for UHPC</w:t>
        </w:r>
      </w:hyperlink>
      <w:r>
        <w:t xml:space="preserve"> the New Mexico State University hosted two workforce development symposiums for New Mexico Department of Transportation (NMDOT) personnel, practicing engineers, and contractors over the use and implementation of ultra-high performance concrete (UHPC). The second symposium was held on April 23, 2019 in Las Cruces, NM and included five presentations over substrate surface preparation, UHPC overlay mixing, casting, and placing. It also included hands-on demonstrations of mixing and placing UHPC material. The Symposium had over 70 attendees, including representatives of NMDOT bureau and district offices, regional contractors, design engineers, researchers, suppliers, and ready-mix companies.</w:t>
      </w:r>
    </w:p>
    <w:p w14:paraId="6A466A69" w14:textId="77777777" w:rsidR="00E25072" w:rsidRDefault="00E25072" w:rsidP="005B3993">
      <w:pPr>
        <w:pStyle w:val="Heading2"/>
      </w:pPr>
      <w:r w:rsidRPr="005B3993">
        <w:t>Presentations at 2019 Arkansas Academy of Sciences</w:t>
      </w:r>
    </w:p>
    <w:p w14:paraId="3A70FFDA" w14:textId="7DECBEA9" w:rsidR="00E25072" w:rsidRDefault="00E25072" w:rsidP="00E25072">
      <w:pPr>
        <w:spacing w:after="200" w:line="276" w:lineRule="auto"/>
        <w:jc w:val="both"/>
      </w:pPr>
      <w:r>
        <w:t>Dr. Zahid Hossain (Tran-SET Associate Director) and his research team delivered five presentations over ongoing Tran-SET-funded projects at the 2019 Arkansas Academy of Sciences. The Conference was hosted by Hendrix College on March 29-30, 2019 in Conway, AR. The Conference included 250 scientists representing four government agencies and 21 colleges and universities. The collection of work presented incl</w:t>
      </w:r>
      <w:r w:rsidR="00B279A3">
        <w:t>uded over 150 technical papers from a wide-array of research areas (</w:t>
      </w:r>
      <w:r>
        <w:t>from aeronautics to zoology</w:t>
      </w:r>
      <w:r w:rsidR="00B279A3">
        <w:t>)</w:t>
      </w:r>
      <w:r>
        <w:t xml:space="preserve">. Please visit their </w:t>
      </w:r>
      <w:hyperlink r:id="rId29" w:history="1">
        <w:r w:rsidRPr="00AE7357">
          <w:rPr>
            <w:rStyle w:val="Hyperlink"/>
            <w:b/>
            <w:color w:val="auto"/>
          </w:rPr>
          <w:t>website</w:t>
        </w:r>
      </w:hyperlink>
      <w:r>
        <w:t xml:space="preserve"> for more information and to access the Conference proceedings.</w:t>
      </w:r>
    </w:p>
    <w:p w14:paraId="5A1E0B59" w14:textId="77777777" w:rsidR="008F0F9D" w:rsidRDefault="008F0F9D" w:rsidP="005B3993">
      <w:pPr>
        <w:pStyle w:val="Heading2"/>
      </w:pPr>
      <w:r w:rsidRPr="005B3993">
        <w:t>Hosted Workshop on Engineered Cementitious Composites (ECC)</w:t>
      </w:r>
    </w:p>
    <w:p w14:paraId="7C46F2D3" w14:textId="77777777" w:rsidR="008F0F9D" w:rsidRPr="008B40C5" w:rsidRDefault="008F0F9D" w:rsidP="008F0F9D">
      <w:pPr>
        <w:jc w:val="both"/>
        <w:rPr>
          <w:rFonts w:ascii="Calibri" w:eastAsia="Times New Roman" w:hAnsi="Calibri" w:cs="Calibri"/>
          <w:bCs/>
          <w:color w:val="000000"/>
        </w:rPr>
      </w:pPr>
      <w:r>
        <w:rPr>
          <w:rFonts w:ascii="Calibri" w:eastAsia="Times New Roman" w:hAnsi="Calibri" w:cs="Calibri"/>
          <w:bCs/>
          <w:color w:val="000000"/>
        </w:rPr>
        <w:t xml:space="preserve">As part of Tran-SET project </w:t>
      </w:r>
      <w:hyperlink r:id="rId30" w:history="1">
        <w:r w:rsidRPr="00AE7357">
          <w:rPr>
            <w:rStyle w:val="Hyperlink"/>
            <w:rFonts w:ascii="Calibri" w:eastAsia="Times New Roman" w:hAnsi="Calibri" w:cs="Calibri"/>
            <w:b/>
            <w:bCs/>
            <w:color w:val="auto"/>
          </w:rPr>
          <w:t xml:space="preserve">Application of Engineered Cementitious Composites (ECC) for Jointless Ultrathin </w:t>
        </w:r>
        <w:proofErr w:type="spellStart"/>
        <w:r w:rsidRPr="00AE7357">
          <w:rPr>
            <w:rStyle w:val="Hyperlink"/>
            <w:rFonts w:ascii="Calibri" w:eastAsia="Times New Roman" w:hAnsi="Calibri" w:cs="Calibri"/>
            <w:b/>
            <w:bCs/>
            <w:color w:val="auto"/>
          </w:rPr>
          <w:t>Whitetopping</w:t>
        </w:r>
        <w:proofErr w:type="spellEnd"/>
        <w:r w:rsidRPr="00AE7357">
          <w:rPr>
            <w:rStyle w:val="Hyperlink"/>
            <w:rFonts w:ascii="Calibri" w:eastAsia="Times New Roman" w:hAnsi="Calibri" w:cs="Calibri"/>
            <w:b/>
            <w:bCs/>
            <w:color w:val="auto"/>
          </w:rPr>
          <w:t xml:space="preserve"> Overlay</w:t>
        </w:r>
      </w:hyperlink>
      <w:r>
        <w:rPr>
          <w:rFonts w:ascii="Calibri" w:eastAsia="Times New Roman" w:hAnsi="Calibri" w:cs="Calibri"/>
          <w:bCs/>
          <w:color w:val="000000"/>
        </w:rPr>
        <w:t xml:space="preserve"> Dr. Gabriel Arce (Tran-SET Principal Investigator) conducted a workshop on ECC materials at the Louisiana Transportation Research Center (LTRC) on May 10, 2019. The main purpose of the workshop was to inform LTRC personnel, practitioners, and material suppliers of the design, manufacturing process, and performance of these novel materials. The workshop started with a presentation by Dr. Arce on the design and performance of ECC materials/applications and concluded with laboratory demonstrations of the ECC manufacturing process and performance testing.</w:t>
      </w:r>
    </w:p>
    <w:p w14:paraId="70B1C8AD" w14:textId="6C10762B" w:rsidR="00D73B15" w:rsidRDefault="00260D49" w:rsidP="005B3993">
      <w:pPr>
        <w:pStyle w:val="Heading2"/>
      </w:pPr>
      <w:r w:rsidRPr="005B3993">
        <w:t xml:space="preserve">Participation in </w:t>
      </w:r>
      <w:proofErr w:type="spellStart"/>
      <w:r w:rsidRPr="005B3993">
        <w:t>SimCap</w:t>
      </w:r>
      <w:proofErr w:type="spellEnd"/>
      <w:r w:rsidRPr="005B3993">
        <w:t xml:space="preserve"> Louisiana’s Third Educational Meeting</w:t>
      </w:r>
    </w:p>
    <w:p w14:paraId="6CFDFB4B" w14:textId="35B7EC96" w:rsidR="00260D49" w:rsidRDefault="00B279A3" w:rsidP="00260D49">
      <w:pPr>
        <w:jc w:val="both"/>
      </w:pPr>
      <w:bookmarkStart w:id="0" w:name="_GoBack"/>
      <w:bookmarkEnd w:id="0"/>
      <w:r>
        <w:t>Christopher Melson (Tran-SET</w:t>
      </w:r>
      <w:r w:rsidR="00260D49">
        <w:t xml:space="preserve"> Program Manager) co-organized and presented at the third educational meeting hosted by the Simulation and Capacity Analysis Users Group of Louisiana (</w:t>
      </w:r>
      <w:proofErr w:type="spellStart"/>
      <w:r w:rsidR="00260D49">
        <w:t>SimCap</w:t>
      </w:r>
      <w:proofErr w:type="spellEnd"/>
      <w:r w:rsidR="00260D49">
        <w:t xml:space="preserve"> Louisiana) on April 4, 2019. Mr. Melson is the co-founder of </w:t>
      </w:r>
      <w:proofErr w:type="spellStart"/>
      <w:r w:rsidR="00260D49">
        <w:t>SimCap</w:t>
      </w:r>
      <w:proofErr w:type="spellEnd"/>
      <w:r w:rsidR="00260D49">
        <w:t xml:space="preserve"> Louisiana, which is a volunteer network of professionals aiming to support, promote, and improve best practices in the application of traffic simulation and capacity analysis.</w:t>
      </w:r>
    </w:p>
    <w:p w14:paraId="79868A79" w14:textId="6222630A" w:rsidR="005D324E" w:rsidRDefault="00260D49" w:rsidP="00B279A3">
      <w:pPr>
        <w:jc w:val="both"/>
      </w:pPr>
      <w:r>
        <w:t>If interested in attending future educational meeti</w:t>
      </w:r>
      <w:r w:rsidR="00446FFC">
        <w:t>ngs (held quarterly both in-person and</w:t>
      </w:r>
      <w:r>
        <w:t xml:space="preserve"> via webinar), in joining </w:t>
      </w:r>
      <w:proofErr w:type="spellStart"/>
      <w:r>
        <w:t>SimCap</w:t>
      </w:r>
      <w:proofErr w:type="spellEnd"/>
      <w:r>
        <w:t xml:space="preserve"> Louisiana, or i</w:t>
      </w:r>
      <w:r w:rsidR="00446FFC">
        <w:t>n</w:t>
      </w:r>
      <w:r w:rsidR="00E60FED">
        <w:t xml:space="preserve"> learning more, </w:t>
      </w:r>
      <w:r>
        <w:t xml:space="preserve">please visit their recently developed </w:t>
      </w:r>
      <w:hyperlink r:id="rId31" w:history="1">
        <w:r w:rsidRPr="00AE7357">
          <w:rPr>
            <w:rStyle w:val="Hyperlink"/>
            <w:b/>
            <w:color w:val="auto"/>
          </w:rPr>
          <w:t>website</w:t>
        </w:r>
      </w:hyperlink>
      <w:r>
        <w:t xml:space="preserve">. </w:t>
      </w:r>
      <w:r w:rsidR="00446FFC">
        <w:t>Also, please feel free</w:t>
      </w:r>
      <w:r>
        <w:t xml:space="preserve"> contact Mr. Melson directly (</w:t>
      </w:r>
      <w:hyperlink r:id="rId32" w:history="1">
        <w:r w:rsidRPr="00FE67ED">
          <w:rPr>
            <w:rStyle w:val="Hyperlink"/>
          </w:rPr>
          <w:t>cmelson1@lsu.edu</w:t>
        </w:r>
      </w:hyperlink>
      <w:r>
        <w:t>).</w:t>
      </w:r>
    </w:p>
    <w:sectPr w:rsidR="005D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683"/>
    <w:multiLevelType w:val="hybridMultilevel"/>
    <w:tmpl w:val="237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DAD"/>
    <w:multiLevelType w:val="hybridMultilevel"/>
    <w:tmpl w:val="1DB6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F723A"/>
    <w:multiLevelType w:val="hybridMultilevel"/>
    <w:tmpl w:val="F11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976"/>
    <w:multiLevelType w:val="hybridMultilevel"/>
    <w:tmpl w:val="6B0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3A"/>
    <w:multiLevelType w:val="hybridMultilevel"/>
    <w:tmpl w:val="5DB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22"/>
    <w:multiLevelType w:val="hybridMultilevel"/>
    <w:tmpl w:val="816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BA4"/>
    <w:multiLevelType w:val="hybridMultilevel"/>
    <w:tmpl w:val="4DE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2A6"/>
    <w:multiLevelType w:val="hybridMultilevel"/>
    <w:tmpl w:val="22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3D"/>
    <w:multiLevelType w:val="hybridMultilevel"/>
    <w:tmpl w:val="D0F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33D"/>
    <w:multiLevelType w:val="hybridMultilevel"/>
    <w:tmpl w:val="BDF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868"/>
    <w:multiLevelType w:val="hybridMultilevel"/>
    <w:tmpl w:val="096CE8C2"/>
    <w:lvl w:ilvl="0" w:tplc="8C66A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F83"/>
    <w:multiLevelType w:val="hybridMultilevel"/>
    <w:tmpl w:val="1DB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5F4"/>
    <w:multiLevelType w:val="hybridMultilevel"/>
    <w:tmpl w:val="39B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124A"/>
    <w:multiLevelType w:val="hybridMultilevel"/>
    <w:tmpl w:val="A89E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5A2"/>
    <w:multiLevelType w:val="hybridMultilevel"/>
    <w:tmpl w:val="A5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3036"/>
    <w:multiLevelType w:val="hybridMultilevel"/>
    <w:tmpl w:val="AB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B3F"/>
    <w:multiLevelType w:val="hybridMultilevel"/>
    <w:tmpl w:val="33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509D"/>
    <w:multiLevelType w:val="hybridMultilevel"/>
    <w:tmpl w:val="D6FA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9CD"/>
    <w:multiLevelType w:val="hybridMultilevel"/>
    <w:tmpl w:val="67D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5659"/>
    <w:multiLevelType w:val="hybridMultilevel"/>
    <w:tmpl w:val="B27C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B15"/>
    <w:multiLevelType w:val="hybridMultilevel"/>
    <w:tmpl w:val="E1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C64"/>
    <w:multiLevelType w:val="hybridMultilevel"/>
    <w:tmpl w:val="86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0A1"/>
    <w:multiLevelType w:val="hybridMultilevel"/>
    <w:tmpl w:val="21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3C8"/>
    <w:multiLevelType w:val="hybridMultilevel"/>
    <w:tmpl w:val="7BC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85572"/>
    <w:multiLevelType w:val="multilevel"/>
    <w:tmpl w:val="83EC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B6A94"/>
    <w:multiLevelType w:val="hybridMultilevel"/>
    <w:tmpl w:val="F17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A6C"/>
    <w:multiLevelType w:val="hybridMultilevel"/>
    <w:tmpl w:val="BA1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46AC"/>
    <w:multiLevelType w:val="hybridMultilevel"/>
    <w:tmpl w:val="E53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A6333"/>
    <w:multiLevelType w:val="hybridMultilevel"/>
    <w:tmpl w:val="B94AFD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0FA4FCA"/>
    <w:multiLevelType w:val="hybridMultilevel"/>
    <w:tmpl w:val="5D4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763CC"/>
    <w:multiLevelType w:val="hybridMultilevel"/>
    <w:tmpl w:val="AA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04AC"/>
    <w:multiLevelType w:val="hybridMultilevel"/>
    <w:tmpl w:val="AE6A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45C55"/>
    <w:multiLevelType w:val="hybridMultilevel"/>
    <w:tmpl w:val="E9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06649"/>
    <w:multiLevelType w:val="hybridMultilevel"/>
    <w:tmpl w:val="81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24BE"/>
    <w:multiLevelType w:val="hybridMultilevel"/>
    <w:tmpl w:val="94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457E3"/>
    <w:multiLevelType w:val="hybridMultilevel"/>
    <w:tmpl w:val="C9E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06DC1"/>
    <w:multiLevelType w:val="hybridMultilevel"/>
    <w:tmpl w:val="B4E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477CE"/>
    <w:multiLevelType w:val="multilevel"/>
    <w:tmpl w:val="D700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541437"/>
    <w:multiLevelType w:val="hybridMultilevel"/>
    <w:tmpl w:val="6BA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15882"/>
    <w:multiLevelType w:val="hybridMultilevel"/>
    <w:tmpl w:val="5AC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B13D3"/>
    <w:multiLevelType w:val="hybridMultilevel"/>
    <w:tmpl w:val="7B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AC8"/>
    <w:multiLevelType w:val="hybridMultilevel"/>
    <w:tmpl w:val="52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C17C7"/>
    <w:multiLevelType w:val="hybridMultilevel"/>
    <w:tmpl w:val="D59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316FC"/>
    <w:multiLevelType w:val="hybridMultilevel"/>
    <w:tmpl w:val="D9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0"/>
  </w:num>
  <w:num w:numId="5">
    <w:abstractNumId w:val="6"/>
  </w:num>
  <w:num w:numId="6">
    <w:abstractNumId w:val="15"/>
  </w:num>
  <w:num w:numId="7">
    <w:abstractNumId w:val="16"/>
  </w:num>
  <w:num w:numId="8">
    <w:abstractNumId w:val="42"/>
  </w:num>
  <w:num w:numId="9">
    <w:abstractNumId w:val="11"/>
  </w:num>
  <w:num w:numId="10">
    <w:abstractNumId w:val="31"/>
  </w:num>
  <w:num w:numId="11">
    <w:abstractNumId w:val="26"/>
  </w:num>
  <w:num w:numId="12">
    <w:abstractNumId w:val="41"/>
  </w:num>
  <w:num w:numId="13">
    <w:abstractNumId w:val="5"/>
  </w:num>
  <w:num w:numId="14">
    <w:abstractNumId w:val="43"/>
  </w:num>
  <w:num w:numId="15">
    <w:abstractNumId w:val="17"/>
  </w:num>
  <w:num w:numId="16">
    <w:abstractNumId w:val="30"/>
  </w:num>
  <w:num w:numId="17">
    <w:abstractNumId w:val="20"/>
  </w:num>
  <w:num w:numId="18">
    <w:abstractNumId w:val="34"/>
  </w:num>
  <w:num w:numId="19">
    <w:abstractNumId w:val="25"/>
  </w:num>
  <w:num w:numId="20">
    <w:abstractNumId w:val="29"/>
  </w:num>
  <w:num w:numId="21">
    <w:abstractNumId w:val="4"/>
  </w:num>
  <w:num w:numId="22">
    <w:abstractNumId w:val="39"/>
  </w:num>
  <w:num w:numId="23">
    <w:abstractNumId w:val="23"/>
  </w:num>
  <w:num w:numId="24">
    <w:abstractNumId w:val="38"/>
  </w:num>
  <w:num w:numId="25">
    <w:abstractNumId w:val="8"/>
  </w:num>
  <w:num w:numId="26">
    <w:abstractNumId w:val="32"/>
  </w:num>
  <w:num w:numId="27">
    <w:abstractNumId w:val="35"/>
  </w:num>
  <w:num w:numId="28">
    <w:abstractNumId w:val="37"/>
  </w:num>
  <w:num w:numId="29">
    <w:abstractNumId w:val="24"/>
  </w:num>
  <w:num w:numId="30">
    <w:abstractNumId w:val="21"/>
  </w:num>
  <w:num w:numId="31">
    <w:abstractNumId w:val="14"/>
  </w:num>
  <w:num w:numId="32">
    <w:abstractNumId w:val="33"/>
  </w:num>
  <w:num w:numId="33">
    <w:abstractNumId w:val="7"/>
  </w:num>
  <w:num w:numId="34">
    <w:abstractNumId w:val="12"/>
  </w:num>
  <w:num w:numId="35">
    <w:abstractNumId w:val="4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num>
  <w:num w:numId="39">
    <w:abstractNumId w:val="2"/>
  </w:num>
  <w:num w:numId="40">
    <w:abstractNumId w:val="28"/>
  </w:num>
  <w:num w:numId="41">
    <w:abstractNumId w:val="13"/>
  </w:num>
  <w:num w:numId="42">
    <w:abstractNumId w:val="19"/>
  </w:num>
  <w:num w:numId="43">
    <w:abstractNumId w:val="3"/>
  </w:num>
  <w:num w:numId="44">
    <w:abstractNumId w:val="3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DUzMDAxMjA0MjNV0lEKTi0uzszPAykwNKgFAE+NB1ItAAAA"/>
  </w:docVars>
  <w:rsids>
    <w:rsidRoot w:val="00E97AB5"/>
    <w:rsid w:val="000045A9"/>
    <w:rsid w:val="00013728"/>
    <w:rsid w:val="000152F6"/>
    <w:rsid w:val="000160DB"/>
    <w:rsid w:val="00017380"/>
    <w:rsid w:val="000221AE"/>
    <w:rsid w:val="0002393C"/>
    <w:rsid w:val="00027D8A"/>
    <w:rsid w:val="000300EF"/>
    <w:rsid w:val="0003238B"/>
    <w:rsid w:val="00035530"/>
    <w:rsid w:val="00042048"/>
    <w:rsid w:val="00042DA1"/>
    <w:rsid w:val="00046AE8"/>
    <w:rsid w:val="0004790C"/>
    <w:rsid w:val="00053F7D"/>
    <w:rsid w:val="00060CC1"/>
    <w:rsid w:val="000639FB"/>
    <w:rsid w:val="00067323"/>
    <w:rsid w:val="0006757B"/>
    <w:rsid w:val="0007734F"/>
    <w:rsid w:val="00085F2F"/>
    <w:rsid w:val="00092969"/>
    <w:rsid w:val="00092DCE"/>
    <w:rsid w:val="000939F6"/>
    <w:rsid w:val="00097EAE"/>
    <w:rsid w:val="000A141F"/>
    <w:rsid w:val="000A1F53"/>
    <w:rsid w:val="000A32DE"/>
    <w:rsid w:val="000A37C6"/>
    <w:rsid w:val="000A43A8"/>
    <w:rsid w:val="000A77AB"/>
    <w:rsid w:val="000B05C6"/>
    <w:rsid w:val="000B7419"/>
    <w:rsid w:val="000C0EAF"/>
    <w:rsid w:val="000C584E"/>
    <w:rsid w:val="000C79B3"/>
    <w:rsid w:val="000D045B"/>
    <w:rsid w:val="000D5266"/>
    <w:rsid w:val="000D5606"/>
    <w:rsid w:val="000D6974"/>
    <w:rsid w:val="000D708D"/>
    <w:rsid w:val="000D7BC9"/>
    <w:rsid w:val="000E0924"/>
    <w:rsid w:val="000E09AA"/>
    <w:rsid w:val="000E3907"/>
    <w:rsid w:val="000F0619"/>
    <w:rsid w:val="000F0D48"/>
    <w:rsid w:val="000F6B9E"/>
    <w:rsid w:val="001003E0"/>
    <w:rsid w:val="00103B15"/>
    <w:rsid w:val="001110F2"/>
    <w:rsid w:val="00111900"/>
    <w:rsid w:val="001203BE"/>
    <w:rsid w:val="001228F4"/>
    <w:rsid w:val="001244CA"/>
    <w:rsid w:val="00124582"/>
    <w:rsid w:val="00124D56"/>
    <w:rsid w:val="00126928"/>
    <w:rsid w:val="001302A5"/>
    <w:rsid w:val="00143F6B"/>
    <w:rsid w:val="00144E7A"/>
    <w:rsid w:val="00152E16"/>
    <w:rsid w:val="0016325A"/>
    <w:rsid w:val="00163409"/>
    <w:rsid w:val="00164416"/>
    <w:rsid w:val="001651FE"/>
    <w:rsid w:val="00167E3B"/>
    <w:rsid w:val="00170C11"/>
    <w:rsid w:val="001737D9"/>
    <w:rsid w:val="00173DE7"/>
    <w:rsid w:val="00173F52"/>
    <w:rsid w:val="00177B7C"/>
    <w:rsid w:val="00180E43"/>
    <w:rsid w:val="00183F73"/>
    <w:rsid w:val="00186AEE"/>
    <w:rsid w:val="001870B6"/>
    <w:rsid w:val="001909CC"/>
    <w:rsid w:val="00193D9B"/>
    <w:rsid w:val="00194D6E"/>
    <w:rsid w:val="00197166"/>
    <w:rsid w:val="001A0528"/>
    <w:rsid w:val="001A084B"/>
    <w:rsid w:val="001A4765"/>
    <w:rsid w:val="001A61EE"/>
    <w:rsid w:val="001A6962"/>
    <w:rsid w:val="001B3BFF"/>
    <w:rsid w:val="001B6277"/>
    <w:rsid w:val="001C276C"/>
    <w:rsid w:val="001C2BDF"/>
    <w:rsid w:val="001C71BA"/>
    <w:rsid w:val="001D0C70"/>
    <w:rsid w:val="001D27AA"/>
    <w:rsid w:val="001D7D9F"/>
    <w:rsid w:val="001E092A"/>
    <w:rsid w:val="001E4B34"/>
    <w:rsid w:val="001E6782"/>
    <w:rsid w:val="001E778A"/>
    <w:rsid w:val="001E7AE0"/>
    <w:rsid w:val="001F4BD2"/>
    <w:rsid w:val="001F6F59"/>
    <w:rsid w:val="0020493B"/>
    <w:rsid w:val="00204A4F"/>
    <w:rsid w:val="002066CA"/>
    <w:rsid w:val="00206DF5"/>
    <w:rsid w:val="002104E9"/>
    <w:rsid w:val="0021305D"/>
    <w:rsid w:val="00216792"/>
    <w:rsid w:val="002200C8"/>
    <w:rsid w:val="00220BA0"/>
    <w:rsid w:val="0022283B"/>
    <w:rsid w:val="00222F5C"/>
    <w:rsid w:val="002256F1"/>
    <w:rsid w:val="002305F2"/>
    <w:rsid w:val="00233D9F"/>
    <w:rsid w:val="00234258"/>
    <w:rsid w:val="0024218D"/>
    <w:rsid w:val="00244398"/>
    <w:rsid w:val="002526B7"/>
    <w:rsid w:val="00252D53"/>
    <w:rsid w:val="002547A8"/>
    <w:rsid w:val="00257226"/>
    <w:rsid w:val="00260D49"/>
    <w:rsid w:val="00265626"/>
    <w:rsid w:val="00267924"/>
    <w:rsid w:val="00272312"/>
    <w:rsid w:val="002758DF"/>
    <w:rsid w:val="00276CE8"/>
    <w:rsid w:val="0028042A"/>
    <w:rsid w:val="00280D32"/>
    <w:rsid w:val="00281F43"/>
    <w:rsid w:val="00284857"/>
    <w:rsid w:val="002852C3"/>
    <w:rsid w:val="0029037D"/>
    <w:rsid w:val="00293A95"/>
    <w:rsid w:val="00297ED3"/>
    <w:rsid w:val="002A3152"/>
    <w:rsid w:val="002B03D4"/>
    <w:rsid w:val="002B3E13"/>
    <w:rsid w:val="002B4319"/>
    <w:rsid w:val="002B53A9"/>
    <w:rsid w:val="002B795B"/>
    <w:rsid w:val="002C28CE"/>
    <w:rsid w:val="002C3001"/>
    <w:rsid w:val="002C44D9"/>
    <w:rsid w:val="002C75DF"/>
    <w:rsid w:val="002D1F9C"/>
    <w:rsid w:val="002D5E64"/>
    <w:rsid w:val="002E2B6D"/>
    <w:rsid w:val="002E3B31"/>
    <w:rsid w:val="002E6BF3"/>
    <w:rsid w:val="002F1C76"/>
    <w:rsid w:val="002F5B0C"/>
    <w:rsid w:val="00305C37"/>
    <w:rsid w:val="00315878"/>
    <w:rsid w:val="0032555A"/>
    <w:rsid w:val="00327BA5"/>
    <w:rsid w:val="00327E4D"/>
    <w:rsid w:val="00332C69"/>
    <w:rsid w:val="00333A8B"/>
    <w:rsid w:val="00333D0B"/>
    <w:rsid w:val="003347C3"/>
    <w:rsid w:val="00335817"/>
    <w:rsid w:val="0034375D"/>
    <w:rsid w:val="003439E8"/>
    <w:rsid w:val="00343DE8"/>
    <w:rsid w:val="00344AE8"/>
    <w:rsid w:val="00346265"/>
    <w:rsid w:val="00347DCC"/>
    <w:rsid w:val="00361A1F"/>
    <w:rsid w:val="00370E56"/>
    <w:rsid w:val="00372799"/>
    <w:rsid w:val="00373E6E"/>
    <w:rsid w:val="003763A1"/>
    <w:rsid w:val="003765C6"/>
    <w:rsid w:val="0037709F"/>
    <w:rsid w:val="00380747"/>
    <w:rsid w:val="00380B56"/>
    <w:rsid w:val="00392E13"/>
    <w:rsid w:val="0039312C"/>
    <w:rsid w:val="00397CCD"/>
    <w:rsid w:val="003A1823"/>
    <w:rsid w:val="003A2038"/>
    <w:rsid w:val="003A293F"/>
    <w:rsid w:val="003A2969"/>
    <w:rsid w:val="003A68D3"/>
    <w:rsid w:val="003B0240"/>
    <w:rsid w:val="003B14E8"/>
    <w:rsid w:val="003C33B5"/>
    <w:rsid w:val="003C7E4B"/>
    <w:rsid w:val="003D3D0C"/>
    <w:rsid w:val="003D3E81"/>
    <w:rsid w:val="003D4A9C"/>
    <w:rsid w:val="003D6EBA"/>
    <w:rsid w:val="003E14D7"/>
    <w:rsid w:val="003E2DCB"/>
    <w:rsid w:val="003E55CA"/>
    <w:rsid w:val="003F1855"/>
    <w:rsid w:val="003F57B6"/>
    <w:rsid w:val="003F5991"/>
    <w:rsid w:val="003F7265"/>
    <w:rsid w:val="00400B5F"/>
    <w:rsid w:val="004016DD"/>
    <w:rsid w:val="00401A11"/>
    <w:rsid w:val="004057BC"/>
    <w:rsid w:val="0040656B"/>
    <w:rsid w:val="00410611"/>
    <w:rsid w:val="004154E0"/>
    <w:rsid w:val="00415B1A"/>
    <w:rsid w:val="00426C6F"/>
    <w:rsid w:val="00430F62"/>
    <w:rsid w:val="00431E46"/>
    <w:rsid w:val="00434E91"/>
    <w:rsid w:val="00435EE9"/>
    <w:rsid w:val="00440B43"/>
    <w:rsid w:val="0044131D"/>
    <w:rsid w:val="00442E05"/>
    <w:rsid w:val="004468E3"/>
    <w:rsid w:val="00446C41"/>
    <w:rsid w:val="00446FFC"/>
    <w:rsid w:val="004554BB"/>
    <w:rsid w:val="00456C03"/>
    <w:rsid w:val="004612D8"/>
    <w:rsid w:val="00464AFF"/>
    <w:rsid w:val="004662EC"/>
    <w:rsid w:val="0046725B"/>
    <w:rsid w:val="004763F3"/>
    <w:rsid w:val="00485F96"/>
    <w:rsid w:val="00486098"/>
    <w:rsid w:val="00490585"/>
    <w:rsid w:val="00492B81"/>
    <w:rsid w:val="00494B9D"/>
    <w:rsid w:val="004964D0"/>
    <w:rsid w:val="004A34E0"/>
    <w:rsid w:val="004A57FF"/>
    <w:rsid w:val="004B0B92"/>
    <w:rsid w:val="004B160E"/>
    <w:rsid w:val="004B27B7"/>
    <w:rsid w:val="004B5669"/>
    <w:rsid w:val="004B56BA"/>
    <w:rsid w:val="004C1475"/>
    <w:rsid w:val="004C3236"/>
    <w:rsid w:val="004C599B"/>
    <w:rsid w:val="004C6CEE"/>
    <w:rsid w:val="004C7159"/>
    <w:rsid w:val="004D42DF"/>
    <w:rsid w:val="004D4E85"/>
    <w:rsid w:val="004D7CAE"/>
    <w:rsid w:val="004E2E0D"/>
    <w:rsid w:val="004F1F0A"/>
    <w:rsid w:val="004F24F4"/>
    <w:rsid w:val="004F55C8"/>
    <w:rsid w:val="0050230A"/>
    <w:rsid w:val="0050573C"/>
    <w:rsid w:val="005065C7"/>
    <w:rsid w:val="00507D0F"/>
    <w:rsid w:val="00522C84"/>
    <w:rsid w:val="00527D98"/>
    <w:rsid w:val="005305BF"/>
    <w:rsid w:val="00531C5C"/>
    <w:rsid w:val="00533F87"/>
    <w:rsid w:val="00535589"/>
    <w:rsid w:val="00535677"/>
    <w:rsid w:val="005358B9"/>
    <w:rsid w:val="00535B9C"/>
    <w:rsid w:val="00540715"/>
    <w:rsid w:val="00544A9F"/>
    <w:rsid w:val="0055214A"/>
    <w:rsid w:val="00553754"/>
    <w:rsid w:val="00557CB9"/>
    <w:rsid w:val="00573E22"/>
    <w:rsid w:val="00580B2F"/>
    <w:rsid w:val="00585FE5"/>
    <w:rsid w:val="005957A3"/>
    <w:rsid w:val="005968F0"/>
    <w:rsid w:val="005A1938"/>
    <w:rsid w:val="005A358A"/>
    <w:rsid w:val="005A3E57"/>
    <w:rsid w:val="005A46B7"/>
    <w:rsid w:val="005A69F9"/>
    <w:rsid w:val="005B3311"/>
    <w:rsid w:val="005B3993"/>
    <w:rsid w:val="005B63FA"/>
    <w:rsid w:val="005C4BCB"/>
    <w:rsid w:val="005D1715"/>
    <w:rsid w:val="005D324E"/>
    <w:rsid w:val="005D3520"/>
    <w:rsid w:val="005D5010"/>
    <w:rsid w:val="005D57D7"/>
    <w:rsid w:val="005D7686"/>
    <w:rsid w:val="005E222A"/>
    <w:rsid w:val="00600196"/>
    <w:rsid w:val="00603CB2"/>
    <w:rsid w:val="0060660E"/>
    <w:rsid w:val="00606C76"/>
    <w:rsid w:val="00607C1F"/>
    <w:rsid w:val="00611251"/>
    <w:rsid w:val="006142A8"/>
    <w:rsid w:val="00616E91"/>
    <w:rsid w:val="00617666"/>
    <w:rsid w:val="006228AD"/>
    <w:rsid w:val="00637A6B"/>
    <w:rsid w:val="00641433"/>
    <w:rsid w:val="0064291C"/>
    <w:rsid w:val="006442E4"/>
    <w:rsid w:val="00647DB4"/>
    <w:rsid w:val="00650310"/>
    <w:rsid w:val="00653213"/>
    <w:rsid w:val="00654E86"/>
    <w:rsid w:val="00657B2C"/>
    <w:rsid w:val="00660D4B"/>
    <w:rsid w:val="006661D6"/>
    <w:rsid w:val="00666435"/>
    <w:rsid w:val="0067093F"/>
    <w:rsid w:val="00671EC4"/>
    <w:rsid w:val="006751ED"/>
    <w:rsid w:val="0067521E"/>
    <w:rsid w:val="006765BE"/>
    <w:rsid w:val="00684E91"/>
    <w:rsid w:val="00685D6E"/>
    <w:rsid w:val="00686D91"/>
    <w:rsid w:val="00686E0E"/>
    <w:rsid w:val="006872D9"/>
    <w:rsid w:val="006903B2"/>
    <w:rsid w:val="00696C6E"/>
    <w:rsid w:val="006A149C"/>
    <w:rsid w:val="006A1828"/>
    <w:rsid w:val="006A4A42"/>
    <w:rsid w:val="006B44B3"/>
    <w:rsid w:val="006B5575"/>
    <w:rsid w:val="006B6590"/>
    <w:rsid w:val="006C0D18"/>
    <w:rsid w:val="006C175D"/>
    <w:rsid w:val="006C18B3"/>
    <w:rsid w:val="006C1C50"/>
    <w:rsid w:val="006C6A79"/>
    <w:rsid w:val="006D7612"/>
    <w:rsid w:val="006E19A4"/>
    <w:rsid w:val="006E2AEC"/>
    <w:rsid w:val="006F43F4"/>
    <w:rsid w:val="006F474A"/>
    <w:rsid w:val="006F64F8"/>
    <w:rsid w:val="00710CDA"/>
    <w:rsid w:val="0071218E"/>
    <w:rsid w:val="00716E8E"/>
    <w:rsid w:val="0071777F"/>
    <w:rsid w:val="0072396D"/>
    <w:rsid w:val="007252C1"/>
    <w:rsid w:val="00725D32"/>
    <w:rsid w:val="00727045"/>
    <w:rsid w:val="00727278"/>
    <w:rsid w:val="00731356"/>
    <w:rsid w:val="0073201E"/>
    <w:rsid w:val="0073392A"/>
    <w:rsid w:val="00741D8A"/>
    <w:rsid w:val="007426AD"/>
    <w:rsid w:val="007433E6"/>
    <w:rsid w:val="007446E5"/>
    <w:rsid w:val="00747344"/>
    <w:rsid w:val="007528FA"/>
    <w:rsid w:val="00753750"/>
    <w:rsid w:val="007559EA"/>
    <w:rsid w:val="007675E7"/>
    <w:rsid w:val="00772D41"/>
    <w:rsid w:val="007772B6"/>
    <w:rsid w:val="00780428"/>
    <w:rsid w:val="00785C21"/>
    <w:rsid w:val="007870DE"/>
    <w:rsid w:val="007924E7"/>
    <w:rsid w:val="00793957"/>
    <w:rsid w:val="00797585"/>
    <w:rsid w:val="007A0E00"/>
    <w:rsid w:val="007A437C"/>
    <w:rsid w:val="007B38F8"/>
    <w:rsid w:val="007C34E7"/>
    <w:rsid w:val="007C4F97"/>
    <w:rsid w:val="007C5EBE"/>
    <w:rsid w:val="007C7E7F"/>
    <w:rsid w:val="007D0E07"/>
    <w:rsid w:val="007D5974"/>
    <w:rsid w:val="007D5A24"/>
    <w:rsid w:val="007E505B"/>
    <w:rsid w:val="007F1A7C"/>
    <w:rsid w:val="007F3982"/>
    <w:rsid w:val="007F55E6"/>
    <w:rsid w:val="00803163"/>
    <w:rsid w:val="00803D75"/>
    <w:rsid w:val="00805A44"/>
    <w:rsid w:val="00821092"/>
    <w:rsid w:val="00832740"/>
    <w:rsid w:val="008375C2"/>
    <w:rsid w:val="00843D4A"/>
    <w:rsid w:val="008460DD"/>
    <w:rsid w:val="00854F08"/>
    <w:rsid w:val="00862F52"/>
    <w:rsid w:val="00864B54"/>
    <w:rsid w:val="00865245"/>
    <w:rsid w:val="00866EA9"/>
    <w:rsid w:val="00867AEA"/>
    <w:rsid w:val="00870DC7"/>
    <w:rsid w:val="0087667D"/>
    <w:rsid w:val="00881704"/>
    <w:rsid w:val="00883CD3"/>
    <w:rsid w:val="00884189"/>
    <w:rsid w:val="00886B89"/>
    <w:rsid w:val="008902F1"/>
    <w:rsid w:val="0089086D"/>
    <w:rsid w:val="00891549"/>
    <w:rsid w:val="00893141"/>
    <w:rsid w:val="00893E0E"/>
    <w:rsid w:val="008A3123"/>
    <w:rsid w:val="008A3C7E"/>
    <w:rsid w:val="008B2894"/>
    <w:rsid w:val="008B40C5"/>
    <w:rsid w:val="008B5880"/>
    <w:rsid w:val="008B65A7"/>
    <w:rsid w:val="008C0FC9"/>
    <w:rsid w:val="008C1C2D"/>
    <w:rsid w:val="008C2403"/>
    <w:rsid w:val="008C2D99"/>
    <w:rsid w:val="008C3934"/>
    <w:rsid w:val="008C45F6"/>
    <w:rsid w:val="008D222F"/>
    <w:rsid w:val="008D3B68"/>
    <w:rsid w:val="008D5FF9"/>
    <w:rsid w:val="008D774F"/>
    <w:rsid w:val="008F055C"/>
    <w:rsid w:val="008F0F9D"/>
    <w:rsid w:val="008F51C8"/>
    <w:rsid w:val="00900A50"/>
    <w:rsid w:val="009022BC"/>
    <w:rsid w:val="009027C4"/>
    <w:rsid w:val="00903EAF"/>
    <w:rsid w:val="00905758"/>
    <w:rsid w:val="00906CA8"/>
    <w:rsid w:val="00907389"/>
    <w:rsid w:val="00910AC5"/>
    <w:rsid w:val="00911773"/>
    <w:rsid w:val="00912A07"/>
    <w:rsid w:val="009130D7"/>
    <w:rsid w:val="009218F3"/>
    <w:rsid w:val="0093096B"/>
    <w:rsid w:val="00941F58"/>
    <w:rsid w:val="00942CC1"/>
    <w:rsid w:val="0095578C"/>
    <w:rsid w:val="009564A1"/>
    <w:rsid w:val="00956745"/>
    <w:rsid w:val="0096415B"/>
    <w:rsid w:val="00966225"/>
    <w:rsid w:val="00974681"/>
    <w:rsid w:val="00975561"/>
    <w:rsid w:val="009825A3"/>
    <w:rsid w:val="009849C2"/>
    <w:rsid w:val="00986CB7"/>
    <w:rsid w:val="0099206E"/>
    <w:rsid w:val="0099534C"/>
    <w:rsid w:val="009960FB"/>
    <w:rsid w:val="009A0F55"/>
    <w:rsid w:val="009A330F"/>
    <w:rsid w:val="009A4AA2"/>
    <w:rsid w:val="009A6B5C"/>
    <w:rsid w:val="009A7A6D"/>
    <w:rsid w:val="009B02D4"/>
    <w:rsid w:val="009B38D8"/>
    <w:rsid w:val="009B391D"/>
    <w:rsid w:val="009B3BFF"/>
    <w:rsid w:val="009B55B4"/>
    <w:rsid w:val="009C0005"/>
    <w:rsid w:val="009C385C"/>
    <w:rsid w:val="009D0977"/>
    <w:rsid w:val="009D0AA0"/>
    <w:rsid w:val="009D129F"/>
    <w:rsid w:val="009D2A05"/>
    <w:rsid w:val="009D58F1"/>
    <w:rsid w:val="009D5A0D"/>
    <w:rsid w:val="009D6578"/>
    <w:rsid w:val="009D7A51"/>
    <w:rsid w:val="009E5CEB"/>
    <w:rsid w:val="009F0AF0"/>
    <w:rsid w:val="009F1227"/>
    <w:rsid w:val="009F60A2"/>
    <w:rsid w:val="009F704F"/>
    <w:rsid w:val="00A02255"/>
    <w:rsid w:val="00A023DA"/>
    <w:rsid w:val="00A050F4"/>
    <w:rsid w:val="00A17FFB"/>
    <w:rsid w:val="00A2340B"/>
    <w:rsid w:val="00A23E76"/>
    <w:rsid w:val="00A248F6"/>
    <w:rsid w:val="00A27CF1"/>
    <w:rsid w:val="00A32663"/>
    <w:rsid w:val="00A364FF"/>
    <w:rsid w:val="00A36F55"/>
    <w:rsid w:val="00A37EF3"/>
    <w:rsid w:val="00A40028"/>
    <w:rsid w:val="00A413A0"/>
    <w:rsid w:val="00A41E84"/>
    <w:rsid w:val="00A42334"/>
    <w:rsid w:val="00A512C5"/>
    <w:rsid w:val="00A516C9"/>
    <w:rsid w:val="00A523FF"/>
    <w:rsid w:val="00A60E14"/>
    <w:rsid w:val="00A6702C"/>
    <w:rsid w:val="00A709FC"/>
    <w:rsid w:val="00A72F2A"/>
    <w:rsid w:val="00A7716F"/>
    <w:rsid w:val="00A772CD"/>
    <w:rsid w:val="00A80131"/>
    <w:rsid w:val="00A82AD6"/>
    <w:rsid w:val="00A83A90"/>
    <w:rsid w:val="00A9283C"/>
    <w:rsid w:val="00A92C05"/>
    <w:rsid w:val="00A96B0F"/>
    <w:rsid w:val="00A9799E"/>
    <w:rsid w:val="00AA0528"/>
    <w:rsid w:val="00AA7AB0"/>
    <w:rsid w:val="00AC6FFE"/>
    <w:rsid w:val="00AD399D"/>
    <w:rsid w:val="00AD4763"/>
    <w:rsid w:val="00AD5417"/>
    <w:rsid w:val="00AE0699"/>
    <w:rsid w:val="00AE11D7"/>
    <w:rsid w:val="00AE1C7C"/>
    <w:rsid w:val="00AE37E6"/>
    <w:rsid w:val="00AE6A07"/>
    <w:rsid w:val="00AE7357"/>
    <w:rsid w:val="00AF6318"/>
    <w:rsid w:val="00AF7891"/>
    <w:rsid w:val="00B016EE"/>
    <w:rsid w:val="00B01F19"/>
    <w:rsid w:val="00B02287"/>
    <w:rsid w:val="00B02EED"/>
    <w:rsid w:val="00B0376F"/>
    <w:rsid w:val="00B04761"/>
    <w:rsid w:val="00B04C6D"/>
    <w:rsid w:val="00B052A5"/>
    <w:rsid w:val="00B11E2B"/>
    <w:rsid w:val="00B20FB0"/>
    <w:rsid w:val="00B279A3"/>
    <w:rsid w:val="00B3065A"/>
    <w:rsid w:val="00B314E7"/>
    <w:rsid w:val="00B330DC"/>
    <w:rsid w:val="00B337DB"/>
    <w:rsid w:val="00B34711"/>
    <w:rsid w:val="00B41041"/>
    <w:rsid w:val="00B519E4"/>
    <w:rsid w:val="00B62C4A"/>
    <w:rsid w:val="00B65658"/>
    <w:rsid w:val="00B6694D"/>
    <w:rsid w:val="00B7775D"/>
    <w:rsid w:val="00B80D53"/>
    <w:rsid w:val="00B811FB"/>
    <w:rsid w:val="00B96411"/>
    <w:rsid w:val="00BA460D"/>
    <w:rsid w:val="00BB0C2A"/>
    <w:rsid w:val="00BB18D5"/>
    <w:rsid w:val="00BB1B3E"/>
    <w:rsid w:val="00BB59EA"/>
    <w:rsid w:val="00BB7C04"/>
    <w:rsid w:val="00BB7E25"/>
    <w:rsid w:val="00BC29D8"/>
    <w:rsid w:val="00BC3304"/>
    <w:rsid w:val="00BD135F"/>
    <w:rsid w:val="00BD1806"/>
    <w:rsid w:val="00BD2272"/>
    <w:rsid w:val="00BD353A"/>
    <w:rsid w:val="00BD438C"/>
    <w:rsid w:val="00BE0944"/>
    <w:rsid w:val="00BE21FB"/>
    <w:rsid w:val="00BF09E7"/>
    <w:rsid w:val="00BF1AAB"/>
    <w:rsid w:val="00BF1C49"/>
    <w:rsid w:val="00BF6737"/>
    <w:rsid w:val="00BF7381"/>
    <w:rsid w:val="00C02476"/>
    <w:rsid w:val="00C04869"/>
    <w:rsid w:val="00C1136F"/>
    <w:rsid w:val="00C11872"/>
    <w:rsid w:val="00C13279"/>
    <w:rsid w:val="00C145BC"/>
    <w:rsid w:val="00C151DA"/>
    <w:rsid w:val="00C16BA9"/>
    <w:rsid w:val="00C219CC"/>
    <w:rsid w:val="00C248FC"/>
    <w:rsid w:val="00C25566"/>
    <w:rsid w:val="00C25F6C"/>
    <w:rsid w:val="00C301A4"/>
    <w:rsid w:val="00C304CA"/>
    <w:rsid w:val="00C3478D"/>
    <w:rsid w:val="00C40D8D"/>
    <w:rsid w:val="00C41673"/>
    <w:rsid w:val="00C4189D"/>
    <w:rsid w:val="00C45DCB"/>
    <w:rsid w:val="00C46378"/>
    <w:rsid w:val="00C50F62"/>
    <w:rsid w:val="00C512B7"/>
    <w:rsid w:val="00C531E3"/>
    <w:rsid w:val="00C666D5"/>
    <w:rsid w:val="00C733D6"/>
    <w:rsid w:val="00C747B1"/>
    <w:rsid w:val="00C77E5C"/>
    <w:rsid w:val="00C83356"/>
    <w:rsid w:val="00C83D72"/>
    <w:rsid w:val="00C84B15"/>
    <w:rsid w:val="00C85F71"/>
    <w:rsid w:val="00C9051E"/>
    <w:rsid w:val="00CA0EEB"/>
    <w:rsid w:val="00CA1EB3"/>
    <w:rsid w:val="00CA259D"/>
    <w:rsid w:val="00CA2AAF"/>
    <w:rsid w:val="00CA44EC"/>
    <w:rsid w:val="00CB0E99"/>
    <w:rsid w:val="00CB2F09"/>
    <w:rsid w:val="00CC0A26"/>
    <w:rsid w:val="00CC1D87"/>
    <w:rsid w:val="00CC46B3"/>
    <w:rsid w:val="00CD401B"/>
    <w:rsid w:val="00CE2869"/>
    <w:rsid w:val="00CE2B57"/>
    <w:rsid w:val="00CE2C62"/>
    <w:rsid w:val="00CE3BD9"/>
    <w:rsid w:val="00CE5933"/>
    <w:rsid w:val="00CE733C"/>
    <w:rsid w:val="00CF7269"/>
    <w:rsid w:val="00D001A1"/>
    <w:rsid w:val="00D02030"/>
    <w:rsid w:val="00D02DBA"/>
    <w:rsid w:val="00D04812"/>
    <w:rsid w:val="00D05257"/>
    <w:rsid w:val="00D05392"/>
    <w:rsid w:val="00D1175C"/>
    <w:rsid w:val="00D128A6"/>
    <w:rsid w:val="00D14FE9"/>
    <w:rsid w:val="00D1572C"/>
    <w:rsid w:val="00D2053B"/>
    <w:rsid w:val="00D23DD5"/>
    <w:rsid w:val="00D25D5F"/>
    <w:rsid w:val="00D41002"/>
    <w:rsid w:val="00D4700C"/>
    <w:rsid w:val="00D50B36"/>
    <w:rsid w:val="00D52481"/>
    <w:rsid w:val="00D60011"/>
    <w:rsid w:val="00D62CAA"/>
    <w:rsid w:val="00D63883"/>
    <w:rsid w:val="00D65FD5"/>
    <w:rsid w:val="00D710CD"/>
    <w:rsid w:val="00D7219A"/>
    <w:rsid w:val="00D7316F"/>
    <w:rsid w:val="00D73B15"/>
    <w:rsid w:val="00D75573"/>
    <w:rsid w:val="00D75BC1"/>
    <w:rsid w:val="00D76EB6"/>
    <w:rsid w:val="00D77255"/>
    <w:rsid w:val="00D77D7A"/>
    <w:rsid w:val="00D824D6"/>
    <w:rsid w:val="00D86A18"/>
    <w:rsid w:val="00D871F7"/>
    <w:rsid w:val="00D873AC"/>
    <w:rsid w:val="00D91310"/>
    <w:rsid w:val="00D92924"/>
    <w:rsid w:val="00D92BB5"/>
    <w:rsid w:val="00D92C56"/>
    <w:rsid w:val="00D95545"/>
    <w:rsid w:val="00DA1764"/>
    <w:rsid w:val="00DA1E2C"/>
    <w:rsid w:val="00DA49BF"/>
    <w:rsid w:val="00DA5868"/>
    <w:rsid w:val="00DB1605"/>
    <w:rsid w:val="00DB1ECB"/>
    <w:rsid w:val="00DB66D2"/>
    <w:rsid w:val="00DC159E"/>
    <w:rsid w:val="00DC4BDB"/>
    <w:rsid w:val="00DC5D23"/>
    <w:rsid w:val="00DC7414"/>
    <w:rsid w:val="00DD2235"/>
    <w:rsid w:val="00DD2C0C"/>
    <w:rsid w:val="00DD3E01"/>
    <w:rsid w:val="00DE501A"/>
    <w:rsid w:val="00DF2718"/>
    <w:rsid w:val="00DF38F5"/>
    <w:rsid w:val="00DF44A1"/>
    <w:rsid w:val="00E00FDE"/>
    <w:rsid w:val="00E01B74"/>
    <w:rsid w:val="00E026FD"/>
    <w:rsid w:val="00E03692"/>
    <w:rsid w:val="00E05695"/>
    <w:rsid w:val="00E11355"/>
    <w:rsid w:val="00E120C6"/>
    <w:rsid w:val="00E12C40"/>
    <w:rsid w:val="00E15793"/>
    <w:rsid w:val="00E20F07"/>
    <w:rsid w:val="00E22C89"/>
    <w:rsid w:val="00E231D7"/>
    <w:rsid w:val="00E25072"/>
    <w:rsid w:val="00E30A64"/>
    <w:rsid w:val="00E34633"/>
    <w:rsid w:val="00E44AB6"/>
    <w:rsid w:val="00E465A3"/>
    <w:rsid w:val="00E46AEA"/>
    <w:rsid w:val="00E5016F"/>
    <w:rsid w:val="00E50EA1"/>
    <w:rsid w:val="00E53C7A"/>
    <w:rsid w:val="00E561B7"/>
    <w:rsid w:val="00E56EFA"/>
    <w:rsid w:val="00E57BDD"/>
    <w:rsid w:val="00E60FED"/>
    <w:rsid w:val="00E62732"/>
    <w:rsid w:val="00E62BE9"/>
    <w:rsid w:val="00E6365D"/>
    <w:rsid w:val="00E671DE"/>
    <w:rsid w:val="00E75895"/>
    <w:rsid w:val="00E76CF2"/>
    <w:rsid w:val="00E800EA"/>
    <w:rsid w:val="00E8124D"/>
    <w:rsid w:val="00E823FE"/>
    <w:rsid w:val="00E835AC"/>
    <w:rsid w:val="00E840CB"/>
    <w:rsid w:val="00E85CE1"/>
    <w:rsid w:val="00E873DC"/>
    <w:rsid w:val="00E9302D"/>
    <w:rsid w:val="00E96130"/>
    <w:rsid w:val="00E97542"/>
    <w:rsid w:val="00E97AB5"/>
    <w:rsid w:val="00EA2852"/>
    <w:rsid w:val="00EA48B3"/>
    <w:rsid w:val="00EA48B4"/>
    <w:rsid w:val="00EB0B18"/>
    <w:rsid w:val="00EB5E97"/>
    <w:rsid w:val="00EB77AF"/>
    <w:rsid w:val="00EB7B10"/>
    <w:rsid w:val="00EC3ABD"/>
    <w:rsid w:val="00EC3EB5"/>
    <w:rsid w:val="00EC5BCA"/>
    <w:rsid w:val="00EC64E8"/>
    <w:rsid w:val="00EE42BD"/>
    <w:rsid w:val="00EE6588"/>
    <w:rsid w:val="00EE769F"/>
    <w:rsid w:val="00F00716"/>
    <w:rsid w:val="00F0109B"/>
    <w:rsid w:val="00F04506"/>
    <w:rsid w:val="00F073F3"/>
    <w:rsid w:val="00F074DB"/>
    <w:rsid w:val="00F10415"/>
    <w:rsid w:val="00F179B9"/>
    <w:rsid w:val="00F214BC"/>
    <w:rsid w:val="00F217E3"/>
    <w:rsid w:val="00F22456"/>
    <w:rsid w:val="00F2391A"/>
    <w:rsid w:val="00F34CAF"/>
    <w:rsid w:val="00F350F3"/>
    <w:rsid w:val="00F361D5"/>
    <w:rsid w:val="00F37F04"/>
    <w:rsid w:val="00F41F92"/>
    <w:rsid w:val="00F43580"/>
    <w:rsid w:val="00F449F9"/>
    <w:rsid w:val="00F5001A"/>
    <w:rsid w:val="00F54360"/>
    <w:rsid w:val="00F62858"/>
    <w:rsid w:val="00F67AC3"/>
    <w:rsid w:val="00F74584"/>
    <w:rsid w:val="00F74895"/>
    <w:rsid w:val="00F76333"/>
    <w:rsid w:val="00F85D3B"/>
    <w:rsid w:val="00F86101"/>
    <w:rsid w:val="00F87812"/>
    <w:rsid w:val="00F87AC5"/>
    <w:rsid w:val="00F92DB7"/>
    <w:rsid w:val="00FA203D"/>
    <w:rsid w:val="00FA31B5"/>
    <w:rsid w:val="00FA46BE"/>
    <w:rsid w:val="00FA6E7C"/>
    <w:rsid w:val="00FB064C"/>
    <w:rsid w:val="00FB460C"/>
    <w:rsid w:val="00FB4F0A"/>
    <w:rsid w:val="00FC022F"/>
    <w:rsid w:val="00FC0258"/>
    <w:rsid w:val="00FC0ED9"/>
    <w:rsid w:val="00FC119F"/>
    <w:rsid w:val="00FC22F3"/>
    <w:rsid w:val="00FC508D"/>
    <w:rsid w:val="00FC70EE"/>
    <w:rsid w:val="00FD4011"/>
    <w:rsid w:val="00FD4AE4"/>
    <w:rsid w:val="00FD4CAF"/>
    <w:rsid w:val="00FE5798"/>
    <w:rsid w:val="00FE6DFC"/>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59D"/>
  <w15:chartTrackingRefBased/>
  <w15:docId w15:val="{81ECDF43-83F8-4127-A3E5-A95AAFB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E09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B5"/>
    <w:pPr>
      <w:ind w:left="720"/>
      <w:contextualSpacing/>
    </w:pPr>
  </w:style>
  <w:style w:type="character" w:customStyle="1" w:styleId="Heading1Char">
    <w:name w:val="Heading 1 Char"/>
    <w:basedOn w:val="DefaultParagraphFont"/>
    <w:link w:val="Heading1"/>
    <w:uiPriority w:val="9"/>
    <w:rsid w:val="00466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33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8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F7"/>
    <w:rPr>
      <w:rFonts w:ascii="Segoe UI" w:hAnsi="Segoe UI" w:cs="Segoe UI"/>
      <w:sz w:val="18"/>
      <w:szCs w:val="18"/>
    </w:rPr>
  </w:style>
  <w:style w:type="character" w:styleId="Hyperlink">
    <w:name w:val="Hyperlink"/>
    <w:basedOn w:val="DefaultParagraphFont"/>
    <w:uiPriority w:val="99"/>
    <w:unhideWhenUsed/>
    <w:rsid w:val="00F62858"/>
    <w:rPr>
      <w:color w:val="0563C1" w:themeColor="hyperlink"/>
      <w:u w:val="single"/>
    </w:rPr>
  </w:style>
  <w:style w:type="table" w:styleId="TableGrid">
    <w:name w:val="Table Grid"/>
    <w:basedOn w:val="TableNormal"/>
    <w:uiPriority w:val="39"/>
    <w:rsid w:val="00F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B27B7"/>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90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585"/>
    <w:rPr>
      <w:rFonts w:ascii="Calibri" w:hAnsi="Calibri"/>
      <w:szCs w:val="21"/>
    </w:rPr>
  </w:style>
  <w:style w:type="character" w:customStyle="1" w:styleId="UnresolvedMention1">
    <w:name w:val="Unresolved Mention1"/>
    <w:basedOn w:val="DefaultParagraphFont"/>
    <w:uiPriority w:val="99"/>
    <w:semiHidden/>
    <w:unhideWhenUsed/>
    <w:rsid w:val="00544A9F"/>
    <w:rPr>
      <w:color w:val="808080"/>
      <w:shd w:val="clear" w:color="auto" w:fill="E6E6E6"/>
    </w:rPr>
  </w:style>
  <w:style w:type="character" w:styleId="FollowedHyperlink">
    <w:name w:val="FollowedHyperlink"/>
    <w:basedOn w:val="DefaultParagraphFont"/>
    <w:uiPriority w:val="99"/>
    <w:semiHidden/>
    <w:unhideWhenUsed/>
    <w:rsid w:val="00FE6DFC"/>
    <w:rPr>
      <w:color w:val="954F72" w:themeColor="followedHyperlink"/>
      <w:u w:val="single"/>
    </w:rPr>
  </w:style>
  <w:style w:type="paragraph" w:customStyle="1" w:styleId="Default">
    <w:name w:val="Default"/>
    <w:rsid w:val="0003553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E0944"/>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1175C"/>
  </w:style>
  <w:style w:type="paragraph" w:styleId="NormalWeb">
    <w:name w:val="Normal (Web)"/>
    <w:basedOn w:val="Normal"/>
    <w:uiPriority w:val="99"/>
    <w:semiHidden/>
    <w:unhideWhenUsed/>
    <w:rsid w:val="007E505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1737D9"/>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1737D9"/>
    <w:rPr>
      <w:rFonts w:ascii="Times" w:eastAsia="Times" w:hAnsi="Times" w:cs="Times New Roman"/>
      <w:b/>
      <w:sz w:val="24"/>
      <w:szCs w:val="20"/>
    </w:rPr>
  </w:style>
  <w:style w:type="character" w:styleId="Strong">
    <w:name w:val="Strong"/>
    <w:basedOn w:val="DefaultParagraphFont"/>
    <w:uiPriority w:val="22"/>
    <w:qFormat/>
    <w:rsid w:val="00197166"/>
    <w:rPr>
      <w:b/>
      <w:bCs/>
    </w:rPr>
  </w:style>
  <w:style w:type="character" w:styleId="Emphasis">
    <w:name w:val="Emphasis"/>
    <w:basedOn w:val="DefaultParagraphFont"/>
    <w:uiPriority w:val="20"/>
    <w:qFormat/>
    <w:rsid w:val="00197166"/>
    <w:rPr>
      <w:i/>
      <w:iCs/>
    </w:rPr>
  </w:style>
  <w:style w:type="table" w:styleId="GridTable1Light-Accent4">
    <w:name w:val="Grid Table 1 Light Accent 4"/>
    <w:basedOn w:val="TableNormal"/>
    <w:uiPriority w:val="46"/>
    <w:rsid w:val="004C71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ember-view">
    <w:name w:val="ember-view"/>
    <w:basedOn w:val="DefaultParagraphFont"/>
    <w:rsid w:val="00C02476"/>
  </w:style>
  <w:style w:type="character" w:customStyle="1" w:styleId="hashtag-a11y">
    <w:name w:val="hashtag-a11y"/>
    <w:basedOn w:val="DefaultParagraphFont"/>
    <w:rsid w:val="00C02476"/>
  </w:style>
  <w:style w:type="character" w:customStyle="1" w:styleId="visually-hidden">
    <w:name w:val="visually-hidden"/>
    <w:basedOn w:val="DefaultParagraphFont"/>
    <w:rsid w:val="00C02476"/>
  </w:style>
  <w:style w:type="character" w:customStyle="1" w:styleId="hashtag-a11yname">
    <w:name w:val="hashtag-a11y__name"/>
    <w:basedOn w:val="DefaultParagraphFont"/>
    <w:rsid w:val="00C02476"/>
  </w:style>
  <w:style w:type="paragraph" w:styleId="Title">
    <w:name w:val="Title"/>
    <w:basedOn w:val="Normal"/>
    <w:next w:val="Normal"/>
    <w:link w:val="TitleChar"/>
    <w:uiPriority w:val="10"/>
    <w:qFormat/>
    <w:rsid w:val="005B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121387204">
      <w:bodyDiv w:val="1"/>
      <w:marLeft w:val="0"/>
      <w:marRight w:val="0"/>
      <w:marTop w:val="0"/>
      <w:marBottom w:val="0"/>
      <w:divBdr>
        <w:top w:val="none" w:sz="0" w:space="0" w:color="auto"/>
        <w:left w:val="none" w:sz="0" w:space="0" w:color="auto"/>
        <w:bottom w:val="none" w:sz="0" w:space="0" w:color="auto"/>
        <w:right w:val="none" w:sz="0" w:space="0" w:color="auto"/>
      </w:divBdr>
    </w:div>
    <w:div w:id="183785711">
      <w:bodyDiv w:val="1"/>
      <w:marLeft w:val="0"/>
      <w:marRight w:val="0"/>
      <w:marTop w:val="0"/>
      <w:marBottom w:val="0"/>
      <w:divBdr>
        <w:top w:val="none" w:sz="0" w:space="0" w:color="auto"/>
        <w:left w:val="none" w:sz="0" w:space="0" w:color="auto"/>
        <w:bottom w:val="none" w:sz="0" w:space="0" w:color="auto"/>
        <w:right w:val="none" w:sz="0" w:space="0" w:color="auto"/>
      </w:divBdr>
    </w:div>
    <w:div w:id="222496108">
      <w:bodyDiv w:val="1"/>
      <w:marLeft w:val="0"/>
      <w:marRight w:val="0"/>
      <w:marTop w:val="0"/>
      <w:marBottom w:val="0"/>
      <w:divBdr>
        <w:top w:val="none" w:sz="0" w:space="0" w:color="auto"/>
        <w:left w:val="none" w:sz="0" w:space="0" w:color="auto"/>
        <w:bottom w:val="none" w:sz="0" w:space="0" w:color="auto"/>
        <w:right w:val="none" w:sz="0" w:space="0" w:color="auto"/>
      </w:divBdr>
    </w:div>
    <w:div w:id="224294039">
      <w:bodyDiv w:val="1"/>
      <w:marLeft w:val="0"/>
      <w:marRight w:val="0"/>
      <w:marTop w:val="0"/>
      <w:marBottom w:val="0"/>
      <w:divBdr>
        <w:top w:val="none" w:sz="0" w:space="0" w:color="auto"/>
        <w:left w:val="none" w:sz="0" w:space="0" w:color="auto"/>
        <w:bottom w:val="none" w:sz="0" w:space="0" w:color="auto"/>
        <w:right w:val="none" w:sz="0" w:space="0" w:color="auto"/>
      </w:divBdr>
    </w:div>
    <w:div w:id="229656991">
      <w:bodyDiv w:val="1"/>
      <w:marLeft w:val="0"/>
      <w:marRight w:val="0"/>
      <w:marTop w:val="0"/>
      <w:marBottom w:val="0"/>
      <w:divBdr>
        <w:top w:val="none" w:sz="0" w:space="0" w:color="auto"/>
        <w:left w:val="none" w:sz="0" w:space="0" w:color="auto"/>
        <w:bottom w:val="none" w:sz="0" w:space="0" w:color="auto"/>
        <w:right w:val="none" w:sz="0" w:space="0" w:color="auto"/>
      </w:divBdr>
    </w:div>
    <w:div w:id="391781890">
      <w:bodyDiv w:val="1"/>
      <w:marLeft w:val="0"/>
      <w:marRight w:val="0"/>
      <w:marTop w:val="0"/>
      <w:marBottom w:val="0"/>
      <w:divBdr>
        <w:top w:val="none" w:sz="0" w:space="0" w:color="auto"/>
        <w:left w:val="none" w:sz="0" w:space="0" w:color="auto"/>
        <w:bottom w:val="none" w:sz="0" w:space="0" w:color="auto"/>
        <w:right w:val="none" w:sz="0" w:space="0" w:color="auto"/>
      </w:divBdr>
    </w:div>
    <w:div w:id="426731655">
      <w:bodyDiv w:val="1"/>
      <w:marLeft w:val="0"/>
      <w:marRight w:val="0"/>
      <w:marTop w:val="0"/>
      <w:marBottom w:val="0"/>
      <w:divBdr>
        <w:top w:val="none" w:sz="0" w:space="0" w:color="auto"/>
        <w:left w:val="none" w:sz="0" w:space="0" w:color="auto"/>
        <w:bottom w:val="none" w:sz="0" w:space="0" w:color="auto"/>
        <w:right w:val="none" w:sz="0" w:space="0" w:color="auto"/>
      </w:divBdr>
    </w:div>
    <w:div w:id="507326340">
      <w:bodyDiv w:val="1"/>
      <w:marLeft w:val="0"/>
      <w:marRight w:val="0"/>
      <w:marTop w:val="0"/>
      <w:marBottom w:val="0"/>
      <w:divBdr>
        <w:top w:val="none" w:sz="0" w:space="0" w:color="auto"/>
        <w:left w:val="none" w:sz="0" w:space="0" w:color="auto"/>
        <w:bottom w:val="none" w:sz="0" w:space="0" w:color="auto"/>
        <w:right w:val="none" w:sz="0" w:space="0" w:color="auto"/>
      </w:divBdr>
    </w:div>
    <w:div w:id="544490619">
      <w:bodyDiv w:val="1"/>
      <w:marLeft w:val="0"/>
      <w:marRight w:val="0"/>
      <w:marTop w:val="0"/>
      <w:marBottom w:val="0"/>
      <w:divBdr>
        <w:top w:val="none" w:sz="0" w:space="0" w:color="auto"/>
        <w:left w:val="none" w:sz="0" w:space="0" w:color="auto"/>
        <w:bottom w:val="none" w:sz="0" w:space="0" w:color="auto"/>
        <w:right w:val="none" w:sz="0" w:space="0" w:color="auto"/>
      </w:divBdr>
    </w:div>
    <w:div w:id="586840720">
      <w:bodyDiv w:val="1"/>
      <w:marLeft w:val="0"/>
      <w:marRight w:val="0"/>
      <w:marTop w:val="0"/>
      <w:marBottom w:val="0"/>
      <w:divBdr>
        <w:top w:val="none" w:sz="0" w:space="0" w:color="auto"/>
        <w:left w:val="none" w:sz="0" w:space="0" w:color="auto"/>
        <w:bottom w:val="none" w:sz="0" w:space="0" w:color="auto"/>
        <w:right w:val="none" w:sz="0" w:space="0" w:color="auto"/>
      </w:divBdr>
    </w:div>
    <w:div w:id="606039170">
      <w:bodyDiv w:val="1"/>
      <w:marLeft w:val="0"/>
      <w:marRight w:val="0"/>
      <w:marTop w:val="0"/>
      <w:marBottom w:val="0"/>
      <w:divBdr>
        <w:top w:val="none" w:sz="0" w:space="0" w:color="auto"/>
        <w:left w:val="none" w:sz="0" w:space="0" w:color="auto"/>
        <w:bottom w:val="none" w:sz="0" w:space="0" w:color="auto"/>
        <w:right w:val="none" w:sz="0" w:space="0" w:color="auto"/>
      </w:divBdr>
    </w:div>
    <w:div w:id="688725349">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810362540">
      <w:bodyDiv w:val="1"/>
      <w:marLeft w:val="0"/>
      <w:marRight w:val="0"/>
      <w:marTop w:val="0"/>
      <w:marBottom w:val="0"/>
      <w:divBdr>
        <w:top w:val="none" w:sz="0" w:space="0" w:color="auto"/>
        <w:left w:val="none" w:sz="0" w:space="0" w:color="auto"/>
        <w:bottom w:val="none" w:sz="0" w:space="0" w:color="auto"/>
        <w:right w:val="none" w:sz="0" w:space="0" w:color="auto"/>
      </w:divBdr>
    </w:div>
    <w:div w:id="962267051">
      <w:bodyDiv w:val="1"/>
      <w:marLeft w:val="0"/>
      <w:marRight w:val="0"/>
      <w:marTop w:val="0"/>
      <w:marBottom w:val="0"/>
      <w:divBdr>
        <w:top w:val="none" w:sz="0" w:space="0" w:color="auto"/>
        <w:left w:val="none" w:sz="0" w:space="0" w:color="auto"/>
        <w:bottom w:val="none" w:sz="0" w:space="0" w:color="auto"/>
        <w:right w:val="none" w:sz="0" w:space="0" w:color="auto"/>
      </w:divBdr>
    </w:div>
    <w:div w:id="1014964749">
      <w:bodyDiv w:val="1"/>
      <w:marLeft w:val="0"/>
      <w:marRight w:val="0"/>
      <w:marTop w:val="0"/>
      <w:marBottom w:val="0"/>
      <w:divBdr>
        <w:top w:val="none" w:sz="0" w:space="0" w:color="auto"/>
        <w:left w:val="none" w:sz="0" w:space="0" w:color="auto"/>
        <w:bottom w:val="none" w:sz="0" w:space="0" w:color="auto"/>
        <w:right w:val="none" w:sz="0" w:space="0" w:color="auto"/>
      </w:divBdr>
    </w:div>
    <w:div w:id="1134518368">
      <w:bodyDiv w:val="1"/>
      <w:marLeft w:val="0"/>
      <w:marRight w:val="0"/>
      <w:marTop w:val="0"/>
      <w:marBottom w:val="0"/>
      <w:divBdr>
        <w:top w:val="none" w:sz="0" w:space="0" w:color="auto"/>
        <w:left w:val="none" w:sz="0" w:space="0" w:color="auto"/>
        <w:bottom w:val="none" w:sz="0" w:space="0" w:color="auto"/>
        <w:right w:val="none" w:sz="0" w:space="0" w:color="auto"/>
      </w:divBdr>
    </w:div>
    <w:div w:id="1209143419">
      <w:bodyDiv w:val="1"/>
      <w:marLeft w:val="0"/>
      <w:marRight w:val="0"/>
      <w:marTop w:val="0"/>
      <w:marBottom w:val="0"/>
      <w:divBdr>
        <w:top w:val="none" w:sz="0" w:space="0" w:color="auto"/>
        <w:left w:val="none" w:sz="0" w:space="0" w:color="auto"/>
        <w:bottom w:val="none" w:sz="0" w:space="0" w:color="auto"/>
        <w:right w:val="none" w:sz="0" w:space="0" w:color="auto"/>
      </w:divBdr>
    </w:div>
    <w:div w:id="1251738223">
      <w:bodyDiv w:val="1"/>
      <w:marLeft w:val="0"/>
      <w:marRight w:val="0"/>
      <w:marTop w:val="0"/>
      <w:marBottom w:val="0"/>
      <w:divBdr>
        <w:top w:val="none" w:sz="0" w:space="0" w:color="auto"/>
        <w:left w:val="none" w:sz="0" w:space="0" w:color="auto"/>
        <w:bottom w:val="none" w:sz="0" w:space="0" w:color="auto"/>
        <w:right w:val="none" w:sz="0" w:space="0" w:color="auto"/>
      </w:divBdr>
    </w:div>
    <w:div w:id="1269393756">
      <w:bodyDiv w:val="1"/>
      <w:marLeft w:val="0"/>
      <w:marRight w:val="0"/>
      <w:marTop w:val="0"/>
      <w:marBottom w:val="0"/>
      <w:divBdr>
        <w:top w:val="none" w:sz="0" w:space="0" w:color="auto"/>
        <w:left w:val="none" w:sz="0" w:space="0" w:color="auto"/>
        <w:bottom w:val="none" w:sz="0" w:space="0" w:color="auto"/>
        <w:right w:val="none" w:sz="0" w:space="0" w:color="auto"/>
      </w:divBdr>
    </w:div>
    <w:div w:id="1297829461">
      <w:bodyDiv w:val="1"/>
      <w:marLeft w:val="0"/>
      <w:marRight w:val="0"/>
      <w:marTop w:val="0"/>
      <w:marBottom w:val="0"/>
      <w:divBdr>
        <w:top w:val="none" w:sz="0" w:space="0" w:color="auto"/>
        <w:left w:val="none" w:sz="0" w:space="0" w:color="auto"/>
        <w:bottom w:val="none" w:sz="0" w:space="0" w:color="auto"/>
        <w:right w:val="none" w:sz="0" w:space="0" w:color="auto"/>
      </w:divBdr>
    </w:div>
    <w:div w:id="1358657008">
      <w:bodyDiv w:val="1"/>
      <w:marLeft w:val="0"/>
      <w:marRight w:val="0"/>
      <w:marTop w:val="0"/>
      <w:marBottom w:val="0"/>
      <w:divBdr>
        <w:top w:val="none" w:sz="0" w:space="0" w:color="auto"/>
        <w:left w:val="none" w:sz="0" w:space="0" w:color="auto"/>
        <w:bottom w:val="none" w:sz="0" w:space="0" w:color="auto"/>
        <w:right w:val="none" w:sz="0" w:space="0" w:color="auto"/>
      </w:divBdr>
    </w:div>
    <w:div w:id="1389769331">
      <w:bodyDiv w:val="1"/>
      <w:marLeft w:val="0"/>
      <w:marRight w:val="0"/>
      <w:marTop w:val="0"/>
      <w:marBottom w:val="0"/>
      <w:divBdr>
        <w:top w:val="none" w:sz="0" w:space="0" w:color="auto"/>
        <w:left w:val="none" w:sz="0" w:space="0" w:color="auto"/>
        <w:bottom w:val="none" w:sz="0" w:space="0" w:color="auto"/>
        <w:right w:val="none" w:sz="0" w:space="0" w:color="auto"/>
      </w:divBdr>
    </w:div>
    <w:div w:id="1483935425">
      <w:bodyDiv w:val="1"/>
      <w:marLeft w:val="0"/>
      <w:marRight w:val="0"/>
      <w:marTop w:val="0"/>
      <w:marBottom w:val="0"/>
      <w:divBdr>
        <w:top w:val="none" w:sz="0" w:space="0" w:color="auto"/>
        <w:left w:val="none" w:sz="0" w:space="0" w:color="auto"/>
        <w:bottom w:val="none" w:sz="0" w:space="0" w:color="auto"/>
        <w:right w:val="none" w:sz="0" w:space="0" w:color="auto"/>
      </w:divBdr>
    </w:div>
    <w:div w:id="1492209325">
      <w:bodyDiv w:val="1"/>
      <w:marLeft w:val="0"/>
      <w:marRight w:val="0"/>
      <w:marTop w:val="0"/>
      <w:marBottom w:val="0"/>
      <w:divBdr>
        <w:top w:val="none" w:sz="0" w:space="0" w:color="auto"/>
        <w:left w:val="none" w:sz="0" w:space="0" w:color="auto"/>
        <w:bottom w:val="none" w:sz="0" w:space="0" w:color="auto"/>
        <w:right w:val="none" w:sz="0" w:space="0" w:color="auto"/>
      </w:divBdr>
    </w:div>
    <w:div w:id="1502626687">
      <w:bodyDiv w:val="1"/>
      <w:marLeft w:val="0"/>
      <w:marRight w:val="0"/>
      <w:marTop w:val="0"/>
      <w:marBottom w:val="0"/>
      <w:divBdr>
        <w:top w:val="none" w:sz="0" w:space="0" w:color="auto"/>
        <w:left w:val="none" w:sz="0" w:space="0" w:color="auto"/>
        <w:bottom w:val="none" w:sz="0" w:space="0" w:color="auto"/>
        <w:right w:val="none" w:sz="0" w:space="0" w:color="auto"/>
      </w:divBdr>
    </w:div>
    <w:div w:id="1576015761">
      <w:bodyDiv w:val="1"/>
      <w:marLeft w:val="0"/>
      <w:marRight w:val="0"/>
      <w:marTop w:val="0"/>
      <w:marBottom w:val="0"/>
      <w:divBdr>
        <w:top w:val="none" w:sz="0" w:space="0" w:color="auto"/>
        <w:left w:val="none" w:sz="0" w:space="0" w:color="auto"/>
        <w:bottom w:val="none" w:sz="0" w:space="0" w:color="auto"/>
        <w:right w:val="none" w:sz="0" w:space="0" w:color="auto"/>
      </w:divBdr>
    </w:div>
    <w:div w:id="1727683758">
      <w:bodyDiv w:val="1"/>
      <w:marLeft w:val="0"/>
      <w:marRight w:val="0"/>
      <w:marTop w:val="0"/>
      <w:marBottom w:val="0"/>
      <w:divBdr>
        <w:top w:val="none" w:sz="0" w:space="0" w:color="auto"/>
        <w:left w:val="none" w:sz="0" w:space="0" w:color="auto"/>
        <w:bottom w:val="none" w:sz="0" w:space="0" w:color="auto"/>
        <w:right w:val="none" w:sz="0" w:space="0" w:color="auto"/>
      </w:divBdr>
    </w:div>
    <w:div w:id="1791705392">
      <w:bodyDiv w:val="1"/>
      <w:marLeft w:val="0"/>
      <w:marRight w:val="0"/>
      <w:marTop w:val="0"/>
      <w:marBottom w:val="0"/>
      <w:divBdr>
        <w:top w:val="none" w:sz="0" w:space="0" w:color="auto"/>
        <w:left w:val="none" w:sz="0" w:space="0" w:color="auto"/>
        <w:bottom w:val="none" w:sz="0" w:space="0" w:color="auto"/>
        <w:right w:val="none" w:sz="0" w:space="0" w:color="auto"/>
      </w:divBdr>
    </w:div>
    <w:div w:id="1908032123">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79987804">
      <w:bodyDiv w:val="1"/>
      <w:marLeft w:val="0"/>
      <w:marRight w:val="0"/>
      <w:marTop w:val="0"/>
      <w:marBottom w:val="0"/>
      <w:divBdr>
        <w:top w:val="none" w:sz="0" w:space="0" w:color="auto"/>
        <w:left w:val="none" w:sz="0" w:space="0" w:color="auto"/>
        <w:bottom w:val="none" w:sz="0" w:space="0" w:color="auto"/>
        <w:right w:val="none" w:sz="0" w:space="0" w:color="auto"/>
      </w:divBdr>
    </w:div>
    <w:div w:id="2011983933">
      <w:bodyDiv w:val="1"/>
      <w:marLeft w:val="0"/>
      <w:marRight w:val="0"/>
      <w:marTop w:val="0"/>
      <w:marBottom w:val="0"/>
      <w:divBdr>
        <w:top w:val="none" w:sz="0" w:space="0" w:color="auto"/>
        <w:left w:val="none" w:sz="0" w:space="0" w:color="auto"/>
        <w:bottom w:val="none" w:sz="0" w:space="0" w:color="auto"/>
        <w:right w:val="none" w:sz="0" w:space="0" w:color="auto"/>
      </w:divBdr>
    </w:div>
    <w:div w:id="2052072950">
      <w:bodyDiv w:val="1"/>
      <w:marLeft w:val="0"/>
      <w:marRight w:val="0"/>
      <w:marTop w:val="0"/>
      <w:marBottom w:val="0"/>
      <w:divBdr>
        <w:top w:val="none" w:sz="0" w:space="0" w:color="auto"/>
        <w:left w:val="none" w:sz="0" w:space="0" w:color="auto"/>
        <w:bottom w:val="none" w:sz="0" w:space="0" w:color="auto"/>
        <w:right w:val="none" w:sz="0" w:space="0" w:color="auto"/>
      </w:divBdr>
    </w:div>
    <w:div w:id="2101220505">
      <w:bodyDiv w:val="1"/>
      <w:marLeft w:val="0"/>
      <w:marRight w:val="0"/>
      <w:marTop w:val="0"/>
      <w:marBottom w:val="0"/>
      <w:divBdr>
        <w:top w:val="none" w:sz="0" w:space="0" w:color="auto"/>
        <w:left w:val="none" w:sz="0" w:space="0" w:color="auto"/>
        <w:bottom w:val="none" w:sz="0" w:space="0" w:color="auto"/>
        <w:right w:val="none" w:sz="0" w:space="0" w:color="auto"/>
      </w:divBdr>
    </w:div>
    <w:div w:id="2125732262">
      <w:bodyDiv w:val="1"/>
      <w:marLeft w:val="0"/>
      <w:marRight w:val="0"/>
      <w:marTop w:val="0"/>
      <w:marBottom w:val="0"/>
      <w:divBdr>
        <w:top w:val="none" w:sz="0" w:space="0" w:color="auto"/>
        <w:left w:val="none" w:sz="0" w:space="0" w:color="auto"/>
        <w:bottom w:val="none" w:sz="0" w:space="0" w:color="auto"/>
        <w:right w:val="none" w:sz="0" w:space="0" w:color="auto"/>
      </w:divBdr>
    </w:div>
    <w:div w:id="2130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an-set/" TargetMode="External"/><Relationship Id="rId13" Type="http://schemas.openxmlformats.org/officeDocument/2006/relationships/hyperlink" Target="https://transet.lsu.edu/center-plans/" TargetMode="External"/><Relationship Id="rId18" Type="http://schemas.openxmlformats.org/officeDocument/2006/relationships/hyperlink" Target="https://transet.lsu.edu/subscribe/" TargetMode="External"/><Relationship Id="rId26" Type="http://schemas.openxmlformats.org/officeDocument/2006/relationships/hyperlink" Target="https://youtu.be/6LOdXGbdFpM" TargetMode="External"/><Relationship Id="rId3" Type="http://schemas.openxmlformats.org/officeDocument/2006/relationships/styles" Target="styles.xml"/><Relationship Id="rId21" Type="http://schemas.openxmlformats.org/officeDocument/2006/relationships/hyperlink" Target="https://www.chicagotestinglab.com/" TargetMode="External"/><Relationship Id="rId34" Type="http://schemas.openxmlformats.org/officeDocument/2006/relationships/theme" Target="theme/theme1.xml"/><Relationship Id="rId7" Type="http://schemas.openxmlformats.org/officeDocument/2006/relationships/hyperlink" Target="https://transet.lsu.edu/problem-statements/" TargetMode="External"/><Relationship Id="rId12" Type="http://schemas.openxmlformats.org/officeDocument/2006/relationships/hyperlink" Target="https://transet.lsu.edu/subscribe/" TargetMode="External"/><Relationship Id="rId17" Type="http://schemas.openxmlformats.org/officeDocument/2006/relationships/hyperlink" Target="https://transet.lsu.edu/" TargetMode="External"/><Relationship Id="rId25" Type="http://schemas.openxmlformats.org/officeDocument/2006/relationships/hyperlink" Target="https://transet.lsu.edu/webina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utclsu" TargetMode="External"/><Relationship Id="rId20" Type="http://schemas.openxmlformats.org/officeDocument/2006/relationships/hyperlink" Target="https://www.matec-conferences.org/articles/matecconf/abs/2019/20/contents/contents.html" TargetMode="External"/><Relationship Id="rId29" Type="http://schemas.openxmlformats.org/officeDocument/2006/relationships/hyperlink" Target="https://www.hendrix.edu/aas2019/" TargetMode="External"/><Relationship Id="rId1" Type="http://schemas.openxmlformats.org/officeDocument/2006/relationships/customXml" Target="../customXml/item1.xml"/><Relationship Id="rId6" Type="http://schemas.openxmlformats.org/officeDocument/2006/relationships/hyperlink" Target="https://transet.lsu.edu/2020-conference/" TargetMode="External"/><Relationship Id="rId11" Type="http://schemas.openxmlformats.org/officeDocument/2006/relationships/hyperlink" Target="https://transet.lsu.edu/problem-statements/" TargetMode="External"/><Relationship Id="rId24" Type="http://schemas.openxmlformats.org/officeDocument/2006/relationships/hyperlink" Target="https://transet.lsu.edu/2020-conference/" TargetMode="External"/><Relationship Id="rId32" Type="http://schemas.openxmlformats.org/officeDocument/2006/relationships/hyperlink" Target="mailto:cmelson1@lsu.edu" TargetMode="External"/><Relationship Id="rId5" Type="http://schemas.openxmlformats.org/officeDocument/2006/relationships/webSettings" Target="webSettings.xml"/><Relationship Id="rId15" Type="http://schemas.openxmlformats.org/officeDocument/2006/relationships/hyperlink" Target="https://www.linkedin.com/company/tran-set/" TargetMode="External"/><Relationship Id="rId23" Type="http://schemas.openxmlformats.org/officeDocument/2006/relationships/hyperlink" Target="https://www.asce.org/transportation-and-development-engineering/transportation-and-development-institute/" TargetMode="External"/><Relationship Id="rId28" Type="http://schemas.openxmlformats.org/officeDocument/2006/relationships/hyperlink" Target="https://transet.lsu.edu/research-in-progress/" TargetMode="External"/><Relationship Id="rId10" Type="http://schemas.openxmlformats.org/officeDocument/2006/relationships/hyperlink" Target="https://transet.lsu.edu/subscribe/" TargetMode="External"/><Relationship Id="rId19" Type="http://schemas.openxmlformats.org/officeDocument/2006/relationships/hyperlink" Target="https://transet.lsu.edu/2019-conference/" TargetMode="External"/><Relationship Id="rId31" Type="http://schemas.openxmlformats.org/officeDocument/2006/relationships/hyperlink" Target="https://simcap.eng.lsu.edu/" TargetMode="External"/><Relationship Id="rId4" Type="http://schemas.openxmlformats.org/officeDocument/2006/relationships/settings" Target="settings.xml"/><Relationship Id="rId9" Type="http://schemas.openxmlformats.org/officeDocument/2006/relationships/hyperlink" Target="https://twitter.com/utclsu" TargetMode="External"/><Relationship Id="rId14" Type="http://schemas.openxmlformats.org/officeDocument/2006/relationships/hyperlink" Target="https://transet.lsu.edu/research-in-progress/" TargetMode="External"/><Relationship Id="rId22" Type="http://schemas.openxmlformats.org/officeDocument/2006/relationships/hyperlink" Target="https://www.hvj.com/" TargetMode="External"/><Relationship Id="rId27" Type="http://schemas.openxmlformats.org/officeDocument/2006/relationships/hyperlink" Target="https://transet.lsu.edu/ntu-internship/" TargetMode="External"/><Relationship Id="rId30" Type="http://schemas.openxmlformats.org/officeDocument/2006/relationships/hyperlink" Target="https://transet.lsu.edu/research-in-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D699-5860-4946-9C19-6DCAEEFB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6923</TotalTime>
  <Pages>9</Pages>
  <Words>4352</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Issue 7: Summer 2019</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7: Summer 2019</dc:title>
  <dc:subject>Newsletter; Outreach</dc:subject>
  <dc:creator>Christopher Melson</dc:creator>
  <cp:keywords>Newsletter; Outreach; Aricles</cp:keywords>
  <dc:description/>
  <cp:lastModifiedBy>christopher.l.melson@gmail.com</cp:lastModifiedBy>
  <cp:revision>247</cp:revision>
  <dcterms:created xsi:type="dcterms:W3CDTF">2018-03-13T17:10:00Z</dcterms:created>
  <dcterms:modified xsi:type="dcterms:W3CDTF">2019-10-19T19:58:00Z</dcterms:modified>
</cp:coreProperties>
</file>