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9" w:type="dxa"/>
        <w:tblLook w:val="04A0" w:firstRow="1" w:lastRow="0" w:firstColumn="1" w:lastColumn="0" w:noHBand="0" w:noVBand="1"/>
      </w:tblPr>
      <w:tblGrid>
        <w:gridCol w:w="3181"/>
        <w:gridCol w:w="1890"/>
        <w:gridCol w:w="1890"/>
        <w:gridCol w:w="1890"/>
        <w:gridCol w:w="4238"/>
      </w:tblGrid>
      <w:tr w:rsidR="00881F32" w:rsidRPr="003119C3" w:rsidTr="003119C3">
        <w:trPr>
          <w:trHeight w:val="511"/>
        </w:trPr>
        <w:tc>
          <w:tcPr>
            <w:tcW w:w="13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F32" w:rsidRPr="003119C3" w:rsidRDefault="00881F32" w:rsidP="000C6A9C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Toc477270209"/>
            <w:r w:rsidRPr="003119C3">
              <w:rPr>
                <w:rFonts w:ascii="Arial" w:hAnsi="Arial" w:cs="Arial"/>
                <w:sz w:val="28"/>
                <w:szCs w:val="28"/>
              </w:rPr>
              <w:t>Budget Forms</w:t>
            </w:r>
            <w:bookmarkEnd w:id="0"/>
          </w:p>
        </w:tc>
      </w:tr>
      <w:tr w:rsidR="00881F32" w:rsidRPr="003119C3" w:rsidTr="003119C3">
        <w:trPr>
          <w:trHeight w:val="293"/>
        </w:trPr>
        <w:tc>
          <w:tcPr>
            <w:tcW w:w="13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F32" w:rsidRPr="00F7049C" w:rsidRDefault="00881F32" w:rsidP="00ED0EC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University: </w:t>
            </w:r>
          </w:p>
        </w:tc>
      </w:tr>
      <w:tr w:rsidR="00881F32" w:rsidRPr="003119C3" w:rsidTr="00220FB7">
        <w:trPr>
          <w:trHeight w:val="293"/>
        </w:trPr>
        <w:tc>
          <w:tcPr>
            <w:tcW w:w="13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F32" w:rsidRPr="00F7049C" w:rsidRDefault="00881F32" w:rsidP="00ED0EC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Performance period: </w:t>
            </w:r>
            <w:bookmarkStart w:id="1" w:name="_GoBack"/>
            <w:bookmarkEnd w:id="1"/>
          </w:p>
        </w:tc>
      </w:tr>
      <w:tr w:rsidR="003119C3" w:rsidRPr="003119C3" w:rsidTr="00220FB7">
        <w:trPr>
          <w:trHeight w:val="61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1F32" w:rsidRPr="003119C3" w:rsidRDefault="00881F32" w:rsidP="00ED0E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CATEGORY</w:t>
            </w:r>
          </w:p>
          <w:p w:rsidR="00881F32" w:rsidRPr="003119C3" w:rsidRDefault="00881F32" w:rsidP="00ED0E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81F32" w:rsidRPr="003119C3" w:rsidRDefault="00881F32" w:rsidP="00ED0E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Budget requested from UTC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81F32" w:rsidRPr="003119C3" w:rsidRDefault="00881F32" w:rsidP="00ED0E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University Matching Funds (Cost share)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81F32" w:rsidRPr="003119C3" w:rsidRDefault="00881F32" w:rsidP="00ED0E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External Matching Funds (Cost share)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1F32" w:rsidRPr="003119C3" w:rsidRDefault="00881F32" w:rsidP="00ED0E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Explanatory Notes</w:t>
            </w:r>
          </w:p>
        </w:tc>
      </w:tr>
      <w:tr w:rsidR="003119C3" w:rsidRPr="003119C3" w:rsidTr="00220FB7">
        <w:trPr>
          <w:trHeight w:val="30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3119C3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Faculty Salaries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9C3" w:rsidRPr="003119C3" w:rsidTr="00220FB7">
        <w:trPr>
          <w:trHeight w:val="30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3119C3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Administrative Staff Salaries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9C3" w:rsidRPr="003119C3" w:rsidTr="00220FB7">
        <w:trPr>
          <w:trHeight w:val="30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3119C3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Student Salaries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9C3" w:rsidRPr="003119C3" w:rsidTr="00220FB7">
        <w:trPr>
          <w:trHeight w:val="30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2" w:rsidRPr="003119C3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Staff Benefits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9C3" w:rsidRPr="003119C3" w:rsidTr="00220FB7">
        <w:trPr>
          <w:trHeight w:val="30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3119C3" w:rsidRDefault="00881F32" w:rsidP="00ED0E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Total Salaries and Benefits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3119C3" w:rsidRPr="003119C3" w:rsidTr="00220FB7">
        <w:trPr>
          <w:trHeight w:val="30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3119C3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Student Tuition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9C3" w:rsidRPr="003119C3" w:rsidTr="00220FB7">
        <w:trPr>
          <w:trHeight w:val="30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F32" w:rsidRPr="003119C3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Permanent </w:t>
            </w:r>
            <w:r w:rsidR="003218D2"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Equipment [</w:t>
            </w: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9C3" w:rsidRPr="003119C3" w:rsidTr="00220FB7">
        <w:trPr>
          <w:trHeight w:val="30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9C3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Expendable Property, </w:t>
            </w:r>
          </w:p>
          <w:p w:rsidR="00881F32" w:rsidRPr="003119C3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Supplies, and </w:t>
            </w:r>
            <w:r w:rsidR="006005E1"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Services [</w:t>
            </w: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32" w:rsidRPr="00220FB7" w:rsidRDefault="00881F32" w:rsidP="00ED0E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9C3" w:rsidRPr="003119C3" w:rsidTr="00220FB7">
        <w:trPr>
          <w:trHeight w:val="30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3119C3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Domestic Travel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9C3" w:rsidRPr="003119C3" w:rsidTr="00220FB7">
        <w:trPr>
          <w:trHeight w:val="30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F32" w:rsidRPr="003119C3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Foreign </w:t>
            </w:r>
            <w:r w:rsidR="003218D2"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Travel [</w:t>
            </w: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9C3" w:rsidRPr="003119C3" w:rsidTr="00220FB7">
        <w:trPr>
          <w:trHeight w:val="30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F32" w:rsidRPr="003119C3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Other Direct Costs [4]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119C3" w:rsidRPr="003119C3" w:rsidTr="00220FB7">
        <w:trPr>
          <w:trHeight w:val="30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3119C3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</w:t>
            </w:r>
            <w:r w:rsidRPr="003119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Total Direct Costs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3119C3" w:rsidRPr="003119C3" w:rsidTr="00220FB7">
        <w:trPr>
          <w:trHeight w:val="30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3119C3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F&amp;A (Indirect) Costs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19C3" w:rsidRPr="003119C3" w:rsidTr="00220FB7">
        <w:trPr>
          <w:trHeight w:val="30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3119C3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</w:t>
            </w:r>
            <w:r w:rsidRPr="003119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TOTAL COSTS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32" w:rsidRPr="00220FB7" w:rsidRDefault="00881F32" w:rsidP="00ED0EC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20F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81F32" w:rsidRPr="003119C3" w:rsidTr="00220FB7">
        <w:trPr>
          <w:trHeight w:val="511"/>
        </w:trPr>
        <w:tc>
          <w:tcPr>
            <w:tcW w:w="130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F32" w:rsidRPr="003119C3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[1] Permanent Equipment includes any item of equipment having a unit acquisition cost of $5,000 or more.  Per the grant’s </w:t>
            </w:r>
            <w:r w:rsidRPr="003119C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General Provisions </w:t>
            </w: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document, written permission must be obtained from OST-R prior to the purchase of such equipment.</w:t>
            </w:r>
          </w:p>
        </w:tc>
      </w:tr>
      <w:tr w:rsidR="00881F32" w:rsidRPr="003119C3" w:rsidTr="003119C3">
        <w:trPr>
          <w:trHeight w:val="443"/>
        </w:trPr>
        <w:tc>
          <w:tcPr>
            <w:tcW w:w="13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F32" w:rsidRPr="003119C3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[2] Expendable Property, Supplies, and Services include such tangible items as laboratory supplies and such intangible services as telecommunications.</w:t>
            </w:r>
          </w:p>
        </w:tc>
      </w:tr>
      <w:tr w:rsidR="00881F32" w:rsidRPr="003119C3" w:rsidTr="003119C3">
        <w:trPr>
          <w:trHeight w:val="767"/>
        </w:trPr>
        <w:tc>
          <w:tcPr>
            <w:tcW w:w="13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F32" w:rsidRPr="003119C3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[3] Foreign Travel includes travel to or from any destination outside of the United States and its territories.  Per the grant’s </w:t>
            </w:r>
            <w:r w:rsidRPr="003119C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General Provisions</w:t>
            </w: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document, written permission must be obtained from OST-R prior to the initiation of such travel, or such travel may not be funded under the grant.</w:t>
            </w:r>
          </w:p>
          <w:p w:rsidR="00881F32" w:rsidRPr="003119C3" w:rsidRDefault="00881F32" w:rsidP="00ED0E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9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[4] Itemize other anticipated direct costs not mentioned above. </w:t>
            </w:r>
          </w:p>
        </w:tc>
      </w:tr>
    </w:tbl>
    <w:p w:rsidR="00AD4B3A" w:rsidRPr="003119C3" w:rsidRDefault="00AD4B3A" w:rsidP="003119C3">
      <w:pPr>
        <w:rPr>
          <w:rFonts w:ascii="Arial" w:hAnsi="Arial" w:cs="Arial"/>
          <w:sz w:val="22"/>
          <w:szCs w:val="22"/>
        </w:rPr>
      </w:pPr>
    </w:p>
    <w:sectPr w:rsidR="00AD4B3A" w:rsidRPr="003119C3" w:rsidSect="00AD4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69E" w:rsidRDefault="00EF569E" w:rsidP="007B24C3">
      <w:r>
        <w:separator/>
      </w:r>
    </w:p>
  </w:endnote>
  <w:endnote w:type="continuationSeparator" w:id="0">
    <w:p w:rsidR="00EF569E" w:rsidRDefault="00EF569E" w:rsidP="007B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5A5" w:rsidRDefault="00C82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5A5" w:rsidRDefault="00C82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5A5" w:rsidRDefault="00C82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69E" w:rsidRDefault="00EF569E" w:rsidP="007B24C3">
      <w:r>
        <w:separator/>
      </w:r>
    </w:p>
  </w:footnote>
  <w:footnote w:type="continuationSeparator" w:id="0">
    <w:p w:rsidR="00EF569E" w:rsidRDefault="00EF569E" w:rsidP="007B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5A5" w:rsidRDefault="00C82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4C3" w:rsidRDefault="007B24C3" w:rsidP="007B24C3">
    <w:pPr>
      <w:pStyle w:val="Header"/>
      <w:jc w:val="right"/>
      <w:rPr>
        <w:rFonts w:ascii="Garamond" w:hAnsi="Garamond"/>
        <w:b/>
        <w:sz w:val="24"/>
      </w:rPr>
    </w:pPr>
    <w:r w:rsidRPr="00727B75">
      <w:rPr>
        <w:rFonts w:ascii="Cambria" w:hAnsi="Cambria"/>
        <w:b/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66B569ED" wp14:editId="58AD9C43">
          <wp:simplePos x="0" y="0"/>
          <wp:positionH relativeFrom="margin">
            <wp:posOffset>83820</wp:posOffset>
          </wp:positionH>
          <wp:positionV relativeFrom="paragraph">
            <wp:posOffset>-224790</wp:posOffset>
          </wp:positionV>
          <wp:extent cx="1452245" cy="590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4C3" w:rsidRPr="007B24C3" w:rsidRDefault="007B24C3" w:rsidP="007B24C3">
    <w:pPr>
      <w:pStyle w:val="Header"/>
      <w:jc w:val="right"/>
      <w:rPr>
        <w:rFonts w:ascii="Garamond" w:hAnsi="Garamond"/>
        <w:b/>
        <w:sz w:val="24"/>
      </w:rPr>
    </w:pPr>
    <w:r>
      <w:rPr>
        <w:rFonts w:ascii="Garamond" w:hAnsi="Garamond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8A545" wp14:editId="0BA8EC8F">
              <wp:simplePos x="0" y="0"/>
              <wp:positionH relativeFrom="margin">
                <wp:posOffset>-15240</wp:posOffset>
              </wp:positionH>
              <wp:positionV relativeFrom="paragraph">
                <wp:posOffset>232410</wp:posOffset>
              </wp:positionV>
              <wp:extent cx="8221980" cy="0"/>
              <wp:effectExtent l="0" t="0" r="2667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2198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5C55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18.3pt" to="646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5A5" w:rsidRDefault="00C82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7F81"/>
    <w:multiLevelType w:val="hybridMultilevel"/>
    <w:tmpl w:val="A3D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6AD7"/>
    <w:multiLevelType w:val="hybridMultilevel"/>
    <w:tmpl w:val="9D52E652"/>
    <w:lvl w:ilvl="0" w:tplc="8F649A2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3MzEzMbUwNjEyMjNR0lEKTi0uzszPAykwrAUAGvdKlCwAAAA="/>
  </w:docVars>
  <w:rsids>
    <w:rsidRoot w:val="007B24C3"/>
    <w:rsid w:val="000C6A9C"/>
    <w:rsid w:val="001D45F6"/>
    <w:rsid w:val="00220FB7"/>
    <w:rsid w:val="002557EC"/>
    <w:rsid w:val="003119C3"/>
    <w:rsid w:val="003218D2"/>
    <w:rsid w:val="003C0F69"/>
    <w:rsid w:val="005751B5"/>
    <w:rsid w:val="006005E1"/>
    <w:rsid w:val="006F31E3"/>
    <w:rsid w:val="007B24C3"/>
    <w:rsid w:val="007D2D58"/>
    <w:rsid w:val="00881F32"/>
    <w:rsid w:val="009F1985"/>
    <w:rsid w:val="00AD4B3A"/>
    <w:rsid w:val="00C825A5"/>
    <w:rsid w:val="00EF569E"/>
    <w:rsid w:val="00F7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F44E"/>
  <w15:chartTrackingRefBased/>
  <w15:docId w15:val="{175D2732-5126-4CD3-8A4C-B097F779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4C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1985"/>
    <w:pPr>
      <w:keepNext/>
      <w:keepLines/>
      <w:spacing w:before="240" w:after="120"/>
      <w:outlineLvl w:val="0"/>
    </w:pPr>
    <w:rPr>
      <w:rFonts w:eastAsiaTheme="majorEastAsia" w:cstheme="majorBidi"/>
      <w:b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1E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985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1E3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985"/>
    <w:pPr>
      <w:spacing w:after="0" w:line="240" w:lineRule="auto"/>
    </w:pPr>
    <w:rPr>
      <w:rFonts w:ascii="Cambria" w:hAnsi="Cambri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1985"/>
    <w:pPr>
      <w:spacing w:line="36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985"/>
    <w:rPr>
      <w:rFonts w:ascii="Cambria" w:eastAsiaTheme="majorEastAsia" w:hAnsi="Cambria" w:cstheme="majorBidi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rsid w:val="009F1985"/>
    <w:rPr>
      <w:rFonts w:ascii="Cambria" w:eastAsiaTheme="majorEastAsia" w:hAnsi="Cambria" w:cstheme="majorBidi"/>
      <w:b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1E3"/>
    <w:rPr>
      <w:rFonts w:ascii="Cambria" w:eastAsiaTheme="majorEastAsia" w:hAnsi="Cambr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198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1E3"/>
    <w:rPr>
      <w:rFonts w:ascii="Cambria" w:eastAsiaTheme="majorEastAsia" w:hAnsi="Cambria" w:cstheme="majorBidi"/>
      <w:i/>
      <w:iCs/>
    </w:rPr>
  </w:style>
  <w:style w:type="table" w:styleId="TableGrid">
    <w:name w:val="Table Grid"/>
    <w:basedOn w:val="TableNormal"/>
    <w:uiPriority w:val="59"/>
    <w:rsid w:val="007B24C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4C3"/>
    <w:pPr>
      <w:numPr>
        <w:numId w:val="2"/>
      </w:numPr>
      <w:spacing w:after="240"/>
      <w:ind w:right="360"/>
      <w:contextualSpacing/>
      <w:jc w:val="both"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nhideWhenUsed/>
    <w:rsid w:val="007B2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4C3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2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4C3"/>
    <w:rPr>
      <w:rFonts w:ascii="Times New Roman" w:eastAsia="SimSun" w:hAnsi="Times New Roman" w:cs="Times New Roman"/>
      <w:sz w:val="20"/>
      <w:szCs w:val="20"/>
    </w:rPr>
  </w:style>
  <w:style w:type="paragraph" w:customStyle="1" w:styleId="Default">
    <w:name w:val="Default"/>
    <w:rsid w:val="00AD4B3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Milla</dc:creator>
  <cp:keywords/>
  <dc:description/>
  <cp:lastModifiedBy>Jose Milla</cp:lastModifiedBy>
  <cp:revision>9</cp:revision>
  <dcterms:created xsi:type="dcterms:W3CDTF">2017-03-21T21:09:00Z</dcterms:created>
  <dcterms:modified xsi:type="dcterms:W3CDTF">2017-11-10T05:21:00Z</dcterms:modified>
</cp:coreProperties>
</file>